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C3" w:rsidRPr="006D6CD0" w:rsidRDefault="00990315" w:rsidP="008C6B81">
      <w:pPr>
        <w:jc w:val="center"/>
        <w:rPr>
          <w:b/>
          <w:sz w:val="32"/>
          <w:szCs w:val="32"/>
        </w:rPr>
      </w:pPr>
      <w:r w:rsidRPr="006D6CD0">
        <w:rPr>
          <w:b/>
          <w:sz w:val="32"/>
          <w:szCs w:val="32"/>
        </w:rPr>
        <w:t>Отчет</w:t>
      </w:r>
    </w:p>
    <w:p w:rsidR="004E1F79" w:rsidRPr="006D6CD0" w:rsidRDefault="004E1F79" w:rsidP="00554856">
      <w:pPr>
        <w:jc w:val="center"/>
        <w:rPr>
          <w:b/>
          <w:sz w:val="32"/>
          <w:szCs w:val="32"/>
        </w:rPr>
      </w:pPr>
      <w:r w:rsidRPr="006D6CD0">
        <w:rPr>
          <w:b/>
          <w:sz w:val="32"/>
          <w:szCs w:val="32"/>
        </w:rPr>
        <w:t xml:space="preserve">о деятельности </w:t>
      </w:r>
      <w:r w:rsidR="00990315" w:rsidRPr="006D6CD0">
        <w:rPr>
          <w:b/>
          <w:sz w:val="32"/>
          <w:szCs w:val="32"/>
        </w:rPr>
        <w:t>Контрольно-счетной комиссии</w:t>
      </w:r>
    </w:p>
    <w:p w:rsidR="004E1F79" w:rsidRPr="006D6CD0" w:rsidRDefault="00990315" w:rsidP="00554856">
      <w:pPr>
        <w:jc w:val="center"/>
        <w:rPr>
          <w:b/>
          <w:sz w:val="32"/>
          <w:szCs w:val="32"/>
        </w:rPr>
      </w:pPr>
      <w:r w:rsidRPr="006D6CD0">
        <w:rPr>
          <w:b/>
          <w:sz w:val="32"/>
          <w:szCs w:val="32"/>
        </w:rPr>
        <w:t xml:space="preserve"> </w:t>
      </w:r>
      <w:r w:rsidR="00841F53" w:rsidRPr="006D6CD0">
        <w:rPr>
          <w:b/>
          <w:sz w:val="32"/>
          <w:szCs w:val="32"/>
        </w:rPr>
        <w:t>Грайворонского городского округа</w:t>
      </w:r>
    </w:p>
    <w:p w:rsidR="00A9198C" w:rsidRPr="006D6CD0" w:rsidRDefault="00990315" w:rsidP="00554856">
      <w:pPr>
        <w:jc w:val="center"/>
        <w:rPr>
          <w:sz w:val="32"/>
          <w:szCs w:val="32"/>
        </w:rPr>
      </w:pPr>
      <w:r w:rsidRPr="006D6CD0">
        <w:rPr>
          <w:b/>
          <w:sz w:val="32"/>
          <w:szCs w:val="32"/>
        </w:rPr>
        <w:t xml:space="preserve"> </w:t>
      </w:r>
      <w:r w:rsidR="00947243" w:rsidRPr="006D6CD0">
        <w:rPr>
          <w:b/>
          <w:sz w:val="32"/>
          <w:szCs w:val="32"/>
        </w:rPr>
        <w:t>в</w:t>
      </w:r>
      <w:r w:rsidR="004E1F79" w:rsidRPr="006D6CD0">
        <w:rPr>
          <w:b/>
          <w:sz w:val="32"/>
          <w:szCs w:val="32"/>
        </w:rPr>
        <w:t xml:space="preserve"> </w:t>
      </w:r>
      <w:r w:rsidRPr="006D6CD0">
        <w:rPr>
          <w:b/>
          <w:sz w:val="32"/>
          <w:szCs w:val="32"/>
        </w:rPr>
        <w:t>20</w:t>
      </w:r>
      <w:r w:rsidR="00D87EE4" w:rsidRPr="006D6CD0">
        <w:rPr>
          <w:b/>
          <w:sz w:val="32"/>
          <w:szCs w:val="32"/>
        </w:rPr>
        <w:t>20</w:t>
      </w:r>
      <w:r w:rsidR="005157C9" w:rsidRPr="006D6CD0">
        <w:rPr>
          <w:b/>
          <w:sz w:val="32"/>
          <w:szCs w:val="32"/>
        </w:rPr>
        <w:t xml:space="preserve"> год</w:t>
      </w:r>
      <w:r w:rsidR="00947243" w:rsidRPr="006D6CD0">
        <w:rPr>
          <w:b/>
          <w:sz w:val="32"/>
          <w:szCs w:val="32"/>
        </w:rPr>
        <w:t>у</w:t>
      </w:r>
    </w:p>
    <w:p w:rsidR="004C4723" w:rsidRPr="006D6CD0" w:rsidRDefault="004C4723" w:rsidP="00554856">
      <w:pPr>
        <w:jc w:val="center"/>
        <w:rPr>
          <w:sz w:val="32"/>
          <w:szCs w:val="32"/>
        </w:rPr>
      </w:pPr>
    </w:p>
    <w:p w:rsidR="002A5ACB" w:rsidRPr="006D6CD0" w:rsidRDefault="002A5ACB" w:rsidP="00C7420C">
      <w:pPr>
        <w:rPr>
          <w:sz w:val="32"/>
          <w:szCs w:val="32"/>
        </w:rPr>
      </w:pPr>
      <w:r w:rsidRPr="006D6CD0">
        <w:rPr>
          <w:sz w:val="32"/>
          <w:szCs w:val="32"/>
        </w:rPr>
        <w:tab/>
      </w:r>
      <w:r w:rsidRPr="006D6CD0">
        <w:rPr>
          <w:sz w:val="32"/>
          <w:szCs w:val="32"/>
        </w:rPr>
        <w:tab/>
      </w:r>
      <w:r w:rsidRPr="006D6CD0">
        <w:rPr>
          <w:sz w:val="32"/>
          <w:szCs w:val="32"/>
        </w:rPr>
        <w:tab/>
      </w:r>
      <w:r w:rsidRPr="006D6CD0">
        <w:rPr>
          <w:sz w:val="32"/>
          <w:szCs w:val="32"/>
        </w:rPr>
        <w:tab/>
      </w:r>
      <w:r w:rsidRPr="006D6CD0">
        <w:rPr>
          <w:sz w:val="32"/>
          <w:szCs w:val="32"/>
        </w:rPr>
        <w:tab/>
      </w:r>
      <w:r w:rsidRPr="006D6CD0">
        <w:rPr>
          <w:sz w:val="32"/>
          <w:szCs w:val="32"/>
        </w:rPr>
        <w:tab/>
      </w:r>
      <w:r w:rsidRPr="006D6CD0">
        <w:rPr>
          <w:sz w:val="32"/>
          <w:szCs w:val="32"/>
        </w:rPr>
        <w:tab/>
      </w:r>
      <w:r w:rsidRPr="006D6CD0">
        <w:rPr>
          <w:sz w:val="32"/>
          <w:szCs w:val="32"/>
        </w:rPr>
        <w:tab/>
      </w:r>
    </w:p>
    <w:p w:rsidR="00A9198C" w:rsidRPr="006D6CD0" w:rsidRDefault="00A9198C" w:rsidP="00554856">
      <w:pPr>
        <w:ind w:firstLine="708"/>
        <w:jc w:val="both"/>
        <w:rPr>
          <w:sz w:val="32"/>
          <w:szCs w:val="32"/>
        </w:rPr>
      </w:pPr>
      <w:r w:rsidRPr="006D6CD0">
        <w:rPr>
          <w:sz w:val="32"/>
          <w:szCs w:val="32"/>
        </w:rPr>
        <w:t xml:space="preserve">Отчет о работе Контрольно-счетной </w:t>
      </w:r>
      <w:r w:rsidR="005D6004" w:rsidRPr="006D6CD0">
        <w:rPr>
          <w:sz w:val="32"/>
          <w:szCs w:val="32"/>
        </w:rPr>
        <w:t xml:space="preserve">комиссии </w:t>
      </w:r>
      <w:r w:rsidR="00841F53" w:rsidRPr="006D6CD0">
        <w:rPr>
          <w:sz w:val="32"/>
          <w:szCs w:val="32"/>
        </w:rPr>
        <w:t>Грайворонского городского округа</w:t>
      </w:r>
      <w:r w:rsidR="00E4341F" w:rsidRPr="006D6CD0">
        <w:rPr>
          <w:sz w:val="32"/>
          <w:szCs w:val="32"/>
        </w:rPr>
        <w:t xml:space="preserve"> </w:t>
      </w:r>
      <w:r w:rsidR="005D6004" w:rsidRPr="006D6CD0">
        <w:rPr>
          <w:sz w:val="32"/>
          <w:szCs w:val="32"/>
        </w:rPr>
        <w:t>подготовлен в соответствии</w:t>
      </w:r>
      <w:r w:rsidR="00D204F3" w:rsidRPr="006D6CD0">
        <w:rPr>
          <w:sz w:val="32"/>
          <w:szCs w:val="32"/>
        </w:rPr>
        <w:t xml:space="preserve"> с</w:t>
      </w:r>
      <w:r w:rsidR="005157C9" w:rsidRPr="006D6CD0">
        <w:rPr>
          <w:sz w:val="32"/>
          <w:szCs w:val="32"/>
        </w:rPr>
        <w:t xml:space="preserve"> Регламентом Контрольно-счетной комиссии </w:t>
      </w:r>
      <w:r w:rsidR="00FF7839" w:rsidRPr="006D6CD0">
        <w:rPr>
          <w:sz w:val="32"/>
          <w:szCs w:val="32"/>
        </w:rPr>
        <w:t xml:space="preserve">с целью предоставления его в </w:t>
      </w:r>
      <w:r w:rsidR="00841F53" w:rsidRPr="006D6CD0">
        <w:rPr>
          <w:sz w:val="32"/>
          <w:szCs w:val="32"/>
        </w:rPr>
        <w:t>Совет депутатов Грайворонского городского округа</w:t>
      </w:r>
      <w:r w:rsidR="005157C9" w:rsidRPr="006D6CD0">
        <w:rPr>
          <w:sz w:val="32"/>
          <w:szCs w:val="32"/>
        </w:rPr>
        <w:t>.</w:t>
      </w:r>
      <w:r w:rsidR="00D204F3" w:rsidRPr="006D6CD0">
        <w:rPr>
          <w:sz w:val="32"/>
          <w:szCs w:val="32"/>
        </w:rPr>
        <w:t xml:space="preserve"> </w:t>
      </w:r>
    </w:p>
    <w:p w:rsidR="00AE3EE4" w:rsidRPr="006D6CD0" w:rsidRDefault="00554856" w:rsidP="00554856">
      <w:pPr>
        <w:ind w:firstLine="708"/>
        <w:jc w:val="both"/>
        <w:rPr>
          <w:sz w:val="32"/>
          <w:szCs w:val="32"/>
        </w:rPr>
      </w:pPr>
      <w:r w:rsidRPr="006D6CD0">
        <w:rPr>
          <w:sz w:val="32"/>
          <w:szCs w:val="32"/>
        </w:rPr>
        <w:t>Контрольно-счетная комиссия</w:t>
      </w:r>
      <w:r w:rsidR="00854568" w:rsidRPr="006D6CD0">
        <w:rPr>
          <w:sz w:val="32"/>
          <w:szCs w:val="32"/>
        </w:rPr>
        <w:t xml:space="preserve"> (далее </w:t>
      </w:r>
      <w:r w:rsidR="006479A4">
        <w:rPr>
          <w:sz w:val="32"/>
          <w:szCs w:val="32"/>
        </w:rPr>
        <w:t>Комиссия</w:t>
      </w:r>
      <w:r w:rsidR="0035179A" w:rsidRPr="006D6CD0">
        <w:rPr>
          <w:sz w:val="32"/>
          <w:szCs w:val="32"/>
        </w:rPr>
        <w:t>)</w:t>
      </w:r>
      <w:r w:rsidR="00E4341F" w:rsidRPr="006D6CD0">
        <w:rPr>
          <w:sz w:val="32"/>
          <w:szCs w:val="32"/>
        </w:rPr>
        <w:t xml:space="preserve"> является постоянно действующим органом внешнего муниципального финансового контроля, созданн</w:t>
      </w:r>
      <w:r w:rsidR="00A918B9" w:rsidRPr="006D6CD0">
        <w:rPr>
          <w:sz w:val="32"/>
          <w:szCs w:val="32"/>
        </w:rPr>
        <w:t>ым</w:t>
      </w:r>
      <w:r w:rsidR="00E4341F" w:rsidRPr="006D6CD0">
        <w:rPr>
          <w:sz w:val="32"/>
          <w:szCs w:val="32"/>
        </w:rPr>
        <w:t xml:space="preserve"> </w:t>
      </w:r>
      <w:r w:rsidR="0027546F">
        <w:rPr>
          <w:sz w:val="32"/>
          <w:szCs w:val="32"/>
        </w:rPr>
        <w:t>С</w:t>
      </w:r>
      <w:r w:rsidR="00841F53" w:rsidRPr="006D6CD0">
        <w:rPr>
          <w:sz w:val="32"/>
          <w:szCs w:val="32"/>
        </w:rPr>
        <w:t>оветом</w:t>
      </w:r>
      <w:r w:rsidR="0027546F">
        <w:rPr>
          <w:sz w:val="32"/>
          <w:szCs w:val="32"/>
        </w:rPr>
        <w:t xml:space="preserve"> депутатов</w:t>
      </w:r>
      <w:r w:rsidR="00841F53" w:rsidRPr="006D6CD0">
        <w:rPr>
          <w:sz w:val="32"/>
          <w:szCs w:val="32"/>
        </w:rPr>
        <w:t xml:space="preserve"> </w:t>
      </w:r>
      <w:r w:rsidR="00E4341F" w:rsidRPr="006D6CD0">
        <w:rPr>
          <w:sz w:val="32"/>
          <w:szCs w:val="32"/>
        </w:rPr>
        <w:t xml:space="preserve"> </w:t>
      </w:r>
      <w:r w:rsidR="00841F53" w:rsidRPr="006D6CD0">
        <w:rPr>
          <w:sz w:val="32"/>
          <w:szCs w:val="32"/>
        </w:rPr>
        <w:t xml:space="preserve">Грайворонского </w:t>
      </w:r>
      <w:r w:rsidR="0027546F">
        <w:rPr>
          <w:sz w:val="32"/>
          <w:szCs w:val="32"/>
        </w:rPr>
        <w:t>городского округа</w:t>
      </w:r>
      <w:r w:rsidR="00E4341F" w:rsidRPr="006D6CD0">
        <w:rPr>
          <w:sz w:val="32"/>
          <w:szCs w:val="32"/>
        </w:rPr>
        <w:t xml:space="preserve"> и </w:t>
      </w:r>
      <w:r w:rsidR="00CE3F28">
        <w:rPr>
          <w:sz w:val="32"/>
          <w:szCs w:val="32"/>
        </w:rPr>
        <w:t>ему</w:t>
      </w:r>
      <w:r w:rsidR="00E4341F" w:rsidRPr="006D6CD0">
        <w:rPr>
          <w:sz w:val="32"/>
          <w:szCs w:val="32"/>
        </w:rPr>
        <w:t xml:space="preserve"> подотчетн</w:t>
      </w:r>
      <w:r w:rsidR="00161770" w:rsidRPr="006D6CD0">
        <w:rPr>
          <w:sz w:val="32"/>
          <w:szCs w:val="32"/>
        </w:rPr>
        <w:t>ым</w:t>
      </w:r>
      <w:r w:rsidR="00E4341F" w:rsidRPr="006D6CD0">
        <w:rPr>
          <w:sz w:val="32"/>
          <w:szCs w:val="32"/>
        </w:rPr>
        <w:t>.</w:t>
      </w:r>
      <w:r w:rsidR="00854568" w:rsidRPr="006D6CD0">
        <w:rPr>
          <w:sz w:val="32"/>
          <w:szCs w:val="32"/>
        </w:rPr>
        <w:t xml:space="preserve"> </w:t>
      </w:r>
      <w:proofErr w:type="gramStart"/>
      <w:r w:rsidR="00E4341F" w:rsidRPr="006D6CD0">
        <w:rPr>
          <w:sz w:val="32"/>
          <w:szCs w:val="32"/>
        </w:rPr>
        <w:t>О</w:t>
      </w:r>
      <w:r w:rsidR="00854568" w:rsidRPr="006D6CD0">
        <w:rPr>
          <w:sz w:val="32"/>
          <w:szCs w:val="32"/>
        </w:rPr>
        <w:t>существля</w:t>
      </w:r>
      <w:r w:rsidR="005157C9" w:rsidRPr="006D6CD0">
        <w:rPr>
          <w:sz w:val="32"/>
          <w:szCs w:val="32"/>
        </w:rPr>
        <w:t>ет</w:t>
      </w:r>
      <w:r w:rsidR="00854568" w:rsidRPr="006D6CD0">
        <w:rPr>
          <w:sz w:val="32"/>
          <w:szCs w:val="32"/>
        </w:rPr>
        <w:t xml:space="preserve"> свою деятельность в соответствии с целями и задачами, определенными Бюджетным Кодексом Российской Федерации,</w:t>
      </w:r>
      <w:r w:rsidR="00FF7839" w:rsidRPr="006D6CD0">
        <w:rPr>
          <w:sz w:val="32"/>
          <w:szCs w:val="32"/>
        </w:rPr>
        <w:t xml:space="preserve"> Федеральным законом от 07.02.2011 года №6-ФЗ «Об общих принципах организации и деятельности контрольно-счетных органов субъектов Российской федерации и муниципальных образований»,</w:t>
      </w:r>
      <w:r w:rsidR="00854568" w:rsidRPr="006D6CD0">
        <w:rPr>
          <w:sz w:val="32"/>
          <w:szCs w:val="32"/>
        </w:rPr>
        <w:t xml:space="preserve"> Положением </w:t>
      </w:r>
      <w:r w:rsidR="00B65566" w:rsidRPr="006D6CD0">
        <w:rPr>
          <w:sz w:val="32"/>
          <w:szCs w:val="32"/>
        </w:rPr>
        <w:t xml:space="preserve">о бюджетном устройстве, бюджетном процессе и межбюджетных отношениях в </w:t>
      </w:r>
      <w:proofErr w:type="spellStart"/>
      <w:r w:rsidR="00841F53" w:rsidRPr="006D6CD0">
        <w:rPr>
          <w:sz w:val="32"/>
          <w:szCs w:val="32"/>
        </w:rPr>
        <w:t>Грайворонском</w:t>
      </w:r>
      <w:proofErr w:type="spellEnd"/>
      <w:r w:rsidR="00B65566" w:rsidRPr="006D6CD0">
        <w:rPr>
          <w:sz w:val="32"/>
          <w:szCs w:val="32"/>
        </w:rPr>
        <w:t xml:space="preserve"> </w:t>
      </w:r>
      <w:r w:rsidR="00841F53" w:rsidRPr="006D6CD0">
        <w:rPr>
          <w:sz w:val="32"/>
          <w:szCs w:val="32"/>
        </w:rPr>
        <w:t>городском округе</w:t>
      </w:r>
      <w:r w:rsidR="00B65566" w:rsidRPr="006D6CD0">
        <w:rPr>
          <w:sz w:val="32"/>
          <w:szCs w:val="32"/>
        </w:rPr>
        <w:t xml:space="preserve">, Положением о </w:t>
      </w:r>
      <w:r w:rsidR="00CB6C6E" w:rsidRPr="006D6CD0">
        <w:rPr>
          <w:sz w:val="32"/>
          <w:szCs w:val="32"/>
        </w:rPr>
        <w:t>Контрольно-счетной комиссии</w:t>
      </w:r>
      <w:proofErr w:type="gramEnd"/>
      <w:r w:rsidR="00CB6C6E" w:rsidRPr="006D6CD0">
        <w:rPr>
          <w:sz w:val="32"/>
          <w:szCs w:val="32"/>
        </w:rPr>
        <w:t xml:space="preserve"> </w:t>
      </w:r>
      <w:r w:rsidR="00841F53" w:rsidRPr="006D6CD0">
        <w:rPr>
          <w:sz w:val="32"/>
          <w:szCs w:val="32"/>
        </w:rPr>
        <w:t>Грайворонского городского округа</w:t>
      </w:r>
      <w:r w:rsidR="00CB6C6E" w:rsidRPr="006D6CD0">
        <w:rPr>
          <w:sz w:val="32"/>
          <w:szCs w:val="32"/>
        </w:rPr>
        <w:t>.</w:t>
      </w:r>
      <w:r w:rsidR="005157C9" w:rsidRPr="006D6CD0">
        <w:rPr>
          <w:sz w:val="32"/>
          <w:szCs w:val="32"/>
        </w:rPr>
        <w:t xml:space="preserve"> </w:t>
      </w:r>
    </w:p>
    <w:p w:rsidR="00554856" w:rsidRPr="006D6CD0" w:rsidRDefault="005157C9" w:rsidP="00554856">
      <w:pPr>
        <w:ind w:firstLine="708"/>
        <w:jc w:val="both"/>
        <w:rPr>
          <w:sz w:val="32"/>
          <w:szCs w:val="32"/>
        </w:rPr>
      </w:pPr>
      <w:r w:rsidRPr="006D6CD0">
        <w:rPr>
          <w:sz w:val="32"/>
          <w:szCs w:val="32"/>
        </w:rPr>
        <w:t>К</w:t>
      </w:r>
      <w:r w:rsidR="00EC3B8E">
        <w:rPr>
          <w:sz w:val="32"/>
          <w:szCs w:val="32"/>
        </w:rPr>
        <w:t>омиссия</w:t>
      </w:r>
      <w:r w:rsidRPr="006D6CD0">
        <w:rPr>
          <w:sz w:val="32"/>
          <w:szCs w:val="32"/>
        </w:rPr>
        <w:t xml:space="preserve"> осуществляла </w:t>
      </w:r>
      <w:r w:rsidR="00C51E5D" w:rsidRPr="006D6CD0">
        <w:rPr>
          <w:sz w:val="32"/>
          <w:szCs w:val="32"/>
        </w:rPr>
        <w:t xml:space="preserve">свою </w:t>
      </w:r>
      <w:r w:rsidR="00CB6C6E" w:rsidRPr="006D6CD0">
        <w:rPr>
          <w:sz w:val="32"/>
          <w:szCs w:val="32"/>
        </w:rPr>
        <w:t>деятельность согласно план</w:t>
      </w:r>
      <w:r w:rsidR="00456A43" w:rsidRPr="006D6CD0">
        <w:rPr>
          <w:sz w:val="32"/>
          <w:szCs w:val="32"/>
        </w:rPr>
        <w:t>у</w:t>
      </w:r>
      <w:r w:rsidR="00CB6C6E" w:rsidRPr="006D6CD0">
        <w:rPr>
          <w:sz w:val="32"/>
          <w:szCs w:val="32"/>
        </w:rPr>
        <w:t xml:space="preserve"> работы на 20</w:t>
      </w:r>
      <w:r w:rsidR="00151C57" w:rsidRPr="006D6CD0">
        <w:rPr>
          <w:sz w:val="32"/>
          <w:szCs w:val="32"/>
        </w:rPr>
        <w:t>20</w:t>
      </w:r>
      <w:r w:rsidR="00CB6C6E" w:rsidRPr="006D6CD0">
        <w:rPr>
          <w:sz w:val="32"/>
          <w:szCs w:val="32"/>
        </w:rPr>
        <w:t xml:space="preserve"> год</w:t>
      </w:r>
      <w:r w:rsidR="00456A43" w:rsidRPr="006D6CD0">
        <w:rPr>
          <w:sz w:val="32"/>
          <w:szCs w:val="32"/>
        </w:rPr>
        <w:t>, утвержденно</w:t>
      </w:r>
      <w:r w:rsidR="00461A10" w:rsidRPr="006D6CD0">
        <w:rPr>
          <w:sz w:val="32"/>
          <w:szCs w:val="32"/>
        </w:rPr>
        <w:t>му</w:t>
      </w:r>
      <w:r w:rsidR="00456A43" w:rsidRPr="006D6CD0">
        <w:rPr>
          <w:sz w:val="32"/>
          <w:szCs w:val="32"/>
        </w:rPr>
        <w:t xml:space="preserve"> р</w:t>
      </w:r>
      <w:r w:rsidRPr="006D6CD0">
        <w:rPr>
          <w:sz w:val="32"/>
          <w:szCs w:val="32"/>
        </w:rPr>
        <w:t xml:space="preserve">аспоряжением председателя </w:t>
      </w:r>
      <w:r w:rsidR="00464706" w:rsidRPr="006D6CD0">
        <w:rPr>
          <w:sz w:val="32"/>
          <w:szCs w:val="32"/>
        </w:rPr>
        <w:t>контрольно-счетной комиссии</w:t>
      </w:r>
      <w:r w:rsidR="00456A43" w:rsidRPr="006D6CD0">
        <w:rPr>
          <w:sz w:val="32"/>
          <w:szCs w:val="32"/>
        </w:rPr>
        <w:t>.</w:t>
      </w:r>
    </w:p>
    <w:p w:rsidR="00461A10" w:rsidRPr="006D6CD0" w:rsidRDefault="00461A10" w:rsidP="00554856">
      <w:pPr>
        <w:ind w:firstLine="708"/>
        <w:jc w:val="both"/>
        <w:rPr>
          <w:sz w:val="32"/>
          <w:szCs w:val="32"/>
        </w:rPr>
      </w:pPr>
      <w:r w:rsidRPr="006D6CD0">
        <w:rPr>
          <w:sz w:val="32"/>
          <w:szCs w:val="32"/>
        </w:rPr>
        <w:t>Контрольная и экспертно-аналитическая деятельность в 20</w:t>
      </w:r>
      <w:r w:rsidR="00151C57" w:rsidRPr="006D6CD0">
        <w:rPr>
          <w:sz w:val="32"/>
          <w:szCs w:val="32"/>
        </w:rPr>
        <w:t>20</w:t>
      </w:r>
      <w:r w:rsidRPr="006D6CD0">
        <w:rPr>
          <w:sz w:val="32"/>
          <w:szCs w:val="32"/>
        </w:rPr>
        <w:t xml:space="preserve"> году осуществлялась по следующим направлениям:</w:t>
      </w:r>
    </w:p>
    <w:p w:rsidR="00837069" w:rsidRPr="006D6CD0" w:rsidRDefault="008A4969" w:rsidP="00554856">
      <w:pPr>
        <w:ind w:firstLine="708"/>
        <w:jc w:val="both"/>
        <w:rPr>
          <w:sz w:val="32"/>
          <w:szCs w:val="32"/>
        </w:rPr>
      </w:pPr>
      <w:r w:rsidRPr="006D6CD0">
        <w:rPr>
          <w:sz w:val="32"/>
          <w:szCs w:val="32"/>
        </w:rPr>
        <w:t xml:space="preserve">-подготовка и представление в </w:t>
      </w:r>
      <w:r w:rsidR="00E875A5" w:rsidRPr="006D6CD0">
        <w:rPr>
          <w:sz w:val="32"/>
          <w:szCs w:val="32"/>
        </w:rPr>
        <w:t>Совет депутатов</w:t>
      </w:r>
      <w:r w:rsidRPr="006D6CD0">
        <w:rPr>
          <w:sz w:val="32"/>
          <w:szCs w:val="32"/>
        </w:rPr>
        <w:t xml:space="preserve"> </w:t>
      </w:r>
      <w:r w:rsidR="00841F53" w:rsidRPr="006D6CD0">
        <w:rPr>
          <w:sz w:val="32"/>
          <w:szCs w:val="32"/>
        </w:rPr>
        <w:t>Грайворонского городского округа</w:t>
      </w:r>
      <w:r w:rsidRPr="006D6CD0">
        <w:rPr>
          <w:sz w:val="32"/>
          <w:szCs w:val="32"/>
        </w:rPr>
        <w:t xml:space="preserve"> экспертного заключения </w:t>
      </w:r>
      <w:r w:rsidR="00B45BD0" w:rsidRPr="006D6CD0">
        <w:rPr>
          <w:sz w:val="32"/>
          <w:szCs w:val="32"/>
        </w:rPr>
        <w:t>на</w:t>
      </w:r>
      <w:r w:rsidRPr="006D6CD0">
        <w:rPr>
          <w:sz w:val="32"/>
          <w:szCs w:val="32"/>
        </w:rPr>
        <w:t xml:space="preserve"> исполнени</w:t>
      </w:r>
      <w:r w:rsidR="00B45BD0" w:rsidRPr="006D6CD0">
        <w:rPr>
          <w:sz w:val="32"/>
          <w:szCs w:val="32"/>
        </w:rPr>
        <w:t>е</w:t>
      </w:r>
      <w:r w:rsidRPr="006D6CD0">
        <w:rPr>
          <w:sz w:val="32"/>
          <w:szCs w:val="32"/>
        </w:rPr>
        <w:t xml:space="preserve"> бюджета муниципального района за 201</w:t>
      </w:r>
      <w:r w:rsidR="00D87EE4" w:rsidRPr="006D6CD0">
        <w:rPr>
          <w:sz w:val="32"/>
          <w:szCs w:val="32"/>
        </w:rPr>
        <w:t>9</w:t>
      </w:r>
      <w:r w:rsidRPr="006D6CD0">
        <w:rPr>
          <w:sz w:val="32"/>
          <w:szCs w:val="32"/>
        </w:rPr>
        <w:t xml:space="preserve"> год;</w:t>
      </w:r>
      <w:r w:rsidR="00837069" w:rsidRPr="006D6CD0">
        <w:rPr>
          <w:sz w:val="32"/>
          <w:szCs w:val="32"/>
        </w:rPr>
        <w:t xml:space="preserve"> </w:t>
      </w:r>
    </w:p>
    <w:p w:rsidR="00083EF3" w:rsidRPr="006D6CD0" w:rsidRDefault="00083EF3" w:rsidP="00554856">
      <w:pPr>
        <w:ind w:firstLine="708"/>
        <w:jc w:val="both"/>
        <w:rPr>
          <w:sz w:val="32"/>
          <w:szCs w:val="32"/>
        </w:rPr>
      </w:pPr>
      <w:r w:rsidRPr="006D6CD0">
        <w:rPr>
          <w:sz w:val="32"/>
          <w:szCs w:val="32"/>
        </w:rPr>
        <w:t xml:space="preserve">-проведение контроля </w:t>
      </w:r>
      <w:r w:rsidR="007370CB" w:rsidRPr="006D6CD0">
        <w:rPr>
          <w:sz w:val="32"/>
          <w:szCs w:val="32"/>
        </w:rPr>
        <w:t>исполнения</w:t>
      </w:r>
      <w:r w:rsidRPr="006D6CD0">
        <w:rPr>
          <w:sz w:val="32"/>
          <w:szCs w:val="32"/>
        </w:rPr>
        <w:t xml:space="preserve"> бюдж</w:t>
      </w:r>
      <w:r w:rsidR="007370CB" w:rsidRPr="006D6CD0">
        <w:rPr>
          <w:sz w:val="32"/>
          <w:szCs w:val="32"/>
        </w:rPr>
        <w:t xml:space="preserve">ета </w:t>
      </w:r>
      <w:r w:rsidR="008A4362" w:rsidRPr="006D6CD0">
        <w:rPr>
          <w:sz w:val="32"/>
          <w:szCs w:val="32"/>
        </w:rPr>
        <w:t>городского округа</w:t>
      </w:r>
      <w:r w:rsidR="007370CB" w:rsidRPr="006D6CD0">
        <w:rPr>
          <w:sz w:val="32"/>
          <w:szCs w:val="32"/>
        </w:rPr>
        <w:t xml:space="preserve"> </w:t>
      </w:r>
      <w:r w:rsidR="005157C9" w:rsidRPr="006D6CD0">
        <w:rPr>
          <w:sz w:val="32"/>
          <w:szCs w:val="32"/>
        </w:rPr>
        <w:t>за первый квартал</w:t>
      </w:r>
      <w:r w:rsidR="002B25FB" w:rsidRPr="006D6CD0">
        <w:rPr>
          <w:sz w:val="32"/>
          <w:szCs w:val="32"/>
        </w:rPr>
        <w:t>, полугодие, девять месяцев</w:t>
      </w:r>
      <w:r w:rsidR="005157C9" w:rsidRPr="006D6CD0">
        <w:rPr>
          <w:sz w:val="32"/>
          <w:szCs w:val="32"/>
        </w:rPr>
        <w:t xml:space="preserve"> 20</w:t>
      </w:r>
      <w:r w:rsidR="00D87EE4" w:rsidRPr="006D6CD0">
        <w:rPr>
          <w:sz w:val="32"/>
          <w:szCs w:val="32"/>
        </w:rPr>
        <w:t>20</w:t>
      </w:r>
      <w:r w:rsidR="005157C9" w:rsidRPr="006D6CD0">
        <w:rPr>
          <w:sz w:val="32"/>
          <w:szCs w:val="32"/>
        </w:rPr>
        <w:t xml:space="preserve"> года</w:t>
      </w:r>
      <w:r w:rsidR="007370CB" w:rsidRPr="006D6CD0">
        <w:rPr>
          <w:sz w:val="32"/>
          <w:szCs w:val="32"/>
        </w:rPr>
        <w:t>;</w:t>
      </w:r>
    </w:p>
    <w:p w:rsidR="007370CB" w:rsidRPr="006D6CD0" w:rsidRDefault="007370CB" w:rsidP="00554856">
      <w:pPr>
        <w:ind w:firstLine="708"/>
        <w:jc w:val="both"/>
        <w:rPr>
          <w:sz w:val="32"/>
          <w:szCs w:val="32"/>
        </w:rPr>
      </w:pPr>
      <w:r w:rsidRPr="006D6CD0">
        <w:rPr>
          <w:sz w:val="32"/>
          <w:szCs w:val="32"/>
        </w:rPr>
        <w:t>-экспертиза проектов решени</w:t>
      </w:r>
      <w:r w:rsidR="00E7757F" w:rsidRPr="006D6CD0">
        <w:rPr>
          <w:sz w:val="32"/>
          <w:szCs w:val="32"/>
        </w:rPr>
        <w:t>й</w:t>
      </w:r>
      <w:r w:rsidRPr="006D6CD0">
        <w:rPr>
          <w:sz w:val="32"/>
          <w:szCs w:val="32"/>
        </w:rPr>
        <w:t xml:space="preserve"> о </w:t>
      </w:r>
      <w:r w:rsidR="00837069" w:rsidRPr="006D6CD0">
        <w:rPr>
          <w:sz w:val="32"/>
          <w:szCs w:val="32"/>
        </w:rPr>
        <w:t xml:space="preserve">внесении изменений в бюджет </w:t>
      </w:r>
      <w:r w:rsidR="00984473" w:rsidRPr="006D6CD0">
        <w:rPr>
          <w:sz w:val="32"/>
          <w:szCs w:val="32"/>
        </w:rPr>
        <w:t>городского округа</w:t>
      </w:r>
      <w:r w:rsidR="00837069" w:rsidRPr="006D6CD0">
        <w:rPr>
          <w:sz w:val="32"/>
          <w:szCs w:val="32"/>
        </w:rPr>
        <w:t xml:space="preserve"> на 20</w:t>
      </w:r>
      <w:r w:rsidR="00D87EE4" w:rsidRPr="006D6CD0">
        <w:rPr>
          <w:sz w:val="32"/>
          <w:szCs w:val="32"/>
        </w:rPr>
        <w:t>20</w:t>
      </w:r>
      <w:r w:rsidR="00837069" w:rsidRPr="006D6CD0">
        <w:rPr>
          <w:sz w:val="32"/>
          <w:szCs w:val="32"/>
        </w:rPr>
        <w:t xml:space="preserve"> год</w:t>
      </w:r>
      <w:r w:rsidR="00E7757F" w:rsidRPr="006D6CD0">
        <w:rPr>
          <w:sz w:val="32"/>
          <w:szCs w:val="32"/>
        </w:rPr>
        <w:t>;</w:t>
      </w:r>
    </w:p>
    <w:p w:rsidR="002B25FB" w:rsidRPr="006D6CD0" w:rsidRDefault="002B25FB" w:rsidP="00554856">
      <w:pPr>
        <w:ind w:firstLine="708"/>
        <w:jc w:val="both"/>
        <w:rPr>
          <w:sz w:val="32"/>
          <w:szCs w:val="32"/>
        </w:rPr>
      </w:pPr>
      <w:r w:rsidRPr="006D6CD0">
        <w:rPr>
          <w:sz w:val="32"/>
          <w:szCs w:val="32"/>
        </w:rPr>
        <w:t xml:space="preserve">-экспертиза проекта бюджета </w:t>
      </w:r>
      <w:r w:rsidR="00984473" w:rsidRPr="006D6CD0">
        <w:rPr>
          <w:sz w:val="32"/>
          <w:szCs w:val="32"/>
        </w:rPr>
        <w:t>городского округа</w:t>
      </w:r>
      <w:r w:rsidRPr="006D6CD0">
        <w:rPr>
          <w:sz w:val="32"/>
          <w:szCs w:val="32"/>
        </w:rPr>
        <w:t xml:space="preserve"> на 20</w:t>
      </w:r>
      <w:r w:rsidR="00984473" w:rsidRPr="006D6CD0">
        <w:rPr>
          <w:sz w:val="32"/>
          <w:szCs w:val="32"/>
        </w:rPr>
        <w:t>2</w:t>
      </w:r>
      <w:r w:rsidR="00D87EE4" w:rsidRPr="006D6CD0">
        <w:rPr>
          <w:sz w:val="32"/>
          <w:szCs w:val="32"/>
        </w:rPr>
        <w:t>1</w:t>
      </w:r>
      <w:r w:rsidRPr="006D6CD0">
        <w:rPr>
          <w:sz w:val="32"/>
          <w:szCs w:val="32"/>
        </w:rPr>
        <w:t xml:space="preserve"> год</w:t>
      </w:r>
      <w:r w:rsidR="005E01E2" w:rsidRPr="006D6CD0">
        <w:rPr>
          <w:sz w:val="32"/>
          <w:szCs w:val="32"/>
        </w:rPr>
        <w:t xml:space="preserve"> и плановый период 20</w:t>
      </w:r>
      <w:r w:rsidR="00286A04" w:rsidRPr="006D6CD0">
        <w:rPr>
          <w:sz w:val="32"/>
          <w:szCs w:val="32"/>
        </w:rPr>
        <w:t>2</w:t>
      </w:r>
      <w:r w:rsidR="00D87EE4" w:rsidRPr="006D6CD0">
        <w:rPr>
          <w:sz w:val="32"/>
          <w:szCs w:val="32"/>
        </w:rPr>
        <w:t>2</w:t>
      </w:r>
      <w:r w:rsidR="005E01E2" w:rsidRPr="006D6CD0">
        <w:rPr>
          <w:sz w:val="32"/>
          <w:szCs w:val="32"/>
        </w:rPr>
        <w:t>-20</w:t>
      </w:r>
      <w:r w:rsidR="00434971" w:rsidRPr="006D6CD0">
        <w:rPr>
          <w:sz w:val="32"/>
          <w:szCs w:val="32"/>
        </w:rPr>
        <w:t>2</w:t>
      </w:r>
      <w:r w:rsidR="00D87EE4" w:rsidRPr="006D6CD0">
        <w:rPr>
          <w:sz w:val="32"/>
          <w:szCs w:val="32"/>
        </w:rPr>
        <w:t>3</w:t>
      </w:r>
      <w:r w:rsidR="005E01E2" w:rsidRPr="006D6CD0">
        <w:rPr>
          <w:sz w:val="32"/>
          <w:szCs w:val="32"/>
        </w:rPr>
        <w:t xml:space="preserve"> годов</w:t>
      </w:r>
      <w:r w:rsidRPr="006D6CD0">
        <w:rPr>
          <w:sz w:val="32"/>
          <w:szCs w:val="32"/>
        </w:rPr>
        <w:t>;</w:t>
      </w:r>
    </w:p>
    <w:p w:rsidR="004E1F79" w:rsidRPr="006D6CD0" w:rsidRDefault="00E7757F" w:rsidP="00554856">
      <w:pPr>
        <w:ind w:firstLine="708"/>
        <w:jc w:val="both"/>
        <w:rPr>
          <w:sz w:val="32"/>
          <w:szCs w:val="32"/>
        </w:rPr>
      </w:pPr>
      <w:r w:rsidRPr="006D6CD0">
        <w:rPr>
          <w:sz w:val="32"/>
          <w:szCs w:val="32"/>
        </w:rPr>
        <w:t>-проведение контрольных</w:t>
      </w:r>
      <w:r w:rsidR="002F72DE" w:rsidRPr="006D6CD0">
        <w:rPr>
          <w:sz w:val="32"/>
          <w:szCs w:val="32"/>
        </w:rPr>
        <w:t xml:space="preserve"> и экспертно-аналитических</w:t>
      </w:r>
      <w:r w:rsidRPr="006D6CD0">
        <w:rPr>
          <w:sz w:val="32"/>
          <w:szCs w:val="32"/>
        </w:rPr>
        <w:t xml:space="preserve"> мероприятий в муниципальных учреждениях</w:t>
      </w:r>
      <w:r w:rsidR="003B751E" w:rsidRPr="006D6CD0">
        <w:rPr>
          <w:sz w:val="32"/>
          <w:szCs w:val="32"/>
        </w:rPr>
        <w:t>;</w:t>
      </w:r>
    </w:p>
    <w:p w:rsidR="00E7757F" w:rsidRPr="006D6CD0" w:rsidRDefault="004E1F79" w:rsidP="00554856">
      <w:pPr>
        <w:ind w:firstLine="708"/>
        <w:jc w:val="both"/>
        <w:rPr>
          <w:sz w:val="32"/>
          <w:szCs w:val="32"/>
        </w:rPr>
      </w:pPr>
      <w:r w:rsidRPr="006D6CD0">
        <w:rPr>
          <w:sz w:val="32"/>
          <w:szCs w:val="32"/>
        </w:rPr>
        <w:lastRenderedPageBreak/>
        <w:t>-иная, предусмотренная действующим законодательством, деятельность.</w:t>
      </w:r>
    </w:p>
    <w:p w:rsidR="00C24A2B" w:rsidRPr="006D6CD0" w:rsidRDefault="008A4969" w:rsidP="00945581">
      <w:pPr>
        <w:ind w:firstLine="708"/>
        <w:jc w:val="both"/>
        <w:rPr>
          <w:sz w:val="32"/>
          <w:szCs w:val="32"/>
        </w:rPr>
      </w:pPr>
      <w:r w:rsidRPr="006D6CD0">
        <w:rPr>
          <w:sz w:val="32"/>
          <w:szCs w:val="32"/>
        </w:rPr>
        <w:t>З</w:t>
      </w:r>
      <w:r w:rsidR="00945581" w:rsidRPr="006D6CD0">
        <w:rPr>
          <w:sz w:val="32"/>
          <w:szCs w:val="32"/>
        </w:rPr>
        <w:t xml:space="preserve">аключения по формированию и исполнению бюджета </w:t>
      </w:r>
      <w:r w:rsidR="00984473" w:rsidRPr="006D6CD0">
        <w:rPr>
          <w:sz w:val="32"/>
          <w:szCs w:val="32"/>
        </w:rPr>
        <w:t>городского округа</w:t>
      </w:r>
      <w:r w:rsidR="00945581" w:rsidRPr="006D6CD0">
        <w:rPr>
          <w:sz w:val="32"/>
          <w:szCs w:val="32"/>
        </w:rPr>
        <w:t xml:space="preserve">, результаты контрольных </w:t>
      </w:r>
      <w:r w:rsidR="002F72DE" w:rsidRPr="006D6CD0">
        <w:rPr>
          <w:sz w:val="32"/>
          <w:szCs w:val="32"/>
        </w:rPr>
        <w:t xml:space="preserve">и экспертно-аналитических </w:t>
      </w:r>
      <w:r w:rsidR="00945581" w:rsidRPr="006D6CD0">
        <w:rPr>
          <w:sz w:val="32"/>
          <w:szCs w:val="32"/>
        </w:rPr>
        <w:t xml:space="preserve">мероприятий были оформлены документально и переданы в </w:t>
      </w:r>
      <w:r w:rsidR="00984473" w:rsidRPr="006D6CD0">
        <w:rPr>
          <w:sz w:val="32"/>
          <w:szCs w:val="32"/>
        </w:rPr>
        <w:t>Совет депутатов</w:t>
      </w:r>
      <w:r w:rsidR="00945581" w:rsidRPr="006D6CD0">
        <w:rPr>
          <w:sz w:val="32"/>
          <w:szCs w:val="32"/>
        </w:rPr>
        <w:t xml:space="preserve"> </w:t>
      </w:r>
      <w:r w:rsidR="00841F53" w:rsidRPr="006D6CD0">
        <w:rPr>
          <w:sz w:val="32"/>
          <w:szCs w:val="32"/>
        </w:rPr>
        <w:t>Грайворонского городского округа</w:t>
      </w:r>
      <w:r w:rsidR="00945581" w:rsidRPr="006D6CD0">
        <w:rPr>
          <w:sz w:val="32"/>
          <w:szCs w:val="32"/>
        </w:rPr>
        <w:t xml:space="preserve">. </w:t>
      </w:r>
    </w:p>
    <w:p w:rsidR="00945581" w:rsidRPr="006D6CD0" w:rsidRDefault="00F356D4" w:rsidP="00945581">
      <w:pPr>
        <w:ind w:firstLine="708"/>
        <w:jc w:val="both"/>
        <w:rPr>
          <w:sz w:val="32"/>
          <w:szCs w:val="32"/>
        </w:rPr>
      </w:pPr>
      <w:r w:rsidRPr="006D6CD0">
        <w:rPr>
          <w:sz w:val="32"/>
          <w:szCs w:val="32"/>
        </w:rPr>
        <w:t>Отчеты</w:t>
      </w:r>
      <w:r w:rsidR="009A63EF" w:rsidRPr="006D6CD0">
        <w:rPr>
          <w:sz w:val="32"/>
          <w:szCs w:val="32"/>
        </w:rPr>
        <w:t xml:space="preserve"> </w:t>
      </w:r>
      <w:r w:rsidR="00945581" w:rsidRPr="006D6CD0">
        <w:rPr>
          <w:sz w:val="32"/>
          <w:szCs w:val="32"/>
        </w:rPr>
        <w:t>о результата</w:t>
      </w:r>
      <w:r w:rsidR="009A63EF" w:rsidRPr="006D6CD0">
        <w:rPr>
          <w:sz w:val="32"/>
          <w:szCs w:val="32"/>
        </w:rPr>
        <w:t>х</w:t>
      </w:r>
      <w:r w:rsidR="00945581" w:rsidRPr="006D6CD0">
        <w:rPr>
          <w:sz w:val="32"/>
          <w:szCs w:val="32"/>
        </w:rPr>
        <w:t xml:space="preserve"> контрольных мероприятий размещен</w:t>
      </w:r>
      <w:r w:rsidR="009A63EF" w:rsidRPr="006D6CD0">
        <w:rPr>
          <w:sz w:val="32"/>
          <w:szCs w:val="32"/>
        </w:rPr>
        <w:t>а</w:t>
      </w:r>
      <w:r w:rsidR="00945581" w:rsidRPr="006D6CD0">
        <w:rPr>
          <w:sz w:val="32"/>
          <w:szCs w:val="32"/>
        </w:rPr>
        <w:t xml:space="preserve"> на сайте администрации </w:t>
      </w:r>
      <w:r w:rsidR="00841F53" w:rsidRPr="006D6CD0">
        <w:rPr>
          <w:sz w:val="32"/>
          <w:szCs w:val="32"/>
        </w:rPr>
        <w:t>Грайворонского городского округа</w:t>
      </w:r>
      <w:r w:rsidR="00945581" w:rsidRPr="006D6CD0">
        <w:rPr>
          <w:sz w:val="32"/>
          <w:szCs w:val="32"/>
        </w:rPr>
        <w:t xml:space="preserve"> в сети Интернет</w:t>
      </w:r>
      <w:r w:rsidR="00C24A2B" w:rsidRPr="006D6CD0">
        <w:rPr>
          <w:sz w:val="32"/>
          <w:szCs w:val="32"/>
        </w:rPr>
        <w:t xml:space="preserve"> в разделе «Контрольно-счетная комиссия»</w:t>
      </w:r>
      <w:r w:rsidR="00945581" w:rsidRPr="006D6CD0">
        <w:rPr>
          <w:sz w:val="32"/>
          <w:szCs w:val="32"/>
        </w:rPr>
        <w:t>.</w:t>
      </w:r>
      <w:r w:rsidR="002758F1" w:rsidRPr="006D6CD0">
        <w:rPr>
          <w:sz w:val="32"/>
          <w:szCs w:val="32"/>
        </w:rPr>
        <w:t xml:space="preserve"> </w:t>
      </w:r>
    </w:p>
    <w:p w:rsidR="002758F1" w:rsidRPr="006D6CD0" w:rsidRDefault="002758F1" w:rsidP="00945581">
      <w:pPr>
        <w:ind w:firstLine="708"/>
        <w:jc w:val="both"/>
        <w:rPr>
          <w:sz w:val="32"/>
          <w:szCs w:val="32"/>
        </w:rPr>
      </w:pPr>
    </w:p>
    <w:p w:rsidR="002758F1" w:rsidRPr="006D6CD0" w:rsidRDefault="002758F1" w:rsidP="002758F1">
      <w:pPr>
        <w:ind w:firstLine="567"/>
        <w:jc w:val="center"/>
        <w:rPr>
          <w:b/>
          <w:sz w:val="32"/>
          <w:szCs w:val="32"/>
        </w:rPr>
      </w:pPr>
      <w:r w:rsidRPr="006D6CD0">
        <w:rPr>
          <w:b/>
          <w:sz w:val="32"/>
          <w:szCs w:val="32"/>
        </w:rPr>
        <w:t>Основные результаты деятельности в 2019году.</w:t>
      </w:r>
    </w:p>
    <w:p w:rsidR="002758F1" w:rsidRPr="006D6CD0" w:rsidRDefault="002758F1" w:rsidP="002758F1">
      <w:pPr>
        <w:ind w:firstLine="567"/>
        <w:jc w:val="right"/>
        <w:rPr>
          <w:sz w:val="32"/>
          <w:szCs w:val="32"/>
        </w:rPr>
      </w:pPr>
      <w:r w:rsidRPr="006D6CD0">
        <w:rPr>
          <w:sz w:val="32"/>
          <w:szCs w:val="32"/>
        </w:rPr>
        <w:t xml:space="preserve">Таблица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6978"/>
        <w:gridCol w:w="2077"/>
      </w:tblGrid>
      <w:tr w:rsidR="002758F1" w:rsidRPr="006D6CD0" w:rsidTr="00401CA2">
        <w:tc>
          <w:tcPr>
            <w:tcW w:w="515" w:type="dxa"/>
            <w:shd w:val="clear" w:color="auto" w:fill="auto"/>
          </w:tcPr>
          <w:p w:rsidR="002758F1" w:rsidRPr="006D6CD0" w:rsidRDefault="002758F1" w:rsidP="00EC2ECC">
            <w:pPr>
              <w:jc w:val="both"/>
              <w:rPr>
                <w:b/>
                <w:sz w:val="32"/>
                <w:szCs w:val="32"/>
              </w:rPr>
            </w:pPr>
          </w:p>
        </w:tc>
        <w:tc>
          <w:tcPr>
            <w:tcW w:w="6978" w:type="dxa"/>
            <w:shd w:val="clear" w:color="auto" w:fill="auto"/>
          </w:tcPr>
          <w:p w:rsidR="002758F1" w:rsidRPr="006D6CD0" w:rsidRDefault="002758F1" w:rsidP="00EC2ECC">
            <w:pPr>
              <w:jc w:val="center"/>
              <w:rPr>
                <w:b/>
                <w:sz w:val="32"/>
                <w:szCs w:val="32"/>
              </w:rPr>
            </w:pPr>
            <w:r w:rsidRPr="006D6CD0">
              <w:rPr>
                <w:b/>
                <w:sz w:val="32"/>
                <w:szCs w:val="32"/>
              </w:rPr>
              <w:t>Показатель</w:t>
            </w:r>
          </w:p>
        </w:tc>
        <w:tc>
          <w:tcPr>
            <w:tcW w:w="2077" w:type="dxa"/>
            <w:shd w:val="clear" w:color="auto" w:fill="auto"/>
          </w:tcPr>
          <w:p w:rsidR="002758F1" w:rsidRPr="006D6CD0" w:rsidRDefault="002758F1" w:rsidP="00126CE4">
            <w:pPr>
              <w:jc w:val="center"/>
              <w:rPr>
                <w:b/>
                <w:sz w:val="32"/>
                <w:szCs w:val="32"/>
              </w:rPr>
            </w:pPr>
            <w:r w:rsidRPr="006D6CD0">
              <w:rPr>
                <w:b/>
                <w:sz w:val="32"/>
                <w:szCs w:val="32"/>
              </w:rPr>
              <w:t>20</w:t>
            </w:r>
            <w:r w:rsidR="00126CE4" w:rsidRPr="006D6CD0">
              <w:rPr>
                <w:b/>
                <w:sz w:val="32"/>
                <w:szCs w:val="32"/>
              </w:rPr>
              <w:t>20</w:t>
            </w:r>
            <w:r w:rsidRPr="006D6CD0">
              <w:rPr>
                <w:b/>
                <w:sz w:val="32"/>
                <w:szCs w:val="32"/>
              </w:rPr>
              <w:t>г.</w:t>
            </w:r>
          </w:p>
        </w:tc>
      </w:tr>
      <w:tr w:rsidR="002758F1" w:rsidRPr="006D6CD0" w:rsidTr="00401CA2">
        <w:tc>
          <w:tcPr>
            <w:tcW w:w="515" w:type="dxa"/>
            <w:shd w:val="clear" w:color="auto" w:fill="auto"/>
          </w:tcPr>
          <w:p w:rsidR="002758F1" w:rsidRPr="006D6CD0" w:rsidRDefault="002758F1" w:rsidP="00EC2ECC">
            <w:pPr>
              <w:jc w:val="both"/>
              <w:rPr>
                <w:sz w:val="32"/>
                <w:szCs w:val="32"/>
              </w:rPr>
            </w:pPr>
            <w:r w:rsidRPr="006D6CD0">
              <w:rPr>
                <w:sz w:val="32"/>
                <w:szCs w:val="32"/>
              </w:rPr>
              <w:t>1</w:t>
            </w:r>
          </w:p>
        </w:tc>
        <w:tc>
          <w:tcPr>
            <w:tcW w:w="6978" w:type="dxa"/>
            <w:shd w:val="clear" w:color="auto" w:fill="auto"/>
          </w:tcPr>
          <w:p w:rsidR="002758F1" w:rsidRPr="006D6CD0" w:rsidRDefault="002758F1" w:rsidP="00EC2ECC">
            <w:pPr>
              <w:jc w:val="both"/>
              <w:rPr>
                <w:sz w:val="32"/>
                <w:szCs w:val="32"/>
              </w:rPr>
            </w:pPr>
            <w:r w:rsidRPr="006D6CD0">
              <w:rPr>
                <w:sz w:val="32"/>
                <w:szCs w:val="32"/>
              </w:rPr>
              <w:t>Количество проведенных контрольных мероприятий</w:t>
            </w:r>
          </w:p>
        </w:tc>
        <w:tc>
          <w:tcPr>
            <w:tcW w:w="2077" w:type="dxa"/>
            <w:shd w:val="clear" w:color="auto" w:fill="auto"/>
          </w:tcPr>
          <w:p w:rsidR="002758F1" w:rsidRPr="006D6CD0" w:rsidRDefault="00E12B73" w:rsidP="002B65C9">
            <w:pPr>
              <w:jc w:val="center"/>
              <w:rPr>
                <w:sz w:val="32"/>
                <w:szCs w:val="32"/>
              </w:rPr>
            </w:pPr>
            <w:r w:rsidRPr="006D6CD0">
              <w:rPr>
                <w:sz w:val="32"/>
                <w:szCs w:val="32"/>
              </w:rPr>
              <w:t>1</w:t>
            </w:r>
            <w:r w:rsidR="002B65C9" w:rsidRPr="006D6CD0">
              <w:rPr>
                <w:sz w:val="32"/>
                <w:szCs w:val="32"/>
              </w:rPr>
              <w:t>7</w:t>
            </w:r>
          </w:p>
        </w:tc>
      </w:tr>
      <w:tr w:rsidR="00401CA2" w:rsidRPr="006D6CD0" w:rsidTr="00401CA2">
        <w:tc>
          <w:tcPr>
            <w:tcW w:w="515" w:type="dxa"/>
            <w:shd w:val="clear" w:color="auto" w:fill="auto"/>
          </w:tcPr>
          <w:p w:rsidR="00401CA2" w:rsidRPr="006D6CD0" w:rsidRDefault="002B65C9" w:rsidP="00EC2ECC">
            <w:pPr>
              <w:jc w:val="both"/>
              <w:rPr>
                <w:sz w:val="32"/>
                <w:szCs w:val="32"/>
              </w:rPr>
            </w:pPr>
            <w:r w:rsidRPr="006D6CD0">
              <w:rPr>
                <w:sz w:val="32"/>
                <w:szCs w:val="32"/>
              </w:rPr>
              <w:t>2</w:t>
            </w:r>
          </w:p>
        </w:tc>
        <w:tc>
          <w:tcPr>
            <w:tcW w:w="6978" w:type="dxa"/>
            <w:shd w:val="clear" w:color="auto" w:fill="auto"/>
          </w:tcPr>
          <w:p w:rsidR="00401CA2" w:rsidRPr="006D6CD0" w:rsidRDefault="00401CA2" w:rsidP="00EC2ECC">
            <w:pPr>
              <w:autoSpaceDE w:val="0"/>
              <w:autoSpaceDN w:val="0"/>
              <w:adjustRightInd w:val="0"/>
              <w:rPr>
                <w:sz w:val="32"/>
                <w:szCs w:val="32"/>
              </w:rPr>
            </w:pPr>
            <w:r w:rsidRPr="006D6CD0">
              <w:rPr>
                <w:sz w:val="32"/>
                <w:szCs w:val="32"/>
              </w:rPr>
              <w:t>Объем расходных обязательств утвержденных</w:t>
            </w:r>
            <w:r w:rsidRPr="006D6CD0">
              <w:rPr>
                <w:rFonts w:eastAsia="Calibri"/>
                <w:sz w:val="32"/>
                <w:szCs w:val="32"/>
                <w:lang w:eastAsia="en-US"/>
              </w:rPr>
              <w:t>,  в бюджете муниципального образования (тыс. руб.)</w:t>
            </w:r>
          </w:p>
        </w:tc>
        <w:tc>
          <w:tcPr>
            <w:tcW w:w="2077" w:type="dxa"/>
            <w:shd w:val="clear" w:color="auto" w:fill="auto"/>
            <w:vAlign w:val="center"/>
          </w:tcPr>
          <w:p w:rsidR="00401CA2" w:rsidRPr="006D6CD0" w:rsidRDefault="00401CA2" w:rsidP="00831132">
            <w:pPr>
              <w:jc w:val="center"/>
              <w:rPr>
                <w:bCs/>
                <w:sz w:val="32"/>
                <w:szCs w:val="32"/>
              </w:rPr>
            </w:pPr>
            <w:r w:rsidRPr="006D6CD0">
              <w:rPr>
                <w:bCs/>
                <w:sz w:val="32"/>
                <w:szCs w:val="32"/>
              </w:rPr>
              <w:t>1 млрд. 528 млн. 581,0 т.р.</w:t>
            </w:r>
          </w:p>
        </w:tc>
      </w:tr>
      <w:tr w:rsidR="00401CA2" w:rsidRPr="006D6CD0" w:rsidTr="00401CA2">
        <w:tc>
          <w:tcPr>
            <w:tcW w:w="515" w:type="dxa"/>
            <w:shd w:val="clear" w:color="auto" w:fill="auto"/>
          </w:tcPr>
          <w:p w:rsidR="00401CA2" w:rsidRPr="006D6CD0" w:rsidRDefault="002B65C9" w:rsidP="00EC2ECC">
            <w:pPr>
              <w:jc w:val="both"/>
              <w:rPr>
                <w:sz w:val="32"/>
                <w:szCs w:val="32"/>
              </w:rPr>
            </w:pPr>
            <w:r w:rsidRPr="006D6CD0">
              <w:rPr>
                <w:sz w:val="32"/>
                <w:szCs w:val="32"/>
              </w:rPr>
              <w:t>3</w:t>
            </w:r>
          </w:p>
        </w:tc>
        <w:tc>
          <w:tcPr>
            <w:tcW w:w="6978" w:type="dxa"/>
            <w:shd w:val="clear" w:color="auto" w:fill="auto"/>
          </w:tcPr>
          <w:p w:rsidR="00401CA2" w:rsidRPr="006D6CD0" w:rsidRDefault="00401CA2" w:rsidP="00EC2ECC">
            <w:pPr>
              <w:jc w:val="both"/>
              <w:rPr>
                <w:sz w:val="32"/>
                <w:szCs w:val="32"/>
              </w:rPr>
            </w:pPr>
            <w:r w:rsidRPr="006D6CD0">
              <w:rPr>
                <w:sz w:val="32"/>
                <w:szCs w:val="32"/>
              </w:rPr>
              <w:t>Объем проверенных средств, (тыс. руб. %)</w:t>
            </w:r>
          </w:p>
          <w:p w:rsidR="00401CA2" w:rsidRPr="006D6CD0" w:rsidRDefault="00401CA2" w:rsidP="00EC2ECC">
            <w:pPr>
              <w:jc w:val="both"/>
              <w:rPr>
                <w:sz w:val="32"/>
                <w:szCs w:val="32"/>
              </w:rPr>
            </w:pPr>
            <w:r w:rsidRPr="006D6CD0">
              <w:rPr>
                <w:sz w:val="32"/>
                <w:szCs w:val="32"/>
              </w:rPr>
              <w:t>(без учета внешней проверки годового отчета)</w:t>
            </w:r>
          </w:p>
        </w:tc>
        <w:tc>
          <w:tcPr>
            <w:tcW w:w="2077" w:type="dxa"/>
            <w:shd w:val="clear" w:color="auto" w:fill="auto"/>
          </w:tcPr>
          <w:p w:rsidR="00401CA2" w:rsidRPr="006D6CD0" w:rsidRDefault="00401CA2" w:rsidP="00831132">
            <w:pPr>
              <w:jc w:val="center"/>
              <w:rPr>
                <w:sz w:val="32"/>
                <w:szCs w:val="32"/>
              </w:rPr>
            </w:pPr>
            <w:r w:rsidRPr="006D6CD0">
              <w:rPr>
                <w:sz w:val="32"/>
                <w:szCs w:val="32"/>
              </w:rPr>
              <w:t>86 млн.381.0т.р.</w:t>
            </w:r>
          </w:p>
          <w:p w:rsidR="00401CA2" w:rsidRPr="006D6CD0" w:rsidRDefault="00401CA2" w:rsidP="00831132">
            <w:pPr>
              <w:tabs>
                <w:tab w:val="left" w:pos="630"/>
                <w:tab w:val="center" w:pos="930"/>
              </w:tabs>
              <w:rPr>
                <w:sz w:val="32"/>
                <w:szCs w:val="32"/>
              </w:rPr>
            </w:pPr>
            <w:r w:rsidRPr="006D6CD0">
              <w:rPr>
                <w:sz w:val="32"/>
                <w:szCs w:val="32"/>
              </w:rPr>
              <w:tab/>
            </w:r>
            <w:r w:rsidRPr="006D6CD0">
              <w:rPr>
                <w:sz w:val="32"/>
                <w:szCs w:val="32"/>
              </w:rPr>
              <w:tab/>
            </w:r>
          </w:p>
        </w:tc>
      </w:tr>
      <w:tr w:rsidR="00401CA2" w:rsidRPr="006D6CD0" w:rsidTr="00401CA2">
        <w:tc>
          <w:tcPr>
            <w:tcW w:w="515" w:type="dxa"/>
            <w:shd w:val="clear" w:color="auto" w:fill="auto"/>
          </w:tcPr>
          <w:p w:rsidR="00401CA2" w:rsidRPr="006D6CD0" w:rsidRDefault="002B65C9" w:rsidP="00EC2ECC">
            <w:pPr>
              <w:jc w:val="both"/>
              <w:rPr>
                <w:sz w:val="32"/>
                <w:szCs w:val="32"/>
              </w:rPr>
            </w:pPr>
            <w:r w:rsidRPr="006D6CD0">
              <w:rPr>
                <w:sz w:val="32"/>
                <w:szCs w:val="32"/>
              </w:rPr>
              <w:t>4</w:t>
            </w:r>
          </w:p>
        </w:tc>
        <w:tc>
          <w:tcPr>
            <w:tcW w:w="6978" w:type="dxa"/>
            <w:shd w:val="clear" w:color="auto" w:fill="auto"/>
          </w:tcPr>
          <w:p w:rsidR="00401CA2" w:rsidRPr="006D6CD0" w:rsidRDefault="00401CA2" w:rsidP="00EC2ECC">
            <w:pPr>
              <w:jc w:val="both"/>
              <w:rPr>
                <w:sz w:val="32"/>
                <w:szCs w:val="32"/>
              </w:rPr>
            </w:pPr>
            <w:r w:rsidRPr="006D6CD0">
              <w:rPr>
                <w:sz w:val="32"/>
                <w:szCs w:val="32"/>
              </w:rPr>
              <w:t>Выявлено нарушений в финансово-бюджетной сфере (тыс. руб.)</w:t>
            </w:r>
          </w:p>
        </w:tc>
        <w:tc>
          <w:tcPr>
            <w:tcW w:w="2077" w:type="dxa"/>
            <w:shd w:val="clear" w:color="auto" w:fill="auto"/>
          </w:tcPr>
          <w:p w:rsidR="00401CA2" w:rsidRPr="006D6CD0" w:rsidRDefault="00401CA2" w:rsidP="00831132">
            <w:pPr>
              <w:jc w:val="center"/>
              <w:rPr>
                <w:sz w:val="32"/>
                <w:szCs w:val="32"/>
              </w:rPr>
            </w:pPr>
            <w:r w:rsidRPr="006D6CD0">
              <w:rPr>
                <w:sz w:val="32"/>
                <w:szCs w:val="32"/>
              </w:rPr>
              <w:t>324,8 т.р.</w:t>
            </w:r>
          </w:p>
        </w:tc>
      </w:tr>
      <w:tr w:rsidR="00401CA2" w:rsidRPr="006D6CD0" w:rsidTr="00401CA2">
        <w:tc>
          <w:tcPr>
            <w:tcW w:w="515" w:type="dxa"/>
            <w:shd w:val="clear" w:color="auto" w:fill="auto"/>
          </w:tcPr>
          <w:p w:rsidR="00401CA2" w:rsidRPr="006D6CD0" w:rsidRDefault="002B65C9" w:rsidP="00EC2ECC">
            <w:pPr>
              <w:jc w:val="both"/>
              <w:rPr>
                <w:sz w:val="32"/>
                <w:szCs w:val="32"/>
              </w:rPr>
            </w:pPr>
            <w:r w:rsidRPr="006D6CD0">
              <w:rPr>
                <w:sz w:val="32"/>
                <w:szCs w:val="32"/>
              </w:rPr>
              <w:t>5</w:t>
            </w:r>
          </w:p>
        </w:tc>
        <w:tc>
          <w:tcPr>
            <w:tcW w:w="6978" w:type="dxa"/>
            <w:shd w:val="clear" w:color="auto" w:fill="auto"/>
          </w:tcPr>
          <w:p w:rsidR="00401CA2" w:rsidRPr="006D6CD0" w:rsidRDefault="00401CA2" w:rsidP="00EC2ECC">
            <w:pPr>
              <w:jc w:val="both"/>
              <w:rPr>
                <w:sz w:val="32"/>
                <w:szCs w:val="32"/>
              </w:rPr>
            </w:pPr>
            <w:r w:rsidRPr="006D6CD0">
              <w:rPr>
                <w:sz w:val="32"/>
                <w:szCs w:val="32"/>
              </w:rPr>
              <w:t>Восстановлено в бюджет средств в отчётном году</w:t>
            </w:r>
          </w:p>
        </w:tc>
        <w:tc>
          <w:tcPr>
            <w:tcW w:w="2077" w:type="dxa"/>
            <w:shd w:val="clear" w:color="auto" w:fill="auto"/>
          </w:tcPr>
          <w:p w:rsidR="00401CA2" w:rsidRPr="006D6CD0" w:rsidRDefault="00401CA2" w:rsidP="00831132">
            <w:pPr>
              <w:jc w:val="center"/>
              <w:rPr>
                <w:sz w:val="32"/>
                <w:szCs w:val="32"/>
              </w:rPr>
            </w:pPr>
            <w:r w:rsidRPr="006D6CD0">
              <w:rPr>
                <w:sz w:val="32"/>
                <w:szCs w:val="32"/>
              </w:rPr>
              <w:t>138,8 т.р.</w:t>
            </w:r>
          </w:p>
        </w:tc>
      </w:tr>
    </w:tbl>
    <w:p w:rsidR="002B65C9" w:rsidRPr="006D6CD0" w:rsidRDefault="002B65C9" w:rsidP="00E348B8">
      <w:pPr>
        <w:ind w:firstLine="708"/>
        <w:jc w:val="both"/>
        <w:rPr>
          <w:sz w:val="32"/>
          <w:szCs w:val="32"/>
        </w:rPr>
      </w:pPr>
    </w:p>
    <w:p w:rsidR="00E348B8" w:rsidRPr="006D6CD0" w:rsidRDefault="00E348B8" w:rsidP="00E348B8">
      <w:pPr>
        <w:ind w:firstLine="708"/>
        <w:jc w:val="both"/>
        <w:rPr>
          <w:sz w:val="32"/>
          <w:szCs w:val="32"/>
        </w:rPr>
      </w:pPr>
      <w:r w:rsidRPr="006D6CD0">
        <w:rPr>
          <w:sz w:val="32"/>
          <w:szCs w:val="32"/>
        </w:rPr>
        <w:t>В 20</w:t>
      </w:r>
      <w:r w:rsidR="00401CA2" w:rsidRPr="006D6CD0">
        <w:rPr>
          <w:sz w:val="32"/>
          <w:szCs w:val="32"/>
        </w:rPr>
        <w:t>20</w:t>
      </w:r>
      <w:r w:rsidRPr="006D6CD0">
        <w:rPr>
          <w:sz w:val="32"/>
          <w:szCs w:val="32"/>
        </w:rPr>
        <w:t xml:space="preserve"> году </w:t>
      </w:r>
      <w:r w:rsidR="009E0F04" w:rsidRPr="006D6CD0">
        <w:rPr>
          <w:sz w:val="32"/>
          <w:szCs w:val="32"/>
        </w:rPr>
        <w:t>проверками</w:t>
      </w:r>
      <w:r w:rsidR="00160187" w:rsidRPr="006D6CD0">
        <w:rPr>
          <w:sz w:val="32"/>
          <w:szCs w:val="32"/>
        </w:rPr>
        <w:t xml:space="preserve">  охвачено</w:t>
      </w:r>
      <w:r w:rsidR="009E0F04" w:rsidRPr="006D6CD0">
        <w:rPr>
          <w:sz w:val="32"/>
          <w:szCs w:val="32"/>
        </w:rPr>
        <w:t xml:space="preserve"> </w:t>
      </w:r>
      <w:r w:rsidR="00401CA2" w:rsidRPr="006D6CD0">
        <w:rPr>
          <w:sz w:val="32"/>
          <w:szCs w:val="32"/>
        </w:rPr>
        <w:t>10</w:t>
      </w:r>
      <w:r w:rsidRPr="006D6CD0">
        <w:rPr>
          <w:sz w:val="32"/>
          <w:szCs w:val="32"/>
        </w:rPr>
        <w:t xml:space="preserve"> субъект</w:t>
      </w:r>
      <w:r w:rsidR="00401CA2" w:rsidRPr="006D6CD0">
        <w:rPr>
          <w:sz w:val="32"/>
          <w:szCs w:val="32"/>
        </w:rPr>
        <w:t>ов</w:t>
      </w:r>
      <w:r w:rsidRPr="006D6CD0">
        <w:rPr>
          <w:sz w:val="32"/>
          <w:szCs w:val="32"/>
        </w:rPr>
        <w:t>.</w:t>
      </w:r>
      <w:r w:rsidR="009E0F04" w:rsidRPr="006D6CD0">
        <w:rPr>
          <w:sz w:val="32"/>
          <w:szCs w:val="32"/>
        </w:rPr>
        <w:t xml:space="preserve">  </w:t>
      </w:r>
    </w:p>
    <w:p w:rsidR="00151C57" w:rsidRPr="006D6CD0" w:rsidRDefault="001F5616" w:rsidP="00554856">
      <w:pPr>
        <w:ind w:firstLine="708"/>
        <w:jc w:val="both"/>
        <w:rPr>
          <w:sz w:val="32"/>
          <w:szCs w:val="32"/>
        </w:rPr>
      </w:pPr>
      <w:r w:rsidRPr="006D6CD0">
        <w:rPr>
          <w:sz w:val="32"/>
          <w:szCs w:val="32"/>
        </w:rPr>
        <w:t>По результатам</w:t>
      </w:r>
      <w:r w:rsidR="00151C57" w:rsidRPr="006D6CD0">
        <w:rPr>
          <w:sz w:val="32"/>
          <w:szCs w:val="32"/>
        </w:rPr>
        <w:t xml:space="preserve"> одной проверки</w:t>
      </w:r>
      <w:r w:rsidRPr="006D6CD0">
        <w:rPr>
          <w:sz w:val="32"/>
          <w:szCs w:val="32"/>
        </w:rPr>
        <w:t xml:space="preserve"> материалы</w:t>
      </w:r>
      <w:r w:rsidR="00151C57" w:rsidRPr="006D6CD0">
        <w:rPr>
          <w:sz w:val="32"/>
          <w:szCs w:val="32"/>
        </w:rPr>
        <w:t xml:space="preserve"> направлены  в правоохранительные органы  для прокурорского реагирования.</w:t>
      </w:r>
    </w:p>
    <w:p w:rsidR="0062639B" w:rsidRPr="006D6CD0" w:rsidRDefault="00151C57" w:rsidP="00554856">
      <w:pPr>
        <w:ind w:firstLine="708"/>
        <w:jc w:val="both"/>
        <w:rPr>
          <w:sz w:val="32"/>
          <w:szCs w:val="32"/>
        </w:rPr>
      </w:pPr>
      <w:r w:rsidRPr="006D6CD0">
        <w:rPr>
          <w:sz w:val="32"/>
          <w:szCs w:val="32"/>
        </w:rPr>
        <w:t>Одно должностное лицо, согласно составленному  протоколу,  привлечено к административной ответственности.</w:t>
      </w:r>
      <w:r w:rsidR="009E0F04" w:rsidRPr="006D6CD0">
        <w:rPr>
          <w:sz w:val="32"/>
          <w:szCs w:val="32"/>
        </w:rPr>
        <w:t xml:space="preserve">   </w:t>
      </w:r>
    </w:p>
    <w:p w:rsidR="00514517" w:rsidRPr="006D6CD0" w:rsidRDefault="00514517" w:rsidP="009430A5">
      <w:pPr>
        <w:ind w:firstLine="708"/>
        <w:rPr>
          <w:sz w:val="32"/>
          <w:szCs w:val="32"/>
        </w:rPr>
      </w:pPr>
    </w:p>
    <w:p w:rsidR="0062639B" w:rsidRPr="006D6CD0" w:rsidRDefault="009430A5" w:rsidP="009430A5">
      <w:pPr>
        <w:ind w:firstLine="708"/>
        <w:rPr>
          <w:b/>
          <w:sz w:val="32"/>
          <w:szCs w:val="32"/>
        </w:rPr>
      </w:pPr>
      <w:r>
        <w:rPr>
          <w:b/>
          <w:sz w:val="32"/>
          <w:szCs w:val="32"/>
        </w:rPr>
        <w:t xml:space="preserve">                   </w:t>
      </w:r>
      <w:r w:rsidR="0062639B" w:rsidRPr="006D6CD0">
        <w:rPr>
          <w:b/>
          <w:sz w:val="32"/>
          <w:szCs w:val="32"/>
        </w:rPr>
        <w:t>Контрольная деятельность</w:t>
      </w:r>
      <w:r>
        <w:rPr>
          <w:b/>
          <w:sz w:val="32"/>
          <w:szCs w:val="32"/>
        </w:rPr>
        <w:t>.</w:t>
      </w:r>
    </w:p>
    <w:p w:rsidR="009430A5" w:rsidRDefault="009430A5" w:rsidP="00544B23">
      <w:pPr>
        <w:ind w:firstLine="708"/>
        <w:jc w:val="both"/>
        <w:rPr>
          <w:sz w:val="32"/>
          <w:szCs w:val="32"/>
        </w:rPr>
      </w:pPr>
    </w:p>
    <w:p w:rsidR="0012328C" w:rsidRPr="006D6CD0" w:rsidRDefault="00FC62C9" w:rsidP="00544B23">
      <w:pPr>
        <w:ind w:firstLine="708"/>
        <w:jc w:val="both"/>
        <w:rPr>
          <w:sz w:val="32"/>
          <w:szCs w:val="32"/>
        </w:rPr>
      </w:pPr>
      <w:r w:rsidRPr="006D6CD0">
        <w:rPr>
          <w:sz w:val="32"/>
          <w:szCs w:val="32"/>
        </w:rPr>
        <w:t xml:space="preserve">  </w:t>
      </w:r>
      <w:r w:rsidR="00C4422A" w:rsidRPr="006D6CD0">
        <w:rPr>
          <w:sz w:val="32"/>
          <w:szCs w:val="32"/>
        </w:rPr>
        <w:t>Согласно Стандарту финансового контроля «Общие правила проведения контрольного мероприятия»,</w:t>
      </w:r>
      <w:r w:rsidR="0012328C" w:rsidRPr="006D6CD0">
        <w:rPr>
          <w:sz w:val="32"/>
          <w:szCs w:val="32"/>
        </w:rPr>
        <w:t xml:space="preserve"> в адрес руководителей проверяемых учреждений направлялись уведомления о проведении проверки и предоставлении необходимых документов. Результаты </w:t>
      </w:r>
      <w:r w:rsidR="0012328C" w:rsidRPr="006D6CD0">
        <w:rPr>
          <w:sz w:val="32"/>
          <w:szCs w:val="32"/>
        </w:rPr>
        <w:lastRenderedPageBreak/>
        <w:t>проверок и выводы по результатам проверок были сделаны исходя из объема предоставленной к проверке документации.</w:t>
      </w:r>
    </w:p>
    <w:p w:rsidR="0016787F" w:rsidRPr="006D6CD0" w:rsidRDefault="00161770" w:rsidP="00BE5288">
      <w:pPr>
        <w:ind w:firstLine="708"/>
        <w:jc w:val="both"/>
        <w:rPr>
          <w:sz w:val="32"/>
          <w:szCs w:val="32"/>
        </w:rPr>
      </w:pPr>
      <w:r w:rsidRPr="006D6CD0">
        <w:rPr>
          <w:rStyle w:val="ad"/>
          <w:i w:val="0"/>
          <w:sz w:val="32"/>
          <w:szCs w:val="32"/>
        </w:rPr>
        <w:t xml:space="preserve">По результатам </w:t>
      </w:r>
      <w:r w:rsidR="0012328C" w:rsidRPr="006D6CD0">
        <w:rPr>
          <w:rStyle w:val="ad"/>
          <w:i w:val="0"/>
          <w:sz w:val="32"/>
          <w:szCs w:val="32"/>
        </w:rPr>
        <w:t xml:space="preserve">всех </w:t>
      </w:r>
      <w:r w:rsidRPr="006D6CD0">
        <w:rPr>
          <w:rStyle w:val="ad"/>
          <w:i w:val="0"/>
          <w:sz w:val="32"/>
          <w:szCs w:val="32"/>
        </w:rPr>
        <w:t xml:space="preserve">проверок написаны </w:t>
      </w:r>
      <w:r w:rsidR="00AE3EE4" w:rsidRPr="006D6CD0">
        <w:rPr>
          <w:rStyle w:val="ad"/>
          <w:i w:val="0"/>
          <w:sz w:val="32"/>
          <w:szCs w:val="32"/>
        </w:rPr>
        <w:t>а</w:t>
      </w:r>
      <w:r w:rsidRPr="006D6CD0">
        <w:rPr>
          <w:rStyle w:val="ad"/>
          <w:i w:val="0"/>
          <w:sz w:val="32"/>
          <w:szCs w:val="32"/>
        </w:rPr>
        <w:t>кты.</w:t>
      </w:r>
      <w:r w:rsidR="001E2503" w:rsidRPr="006D6CD0">
        <w:rPr>
          <w:sz w:val="32"/>
          <w:szCs w:val="32"/>
        </w:rPr>
        <w:t xml:space="preserve"> </w:t>
      </w:r>
      <w:r w:rsidR="008C2117" w:rsidRPr="006D6CD0">
        <w:rPr>
          <w:sz w:val="32"/>
          <w:szCs w:val="32"/>
        </w:rPr>
        <w:t>В процессе выполнения контрольных мероприятий, кроме проверки финансово-хозяйственной деятельности, так же осуществлялась проверка соответствия проведенных хозяйственных операций законодательству о закупках.</w:t>
      </w:r>
      <w:r w:rsidR="00A97F68" w:rsidRPr="006D6CD0">
        <w:rPr>
          <w:sz w:val="32"/>
          <w:szCs w:val="32"/>
        </w:rPr>
        <w:t xml:space="preserve"> </w:t>
      </w:r>
    </w:p>
    <w:p w:rsidR="00BE5288" w:rsidRPr="006D6CD0" w:rsidRDefault="00BE5288" w:rsidP="00BE5288">
      <w:pPr>
        <w:ind w:firstLine="708"/>
        <w:jc w:val="both"/>
        <w:rPr>
          <w:sz w:val="32"/>
          <w:szCs w:val="32"/>
        </w:rPr>
      </w:pPr>
      <w:r w:rsidRPr="006D6CD0">
        <w:rPr>
          <w:sz w:val="32"/>
          <w:szCs w:val="32"/>
        </w:rPr>
        <w:t xml:space="preserve">По результатам проверок </w:t>
      </w:r>
      <w:r w:rsidR="00673F52" w:rsidRPr="006D6CD0">
        <w:rPr>
          <w:sz w:val="32"/>
          <w:szCs w:val="32"/>
        </w:rPr>
        <w:t>в 20</w:t>
      </w:r>
      <w:r w:rsidR="00C4422A" w:rsidRPr="006D6CD0">
        <w:rPr>
          <w:sz w:val="32"/>
          <w:szCs w:val="32"/>
        </w:rPr>
        <w:t>20</w:t>
      </w:r>
      <w:r w:rsidR="00673F52" w:rsidRPr="006D6CD0">
        <w:rPr>
          <w:sz w:val="32"/>
          <w:szCs w:val="32"/>
        </w:rPr>
        <w:t xml:space="preserve"> году </w:t>
      </w:r>
      <w:r w:rsidR="00C51E5D" w:rsidRPr="006D6CD0">
        <w:rPr>
          <w:sz w:val="32"/>
          <w:szCs w:val="32"/>
        </w:rPr>
        <w:t>К</w:t>
      </w:r>
      <w:r w:rsidR="00673F52" w:rsidRPr="006D6CD0">
        <w:rPr>
          <w:sz w:val="32"/>
          <w:szCs w:val="32"/>
        </w:rPr>
        <w:t>онтрольно-счетной комисси</w:t>
      </w:r>
      <w:r w:rsidR="002F7299" w:rsidRPr="006D6CD0">
        <w:rPr>
          <w:sz w:val="32"/>
          <w:szCs w:val="32"/>
        </w:rPr>
        <w:t>ей</w:t>
      </w:r>
      <w:r w:rsidR="00673F52" w:rsidRPr="006D6CD0">
        <w:rPr>
          <w:sz w:val="32"/>
          <w:szCs w:val="32"/>
        </w:rPr>
        <w:t xml:space="preserve"> </w:t>
      </w:r>
      <w:r w:rsidR="00BB505B" w:rsidRPr="006D6CD0">
        <w:rPr>
          <w:sz w:val="32"/>
          <w:szCs w:val="32"/>
        </w:rPr>
        <w:t>вын</w:t>
      </w:r>
      <w:r w:rsidR="001D02A4" w:rsidRPr="006D6CD0">
        <w:rPr>
          <w:sz w:val="32"/>
          <w:szCs w:val="32"/>
        </w:rPr>
        <w:t>есено</w:t>
      </w:r>
      <w:r w:rsidR="00BB505B" w:rsidRPr="006D6CD0">
        <w:rPr>
          <w:sz w:val="32"/>
          <w:szCs w:val="32"/>
        </w:rPr>
        <w:t xml:space="preserve"> </w:t>
      </w:r>
      <w:r w:rsidR="00C4422A" w:rsidRPr="006D6CD0">
        <w:rPr>
          <w:sz w:val="32"/>
          <w:szCs w:val="32"/>
        </w:rPr>
        <w:t>8</w:t>
      </w:r>
      <w:r w:rsidR="002F7299" w:rsidRPr="006D6CD0">
        <w:rPr>
          <w:sz w:val="32"/>
          <w:szCs w:val="32"/>
        </w:rPr>
        <w:t>(</w:t>
      </w:r>
      <w:r w:rsidR="00C4422A" w:rsidRPr="006D6CD0">
        <w:rPr>
          <w:sz w:val="32"/>
          <w:szCs w:val="32"/>
        </w:rPr>
        <w:t>восемь)</w:t>
      </w:r>
      <w:r w:rsidR="002F7299" w:rsidRPr="006D6CD0">
        <w:rPr>
          <w:sz w:val="32"/>
          <w:szCs w:val="32"/>
        </w:rPr>
        <w:t xml:space="preserve"> </w:t>
      </w:r>
      <w:r w:rsidR="005430F8" w:rsidRPr="006D6CD0">
        <w:rPr>
          <w:sz w:val="32"/>
          <w:szCs w:val="32"/>
        </w:rPr>
        <w:t xml:space="preserve"> </w:t>
      </w:r>
      <w:r w:rsidR="00651E3C" w:rsidRPr="006D6CD0">
        <w:rPr>
          <w:sz w:val="32"/>
          <w:szCs w:val="32"/>
        </w:rPr>
        <w:t xml:space="preserve">представлений. </w:t>
      </w:r>
      <w:r w:rsidR="00BB505B" w:rsidRPr="006D6CD0">
        <w:rPr>
          <w:sz w:val="32"/>
          <w:szCs w:val="32"/>
        </w:rPr>
        <w:t xml:space="preserve"> </w:t>
      </w:r>
    </w:p>
    <w:p w:rsidR="00F356D4" w:rsidRPr="006D6CD0" w:rsidRDefault="00C4422A" w:rsidP="00BE5288">
      <w:pPr>
        <w:ind w:firstLine="708"/>
        <w:jc w:val="both"/>
        <w:rPr>
          <w:sz w:val="32"/>
          <w:szCs w:val="32"/>
        </w:rPr>
      </w:pPr>
      <w:r w:rsidRPr="006D6CD0">
        <w:rPr>
          <w:sz w:val="32"/>
          <w:szCs w:val="32"/>
        </w:rPr>
        <w:t>В 2020 году контрольно-счетная комиссия проверила финансово-хозяйственную деятельность за 2019 год  четырех казенных учреждений: МКУ «Центр молодежных инициатив», МКУ</w:t>
      </w:r>
      <w:r w:rsidR="00C51F8E" w:rsidRPr="006D6CD0">
        <w:rPr>
          <w:sz w:val="32"/>
          <w:szCs w:val="32"/>
        </w:rPr>
        <w:t>К</w:t>
      </w:r>
      <w:r w:rsidRPr="006D6CD0">
        <w:rPr>
          <w:sz w:val="32"/>
          <w:szCs w:val="32"/>
        </w:rPr>
        <w:t xml:space="preserve"> «</w:t>
      </w:r>
      <w:proofErr w:type="spellStart"/>
      <w:r w:rsidRPr="006D6CD0">
        <w:rPr>
          <w:sz w:val="32"/>
          <w:szCs w:val="32"/>
        </w:rPr>
        <w:t>Грайворонская</w:t>
      </w:r>
      <w:proofErr w:type="spellEnd"/>
      <w:r w:rsidRPr="006D6CD0">
        <w:rPr>
          <w:sz w:val="32"/>
          <w:szCs w:val="32"/>
        </w:rPr>
        <w:t xml:space="preserve"> центральная библиотечная система»</w:t>
      </w:r>
      <w:r w:rsidR="00C51F8E" w:rsidRPr="006D6CD0">
        <w:rPr>
          <w:sz w:val="32"/>
          <w:szCs w:val="32"/>
        </w:rPr>
        <w:t>, МКУК «</w:t>
      </w:r>
      <w:proofErr w:type="spellStart"/>
      <w:r w:rsidR="00C51F8E" w:rsidRPr="006D6CD0">
        <w:rPr>
          <w:sz w:val="32"/>
          <w:szCs w:val="32"/>
        </w:rPr>
        <w:t>Грайворонский</w:t>
      </w:r>
      <w:proofErr w:type="spellEnd"/>
      <w:r w:rsidR="00C51F8E" w:rsidRPr="006D6CD0">
        <w:rPr>
          <w:sz w:val="32"/>
          <w:szCs w:val="32"/>
        </w:rPr>
        <w:t xml:space="preserve"> историко-краеведческий музей» и МКУ «Избирательная комиссия Грайворонского городского округа». Общий объем проверенных средств – 22млн.289тыс. рублей.  </w:t>
      </w:r>
      <w:r w:rsidR="00F356D4" w:rsidRPr="006D6CD0">
        <w:rPr>
          <w:sz w:val="32"/>
          <w:szCs w:val="32"/>
        </w:rPr>
        <w:t>Проверками данных учреждений были установлены незначительные нарушения, не носящие финансового характера (где-то не было подписи должностного лица или применялась не та форма документа, как требует инструкция). В ходе проверки все нарушения устранены.</w:t>
      </w:r>
    </w:p>
    <w:p w:rsidR="0008464C" w:rsidRPr="006D6CD0" w:rsidRDefault="002171C8" w:rsidP="00BE5288">
      <w:pPr>
        <w:ind w:firstLine="708"/>
        <w:jc w:val="both"/>
        <w:rPr>
          <w:sz w:val="32"/>
          <w:szCs w:val="32"/>
        </w:rPr>
      </w:pPr>
      <w:r w:rsidRPr="006D6CD0">
        <w:rPr>
          <w:sz w:val="32"/>
          <w:szCs w:val="32"/>
        </w:rPr>
        <w:t xml:space="preserve">Контрольно-счетная комиссия проверила финансово-хозяйственную деятельность трех  бюджетных учреждений образования: </w:t>
      </w:r>
      <w:r w:rsidR="00927A2C" w:rsidRPr="006D6CD0">
        <w:rPr>
          <w:sz w:val="32"/>
          <w:szCs w:val="32"/>
        </w:rPr>
        <w:t xml:space="preserve">«Детский сад комбинированного вида «Радуга», «Детскую школу искусств им. В.Ф. </w:t>
      </w:r>
      <w:proofErr w:type="spellStart"/>
      <w:r w:rsidR="00927A2C" w:rsidRPr="006D6CD0">
        <w:rPr>
          <w:sz w:val="32"/>
          <w:szCs w:val="32"/>
        </w:rPr>
        <w:t>Трутовского</w:t>
      </w:r>
      <w:proofErr w:type="spellEnd"/>
      <w:r w:rsidR="00927A2C" w:rsidRPr="006D6CD0">
        <w:rPr>
          <w:sz w:val="32"/>
          <w:szCs w:val="32"/>
        </w:rPr>
        <w:t>» и «</w:t>
      </w:r>
      <w:proofErr w:type="spellStart"/>
      <w:r w:rsidR="00927A2C" w:rsidRPr="006D6CD0">
        <w:rPr>
          <w:sz w:val="32"/>
          <w:szCs w:val="32"/>
        </w:rPr>
        <w:t>Козинскую</w:t>
      </w:r>
      <w:proofErr w:type="spellEnd"/>
      <w:r w:rsidR="00927A2C" w:rsidRPr="006D6CD0">
        <w:rPr>
          <w:sz w:val="32"/>
          <w:szCs w:val="32"/>
        </w:rPr>
        <w:t xml:space="preserve"> среднюю общеобразовательную школу». Общий объем проверенных средств 56млн. 045тыс. рублей. </w:t>
      </w:r>
    </w:p>
    <w:p w:rsidR="004950F7" w:rsidRPr="006D6CD0" w:rsidRDefault="00E1203E" w:rsidP="00BE5288">
      <w:pPr>
        <w:ind w:firstLine="708"/>
        <w:jc w:val="both"/>
        <w:rPr>
          <w:sz w:val="32"/>
          <w:szCs w:val="32"/>
        </w:rPr>
      </w:pPr>
      <w:r w:rsidRPr="006D6CD0">
        <w:rPr>
          <w:sz w:val="32"/>
          <w:szCs w:val="32"/>
        </w:rPr>
        <w:t xml:space="preserve">В данных учреждениях также имело место нарушения инструкций </w:t>
      </w:r>
      <w:r w:rsidR="009D69C3">
        <w:rPr>
          <w:sz w:val="32"/>
          <w:szCs w:val="32"/>
        </w:rPr>
        <w:t>по ведению бухгалтерского учета.</w:t>
      </w:r>
      <w:r w:rsidRPr="006D6CD0">
        <w:rPr>
          <w:sz w:val="32"/>
          <w:szCs w:val="32"/>
        </w:rPr>
        <w:t xml:space="preserve"> </w:t>
      </w:r>
      <w:proofErr w:type="gramStart"/>
      <w:r w:rsidRPr="006D6CD0">
        <w:rPr>
          <w:sz w:val="32"/>
          <w:szCs w:val="32"/>
        </w:rPr>
        <w:t>В муниципальном бюджетном образовательном  учреждении «Детский сад комбинированного вида «Радуга» выявлено неэффективное расходование денежных средств на общую сумму 10 тыс. 019 руб., выраженное в виде начисления повышенного оклада с учетом коэффициента за контингент, а также недоплата работнику учреждения гарантированной надбавки в размере 25 % от оклада за работу в сельской местности в сумме 8 тыс.700 руб. По представлению контрольно-счетной комиссии</w:t>
      </w:r>
      <w:proofErr w:type="gramEnd"/>
      <w:r w:rsidRPr="006D6CD0">
        <w:rPr>
          <w:sz w:val="32"/>
          <w:szCs w:val="32"/>
        </w:rPr>
        <w:t xml:space="preserve"> данные нарушения устранены.</w:t>
      </w:r>
    </w:p>
    <w:p w:rsidR="003E7E68" w:rsidRPr="006D6CD0" w:rsidRDefault="004950F7" w:rsidP="00BE5288">
      <w:pPr>
        <w:ind w:firstLine="708"/>
        <w:jc w:val="both"/>
        <w:rPr>
          <w:sz w:val="32"/>
          <w:szCs w:val="32"/>
        </w:rPr>
      </w:pPr>
      <w:r w:rsidRPr="006D6CD0">
        <w:rPr>
          <w:sz w:val="32"/>
          <w:szCs w:val="32"/>
        </w:rPr>
        <w:lastRenderedPageBreak/>
        <w:t xml:space="preserve">При проверке финансово-хозяйственной деятельности в 2019 году </w:t>
      </w:r>
      <w:proofErr w:type="spellStart"/>
      <w:r w:rsidRPr="006D6CD0">
        <w:rPr>
          <w:sz w:val="32"/>
          <w:szCs w:val="32"/>
        </w:rPr>
        <w:t>Козинской</w:t>
      </w:r>
      <w:proofErr w:type="spellEnd"/>
      <w:r w:rsidRPr="006D6CD0">
        <w:rPr>
          <w:sz w:val="32"/>
          <w:szCs w:val="32"/>
        </w:rPr>
        <w:t xml:space="preserve"> СОШ комиссией установлено, что в марте 2019 года произведена переплата подоходного налога в сумме 20,0тыс. руб., которая не была зачтена при оплате налога в следующем периоде и осталась </w:t>
      </w:r>
      <w:r w:rsidR="003E7E68" w:rsidRPr="006D6CD0">
        <w:rPr>
          <w:sz w:val="32"/>
          <w:szCs w:val="32"/>
        </w:rPr>
        <w:t xml:space="preserve">переплатой на начало следующего года. Но </w:t>
      </w:r>
      <w:r w:rsidR="005F3E9C" w:rsidRPr="006D6CD0">
        <w:rPr>
          <w:sz w:val="32"/>
          <w:szCs w:val="32"/>
        </w:rPr>
        <w:t xml:space="preserve">в конце года </w:t>
      </w:r>
      <w:r w:rsidR="00244B1A" w:rsidRPr="006D6CD0">
        <w:rPr>
          <w:sz w:val="32"/>
          <w:szCs w:val="32"/>
        </w:rPr>
        <w:t xml:space="preserve">главным </w:t>
      </w:r>
      <w:r w:rsidR="003E7E68" w:rsidRPr="006D6CD0">
        <w:rPr>
          <w:sz w:val="32"/>
          <w:szCs w:val="32"/>
        </w:rPr>
        <w:t>бухгалтером</w:t>
      </w:r>
      <w:r w:rsidR="00244B1A" w:rsidRPr="006D6CD0">
        <w:rPr>
          <w:sz w:val="32"/>
          <w:szCs w:val="32"/>
        </w:rPr>
        <w:t xml:space="preserve"> управления образования</w:t>
      </w:r>
      <w:r w:rsidR="003E7E68" w:rsidRPr="006D6CD0">
        <w:rPr>
          <w:sz w:val="32"/>
          <w:szCs w:val="32"/>
        </w:rPr>
        <w:t xml:space="preserve"> был</w:t>
      </w:r>
      <w:r w:rsidR="00C3611A" w:rsidRPr="006D6CD0">
        <w:rPr>
          <w:sz w:val="32"/>
          <w:szCs w:val="32"/>
        </w:rPr>
        <w:t>и</w:t>
      </w:r>
      <w:r w:rsidR="003E7E68" w:rsidRPr="006D6CD0">
        <w:rPr>
          <w:sz w:val="32"/>
          <w:szCs w:val="32"/>
        </w:rPr>
        <w:t xml:space="preserve"> </w:t>
      </w:r>
      <w:r w:rsidR="00C3611A" w:rsidRPr="006D6CD0">
        <w:rPr>
          <w:sz w:val="32"/>
          <w:szCs w:val="32"/>
        </w:rPr>
        <w:t>сделаны проводки</w:t>
      </w:r>
      <w:r w:rsidR="00244B1A" w:rsidRPr="006D6CD0">
        <w:rPr>
          <w:sz w:val="32"/>
          <w:szCs w:val="32"/>
        </w:rPr>
        <w:t>, с целью сокрытия</w:t>
      </w:r>
      <w:r w:rsidR="003E7E68" w:rsidRPr="006D6CD0">
        <w:rPr>
          <w:sz w:val="32"/>
          <w:szCs w:val="32"/>
        </w:rPr>
        <w:t xml:space="preserve"> данн</w:t>
      </w:r>
      <w:r w:rsidR="00244B1A" w:rsidRPr="006D6CD0">
        <w:rPr>
          <w:sz w:val="32"/>
          <w:szCs w:val="32"/>
        </w:rPr>
        <w:t>ой</w:t>
      </w:r>
      <w:r w:rsidR="003E7E68" w:rsidRPr="006D6CD0">
        <w:rPr>
          <w:sz w:val="32"/>
          <w:szCs w:val="32"/>
        </w:rPr>
        <w:t xml:space="preserve"> переплат</w:t>
      </w:r>
      <w:r w:rsidR="00244B1A" w:rsidRPr="006D6CD0">
        <w:rPr>
          <w:sz w:val="32"/>
          <w:szCs w:val="32"/>
        </w:rPr>
        <w:t>ы</w:t>
      </w:r>
      <w:r w:rsidR="003E7E68" w:rsidRPr="006D6CD0">
        <w:rPr>
          <w:sz w:val="32"/>
          <w:szCs w:val="32"/>
        </w:rPr>
        <w:t xml:space="preserve">  в остатках н</w:t>
      </w:r>
      <w:r w:rsidR="00244B1A" w:rsidRPr="006D6CD0">
        <w:rPr>
          <w:sz w:val="32"/>
          <w:szCs w:val="32"/>
        </w:rPr>
        <w:t>а</w:t>
      </w:r>
      <w:r w:rsidR="003E7E68" w:rsidRPr="006D6CD0">
        <w:rPr>
          <w:sz w:val="32"/>
          <w:szCs w:val="32"/>
        </w:rPr>
        <w:t xml:space="preserve"> </w:t>
      </w:r>
      <w:r w:rsidR="00244B1A" w:rsidRPr="006D6CD0">
        <w:rPr>
          <w:sz w:val="32"/>
          <w:szCs w:val="32"/>
        </w:rPr>
        <w:t>конец года</w:t>
      </w:r>
      <w:r w:rsidR="003E7E68" w:rsidRPr="006D6CD0">
        <w:rPr>
          <w:sz w:val="32"/>
          <w:szCs w:val="32"/>
        </w:rPr>
        <w:t>.</w:t>
      </w:r>
    </w:p>
    <w:p w:rsidR="003E7E68" w:rsidRPr="006D6CD0" w:rsidRDefault="003E7E68" w:rsidP="00BE5288">
      <w:pPr>
        <w:ind w:firstLine="708"/>
        <w:jc w:val="both"/>
        <w:rPr>
          <w:sz w:val="32"/>
          <w:szCs w:val="32"/>
        </w:rPr>
      </w:pPr>
      <w:r w:rsidRPr="006D6CD0">
        <w:rPr>
          <w:sz w:val="32"/>
          <w:szCs w:val="32"/>
        </w:rPr>
        <w:t xml:space="preserve">Данная сумма (20,0 тыс. руб.) является неправомерным использованием бюджетных средств, т.к. была перечислена сверх лимитов бюджетных обязательств и не возвращена в бюджет. </w:t>
      </w:r>
    </w:p>
    <w:p w:rsidR="00E1203E" w:rsidRPr="006D6CD0" w:rsidRDefault="003E7E68" w:rsidP="00BE5288">
      <w:pPr>
        <w:ind w:firstLine="708"/>
        <w:jc w:val="both"/>
        <w:rPr>
          <w:sz w:val="32"/>
          <w:szCs w:val="32"/>
        </w:rPr>
      </w:pPr>
      <w:r w:rsidRPr="006D6CD0">
        <w:rPr>
          <w:sz w:val="32"/>
          <w:szCs w:val="32"/>
        </w:rPr>
        <w:t>Комиссией составлен административный протокол, согласно которому мировым судом Грайворонского района</w:t>
      </w:r>
      <w:r w:rsidR="00E1203E" w:rsidRPr="006D6CD0">
        <w:rPr>
          <w:sz w:val="32"/>
          <w:szCs w:val="32"/>
        </w:rPr>
        <w:t xml:space="preserve"> </w:t>
      </w:r>
      <w:r w:rsidR="004950F7" w:rsidRPr="006D6CD0">
        <w:rPr>
          <w:sz w:val="32"/>
          <w:szCs w:val="32"/>
        </w:rPr>
        <w:t xml:space="preserve"> </w:t>
      </w:r>
      <w:r w:rsidRPr="006D6CD0">
        <w:rPr>
          <w:sz w:val="32"/>
          <w:szCs w:val="32"/>
        </w:rPr>
        <w:t xml:space="preserve">главному бухгалтеру </w:t>
      </w:r>
      <w:r w:rsidR="00CE3F28">
        <w:rPr>
          <w:sz w:val="32"/>
          <w:szCs w:val="32"/>
        </w:rPr>
        <w:t xml:space="preserve">централизованной бухгалтерии </w:t>
      </w:r>
      <w:r w:rsidRPr="006D6CD0">
        <w:rPr>
          <w:sz w:val="32"/>
          <w:szCs w:val="32"/>
        </w:rPr>
        <w:t>управления образования вынесено административное наказание в виде предупреждения.</w:t>
      </w:r>
    </w:p>
    <w:p w:rsidR="0042290B" w:rsidRPr="006D6CD0" w:rsidRDefault="003E7E68" w:rsidP="00BE5288">
      <w:pPr>
        <w:ind w:firstLine="708"/>
        <w:jc w:val="both"/>
        <w:rPr>
          <w:sz w:val="32"/>
          <w:szCs w:val="32"/>
        </w:rPr>
      </w:pPr>
      <w:r w:rsidRPr="006D6CD0">
        <w:rPr>
          <w:sz w:val="32"/>
          <w:szCs w:val="32"/>
        </w:rPr>
        <w:t>Кроме этого, комиссия вынесла представление о проведении процедуры возврата  данной переплаты. Как выяснилось, такие переплаты</w:t>
      </w:r>
      <w:r w:rsidR="0042290B" w:rsidRPr="006D6CD0">
        <w:rPr>
          <w:sz w:val="32"/>
          <w:szCs w:val="32"/>
        </w:rPr>
        <w:t xml:space="preserve"> по налогу на доходы</w:t>
      </w:r>
      <w:r w:rsidRPr="006D6CD0">
        <w:rPr>
          <w:sz w:val="32"/>
          <w:szCs w:val="32"/>
        </w:rPr>
        <w:t xml:space="preserve"> были произведены по всем школам</w:t>
      </w:r>
      <w:r w:rsidR="0073124D" w:rsidRPr="006D6CD0">
        <w:rPr>
          <w:sz w:val="32"/>
          <w:szCs w:val="32"/>
        </w:rPr>
        <w:t xml:space="preserve"> округа</w:t>
      </w:r>
      <w:r w:rsidRPr="006D6CD0">
        <w:rPr>
          <w:sz w:val="32"/>
          <w:szCs w:val="32"/>
        </w:rPr>
        <w:t xml:space="preserve"> и </w:t>
      </w:r>
      <w:r w:rsidR="0042290B" w:rsidRPr="006D6CD0">
        <w:rPr>
          <w:sz w:val="32"/>
          <w:szCs w:val="32"/>
        </w:rPr>
        <w:t xml:space="preserve">общая сумма переплаты </w:t>
      </w:r>
      <w:r w:rsidRPr="006D6CD0">
        <w:rPr>
          <w:sz w:val="32"/>
          <w:szCs w:val="32"/>
        </w:rPr>
        <w:t>составля</w:t>
      </w:r>
      <w:r w:rsidR="0042290B" w:rsidRPr="006D6CD0">
        <w:rPr>
          <w:sz w:val="32"/>
          <w:szCs w:val="32"/>
        </w:rPr>
        <w:t>е</w:t>
      </w:r>
      <w:r w:rsidRPr="006D6CD0">
        <w:rPr>
          <w:sz w:val="32"/>
          <w:szCs w:val="32"/>
        </w:rPr>
        <w:t xml:space="preserve">т 420,0 тыс. рублей. </w:t>
      </w:r>
      <w:r w:rsidR="0042290B" w:rsidRPr="006D6CD0">
        <w:rPr>
          <w:sz w:val="32"/>
          <w:szCs w:val="32"/>
        </w:rPr>
        <w:t xml:space="preserve">В настоящее время  ведется процедура возврата </w:t>
      </w:r>
      <w:r w:rsidR="0073124D" w:rsidRPr="006D6CD0">
        <w:rPr>
          <w:sz w:val="32"/>
          <w:szCs w:val="32"/>
        </w:rPr>
        <w:t>данной</w:t>
      </w:r>
      <w:r w:rsidR="0042290B" w:rsidRPr="006D6CD0">
        <w:rPr>
          <w:sz w:val="32"/>
          <w:szCs w:val="32"/>
        </w:rPr>
        <w:t xml:space="preserve"> суммы методом зачета по налогу на доходы</w:t>
      </w:r>
      <w:r w:rsidR="0073124D" w:rsidRPr="006D6CD0">
        <w:rPr>
          <w:sz w:val="32"/>
          <w:szCs w:val="32"/>
        </w:rPr>
        <w:t xml:space="preserve"> в марте этого года</w:t>
      </w:r>
      <w:r w:rsidR="0042290B" w:rsidRPr="006D6CD0">
        <w:rPr>
          <w:sz w:val="32"/>
          <w:szCs w:val="32"/>
        </w:rPr>
        <w:t>.</w:t>
      </w:r>
    </w:p>
    <w:p w:rsidR="0042290B" w:rsidRPr="006D6CD0" w:rsidRDefault="0042290B" w:rsidP="00BE5288">
      <w:pPr>
        <w:ind w:firstLine="708"/>
        <w:jc w:val="both"/>
        <w:rPr>
          <w:sz w:val="32"/>
          <w:szCs w:val="32"/>
        </w:rPr>
      </w:pPr>
      <w:r w:rsidRPr="006D6CD0">
        <w:rPr>
          <w:sz w:val="32"/>
          <w:szCs w:val="32"/>
        </w:rPr>
        <w:t xml:space="preserve">Также по </w:t>
      </w:r>
      <w:proofErr w:type="spellStart"/>
      <w:r w:rsidRPr="006D6CD0">
        <w:rPr>
          <w:sz w:val="32"/>
          <w:szCs w:val="32"/>
        </w:rPr>
        <w:t>Козинской</w:t>
      </w:r>
      <w:proofErr w:type="spellEnd"/>
      <w:r w:rsidRPr="006D6CD0">
        <w:rPr>
          <w:sz w:val="32"/>
          <w:szCs w:val="32"/>
        </w:rPr>
        <w:t xml:space="preserve"> СОШ проверкой установлен</w:t>
      </w:r>
      <w:r w:rsidR="0073124D" w:rsidRPr="006D6CD0">
        <w:rPr>
          <w:sz w:val="32"/>
          <w:szCs w:val="32"/>
        </w:rPr>
        <w:t>ы</w:t>
      </w:r>
      <w:r w:rsidRPr="006D6CD0">
        <w:rPr>
          <w:sz w:val="32"/>
          <w:szCs w:val="32"/>
        </w:rPr>
        <w:t xml:space="preserve"> несоответствия при начислении стимулирующей части фонда оплаты труда работникам школы.</w:t>
      </w:r>
    </w:p>
    <w:p w:rsidR="0042290B" w:rsidRPr="006D6CD0" w:rsidRDefault="0042290B" w:rsidP="00BE5288">
      <w:pPr>
        <w:ind w:firstLine="708"/>
        <w:jc w:val="both"/>
        <w:rPr>
          <w:sz w:val="32"/>
          <w:szCs w:val="32"/>
        </w:rPr>
      </w:pPr>
      <w:r w:rsidRPr="006D6CD0">
        <w:rPr>
          <w:sz w:val="32"/>
          <w:szCs w:val="32"/>
        </w:rPr>
        <w:t>Стимулирующие надбавки</w:t>
      </w:r>
      <w:r w:rsidR="000522D1" w:rsidRPr="006D6CD0">
        <w:rPr>
          <w:sz w:val="32"/>
          <w:szCs w:val="32"/>
        </w:rPr>
        <w:t xml:space="preserve"> </w:t>
      </w:r>
      <w:r w:rsidRPr="006D6CD0">
        <w:rPr>
          <w:sz w:val="32"/>
          <w:szCs w:val="32"/>
        </w:rPr>
        <w:t xml:space="preserve">устанавливаются </w:t>
      </w:r>
      <w:r w:rsidR="000522D1" w:rsidRPr="006D6CD0">
        <w:rPr>
          <w:sz w:val="32"/>
          <w:szCs w:val="32"/>
        </w:rPr>
        <w:t>с целью усиления материальной заинтересованности работников общеобразовательного учреждения и повышения качества образовательного процесса, развития творческой активности и инициативы.</w:t>
      </w:r>
    </w:p>
    <w:p w:rsidR="000522D1" w:rsidRPr="006D6CD0" w:rsidRDefault="000522D1" w:rsidP="00BE5288">
      <w:pPr>
        <w:ind w:firstLine="708"/>
        <w:jc w:val="both"/>
        <w:rPr>
          <w:sz w:val="32"/>
          <w:szCs w:val="32"/>
        </w:rPr>
      </w:pPr>
      <w:r w:rsidRPr="006D6CD0">
        <w:rPr>
          <w:sz w:val="32"/>
          <w:szCs w:val="32"/>
        </w:rPr>
        <w:t>Согласно Положению о распределении стимулирующей части фонда оплаты труда работников,</w:t>
      </w:r>
      <w:r w:rsidR="00A604F5" w:rsidRPr="006D6CD0">
        <w:rPr>
          <w:sz w:val="32"/>
          <w:szCs w:val="32"/>
        </w:rPr>
        <w:t xml:space="preserve">  </w:t>
      </w:r>
      <w:r w:rsidRPr="006D6CD0">
        <w:rPr>
          <w:sz w:val="32"/>
          <w:szCs w:val="32"/>
        </w:rPr>
        <w:t xml:space="preserve">создается комиссия, которая осуществляет анализ представленных работниками и администрацией результатов профессиональной деятельности по </w:t>
      </w:r>
      <w:r w:rsidR="0073124D" w:rsidRPr="006D6CD0">
        <w:rPr>
          <w:sz w:val="32"/>
          <w:szCs w:val="32"/>
        </w:rPr>
        <w:t xml:space="preserve">установленным </w:t>
      </w:r>
      <w:r w:rsidRPr="006D6CD0">
        <w:rPr>
          <w:sz w:val="32"/>
          <w:szCs w:val="32"/>
        </w:rPr>
        <w:t xml:space="preserve"> в Положении критериям и составляет итоговый оценочный лист с указанием баллов по каждому работнику. На основании оценочного листа издается приказ, по которому баллы заносятся в тарификационный лист каждому работнику</w:t>
      </w:r>
      <w:r w:rsidR="0073124D" w:rsidRPr="006D6CD0">
        <w:rPr>
          <w:sz w:val="32"/>
          <w:szCs w:val="32"/>
        </w:rPr>
        <w:t xml:space="preserve"> и тарифицируются</w:t>
      </w:r>
      <w:r w:rsidRPr="006D6CD0">
        <w:rPr>
          <w:sz w:val="32"/>
          <w:szCs w:val="32"/>
        </w:rPr>
        <w:t>.</w:t>
      </w:r>
    </w:p>
    <w:p w:rsidR="00CE3F28" w:rsidRDefault="000522D1" w:rsidP="00D5289F">
      <w:pPr>
        <w:ind w:firstLine="708"/>
        <w:jc w:val="both"/>
        <w:rPr>
          <w:sz w:val="32"/>
          <w:szCs w:val="32"/>
        </w:rPr>
      </w:pPr>
      <w:r w:rsidRPr="006D6CD0">
        <w:rPr>
          <w:sz w:val="32"/>
          <w:szCs w:val="32"/>
        </w:rPr>
        <w:lastRenderedPageBreak/>
        <w:t xml:space="preserve">В предъявленных документах </w:t>
      </w:r>
      <w:proofErr w:type="spellStart"/>
      <w:r w:rsidRPr="006D6CD0">
        <w:rPr>
          <w:sz w:val="32"/>
          <w:szCs w:val="32"/>
        </w:rPr>
        <w:t>Козинской</w:t>
      </w:r>
      <w:proofErr w:type="spellEnd"/>
      <w:r w:rsidRPr="006D6CD0">
        <w:rPr>
          <w:sz w:val="32"/>
          <w:szCs w:val="32"/>
        </w:rPr>
        <w:t xml:space="preserve"> СОШ количество баллов в оценочных листах, приказах и тарификационных списках п</w:t>
      </w:r>
      <w:r w:rsidR="009753AE" w:rsidRPr="006D6CD0">
        <w:rPr>
          <w:sz w:val="32"/>
          <w:szCs w:val="32"/>
        </w:rPr>
        <w:t xml:space="preserve">о каждому работнику было разным, т.е. комиссией установлены случаи распределения баллов по приказу директора, отличительные с решением Управляющего совета школы. </w:t>
      </w:r>
      <w:r w:rsidR="00D5289F" w:rsidRPr="006D6CD0">
        <w:rPr>
          <w:sz w:val="32"/>
          <w:szCs w:val="32"/>
        </w:rPr>
        <w:t xml:space="preserve"> </w:t>
      </w:r>
      <w:r w:rsidR="00CE3F28">
        <w:rPr>
          <w:sz w:val="32"/>
          <w:szCs w:val="32"/>
        </w:rPr>
        <w:t>По устранению данных нарушений будет проведен последующий контроль.</w:t>
      </w:r>
    </w:p>
    <w:p w:rsidR="00D5289F" w:rsidRPr="006D6CD0" w:rsidRDefault="00D5289F" w:rsidP="00D5289F">
      <w:pPr>
        <w:ind w:firstLine="708"/>
        <w:jc w:val="both"/>
        <w:rPr>
          <w:sz w:val="32"/>
          <w:szCs w:val="32"/>
        </w:rPr>
      </w:pPr>
      <w:r w:rsidRPr="006D6CD0">
        <w:rPr>
          <w:sz w:val="32"/>
          <w:szCs w:val="32"/>
        </w:rPr>
        <w:t>В данном факте комиссия усматривает формальное отношение при распределении стимулирующей части фонда оплаты труда.</w:t>
      </w:r>
    </w:p>
    <w:p w:rsidR="009753AE" w:rsidRPr="006D6CD0" w:rsidRDefault="00D5289F" w:rsidP="00D5289F">
      <w:pPr>
        <w:ind w:firstLine="708"/>
        <w:jc w:val="both"/>
        <w:rPr>
          <w:sz w:val="32"/>
          <w:szCs w:val="32"/>
        </w:rPr>
      </w:pPr>
      <w:r w:rsidRPr="006D6CD0">
        <w:rPr>
          <w:sz w:val="32"/>
          <w:szCs w:val="32"/>
        </w:rPr>
        <w:t>Комиссия</w:t>
      </w:r>
      <w:r w:rsidR="000522D1" w:rsidRPr="006D6CD0">
        <w:rPr>
          <w:sz w:val="32"/>
          <w:szCs w:val="32"/>
        </w:rPr>
        <w:t xml:space="preserve"> </w:t>
      </w:r>
      <w:r w:rsidR="00A604F5" w:rsidRPr="006D6CD0">
        <w:rPr>
          <w:sz w:val="32"/>
          <w:szCs w:val="32"/>
        </w:rPr>
        <w:t>сравн</w:t>
      </w:r>
      <w:r w:rsidRPr="006D6CD0">
        <w:rPr>
          <w:sz w:val="32"/>
          <w:szCs w:val="32"/>
        </w:rPr>
        <w:t xml:space="preserve">ила </w:t>
      </w:r>
      <w:r w:rsidR="00A604F5" w:rsidRPr="006D6CD0">
        <w:rPr>
          <w:sz w:val="32"/>
          <w:szCs w:val="32"/>
        </w:rPr>
        <w:t xml:space="preserve">суммы по </w:t>
      </w:r>
      <w:r w:rsidR="000522D1" w:rsidRPr="006D6CD0">
        <w:rPr>
          <w:sz w:val="32"/>
          <w:szCs w:val="32"/>
        </w:rPr>
        <w:t>бал</w:t>
      </w:r>
      <w:r w:rsidR="00A604F5" w:rsidRPr="006D6CD0">
        <w:rPr>
          <w:sz w:val="32"/>
          <w:szCs w:val="32"/>
        </w:rPr>
        <w:t>лам</w:t>
      </w:r>
      <w:r w:rsidR="009753AE" w:rsidRPr="006D6CD0">
        <w:rPr>
          <w:sz w:val="32"/>
          <w:szCs w:val="32"/>
        </w:rPr>
        <w:t>, указанны</w:t>
      </w:r>
      <w:r w:rsidR="001820BB" w:rsidRPr="006D6CD0">
        <w:rPr>
          <w:sz w:val="32"/>
          <w:szCs w:val="32"/>
        </w:rPr>
        <w:t>м</w:t>
      </w:r>
      <w:r w:rsidR="009753AE" w:rsidRPr="006D6CD0">
        <w:rPr>
          <w:sz w:val="32"/>
          <w:szCs w:val="32"/>
        </w:rPr>
        <w:t xml:space="preserve"> в</w:t>
      </w:r>
      <w:r w:rsidR="000522D1" w:rsidRPr="006D6CD0">
        <w:rPr>
          <w:sz w:val="32"/>
          <w:szCs w:val="32"/>
        </w:rPr>
        <w:t xml:space="preserve"> </w:t>
      </w:r>
      <w:r w:rsidR="00A604F5" w:rsidRPr="006D6CD0">
        <w:rPr>
          <w:sz w:val="32"/>
          <w:szCs w:val="32"/>
        </w:rPr>
        <w:t>приказ</w:t>
      </w:r>
      <w:r w:rsidR="009753AE" w:rsidRPr="006D6CD0">
        <w:rPr>
          <w:sz w:val="32"/>
          <w:szCs w:val="32"/>
        </w:rPr>
        <w:t xml:space="preserve">ах </w:t>
      </w:r>
      <w:r w:rsidR="00A604F5" w:rsidRPr="006D6CD0">
        <w:rPr>
          <w:sz w:val="32"/>
          <w:szCs w:val="32"/>
        </w:rPr>
        <w:t xml:space="preserve"> школы</w:t>
      </w:r>
      <w:r w:rsidR="009753AE" w:rsidRPr="006D6CD0">
        <w:rPr>
          <w:sz w:val="32"/>
          <w:szCs w:val="32"/>
        </w:rPr>
        <w:t xml:space="preserve">, </w:t>
      </w:r>
      <w:r w:rsidR="00A604F5" w:rsidRPr="006D6CD0">
        <w:rPr>
          <w:sz w:val="32"/>
          <w:szCs w:val="32"/>
        </w:rPr>
        <w:t xml:space="preserve"> с тарификационным списком</w:t>
      </w:r>
      <w:r w:rsidRPr="006D6CD0">
        <w:rPr>
          <w:sz w:val="32"/>
          <w:szCs w:val="32"/>
        </w:rPr>
        <w:t>.</w:t>
      </w:r>
      <w:r w:rsidR="00A604F5" w:rsidRPr="006D6CD0">
        <w:rPr>
          <w:sz w:val="32"/>
          <w:szCs w:val="32"/>
        </w:rPr>
        <w:t xml:space="preserve"> </w:t>
      </w:r>
      <w:r w:rsidRPr="006D6CD0">
        <w:rPr>
          <w:sz w:val="32"/>
          <w:szCs w:val="32"/>
        </w:rPr>
        <w:t>Разница составила</w:t>
      </w:r>
      <w:r w:rsidR="000522D1" w:rsidRPr="006D6CD0">
        <w:rPr>
          <w:sz w:val="32"/>
          <w:szCs w:val="32"/>
        </w:rPr>
        <w:t xml:space="preserve"> </w:t>
      </w:r>
      <w:r w:rsidR="00A604F5" w:rsidRPr="006D6CD0">
        <w:rPr>
          <w:sz w:val="32"/>
          <w:szCs w:val="32"/>
        </w:rPr>
        <w:t xml:space="preserve"> </w:t>
      </w:r>
      <w:r w:rsidR="000522D1" w:rsidRPr="006D6CD0">
        <w:rPr>
          <w:sz w:val="32"/>
          <w:szCs w:val="32"/>
        </w:rPr>
        <w:t>91 544,47 руб</w:t>
      </w:r>
      <w:r w:rsidR="00A604F5" w:rsidRPr="006D6CD0">
        <w:rPr>
          <w:sz w:val="32"/>
          <w:szCs w:val="32"/>
        </w:rPr>
        <w:t xml:space="preserve">. </w:t>
      </w:r>
      <w:r w:rsidR="009753AE" w:rsidRPr="006D6CD0">
        <w:rPr>
          <w:sz w:val="32"/>
          <w:szCs w:val="32"/>
        </w:rPr>
        <w:t xml:space="preserve"> Данная сумма является неправомерным расходованием денежных средств. </w:t>
      </w:r>
    </w:p>
    <w:p w:rsidR="000522D1" w:rsidRPr="006D6CD0" w:rsidRDefault="009753AE" w:rsidP="00D5289F">
      <w:pPr>
        <w:ind w:firstLine="708"/>
        <w:jc w:val="both"/>
        <w:rPr>
          <w:sz w:val="32"/>
          <w:szCs w:val="32"/>
        </w:rPr>
      </w:pPr>
      <w:r w:rsidRPr="006D6CD0">
        <w:rPr>
          <w:sz w:val="32"/>
          <w:szCs w:val="32"/>
        </w:rPr>
        <w:t>По</w:t>
      </w:r>
      <w:r w:rsidR="00C23996">
        <w:rPr>
          <w:sz w:val="32"/>
          <w:szCs w:val="32"/>
        </w:rPr>
        <w:t xml:space="preserve"> </w:t>
      </w:r>
      <w:r w:rsidRPr="006D6CD0">
        <w:rPr>
          <w:sz w:val="32"/>
          <w:szCs w:val="32"/>
        </w:rPr>
        <w:t xml:space="preserve">представлению </w:t>
      </w:r>
      <w:r w:rsidR="00B101CB">
        <w:rPr>
          <w:sz w:val="32"/>
          <w:szCs w:val="32"/>
        </w:rPr>
        <w:t>К</w:t>
      </w:r>
      <w:r w:rsidRPr="006D6CD0">
        <w:rPr>
          <w:sz w:val="32"/>
          <w:szCs w:val="32"/>
        </w:rPr>
        <w:t>омиссии данные несоответствия устранены.</w:t>
      </w:r>
    </w:p>
    <w:p w:rsidR="005D5033" w:rsidRPr="006D6CD0" w:rsidRDefault="000F0D17" w:rsidP="00BE5288">
      <w:pPr>
        <w:ind w:firstLine="708"/>
        <w:jc w:val="both"/>
        <w:rPr>
          <w:sz w:val="32"/>
          <w:szCs w:val="32"/>
        </w:rPr>
      </w:pPr>
      <w:r w:rsidRPr="006D6CD0">
        <w:rPr>
          <w:sz w:val="32"/>
          <w:szCs w:val="32"/>
        </w:rPr>
        <w:t>По распоряжению председателя Совета депутатов Грайворонского городского округа от 14.09.2020 года №251 проведена  проверка финансово-хозяйственной деятельности</w:t>
      </w:r>
      <w:r w:rsidR="005D5033" w:rsidRPr="006D6CD0">
        <w:rPr>
          <w:sz w:val="32"/>
          <w:szCs w:val="32"/>
        </w:rPr>
        <w:t xml:space="preserve">  управляющей компан</w:t>
      </w:r>
      <w:proofErr w:type="gramStart"/>
      <w:r w:rsidR="005D5033" w:rsidRPr="006D6CD0">
        <w:rPr>
          <w:sz w:val="32"/>
          <w:szCs w:val="32"/>
        </w:rPr>
        <w:t>ии  ООО</w:t>
      </w:r>
      <w:proofErr w:type="gramEnd"/>
      <w:r w:rsidR="005D5033" w:rsidRPr="006D6CD0">
        <w:rPr>
          <w:sz w:val="32"/>
          <w:szCs w:val="32"/>
        </w:rPr>
        <w:t xml:space="preserve"> «</w:t>
      </w:r>
      <w:proofErr w:type="spellStart"/>
      <w:r w:rsidR="005D5033" w:rsidRPr="006D6CD0">
        <w:rPr>
          <w:sz w:val="32"/>
          <w:szCs w:val="32"/>
        </w:rPr>
        <w:t>Грайворонская</w:t>
      </w:r>
      <w:proofErr w:type="spellEnd"/>
      <w:r w:rsidR="005D5033" w:rsidRPr="006D6CD0">
        <w:rPr>
          <w:sz w:val="32"/>
          <w:szCs w:val="32"/>
        </w:rPr>
        <w:t xml:space="preserve"> УК»</w:t>
      </w:r>
      <w:r w:rsidR="00665DC6" w:rsidRPr="006D6CD0">
        <w:rPr>
          <w:sz w:val="32"/>
          <w:szCs w:val="32"/>
        </w:rPr>
        <w:t>,</w:t>
      </w:r>
      <w:r w:rsidR="005D5033" w:rsidRPr="006D6CD0">
        <w:rPr>
          <w:sz w:val="32"/>
          <w:szCs w:val="32"/>
        </w:rPr>
        <w:t xml:space="preserve"> </w:t>
      </w:r>
      <w:r w:rsidR="00665DC6" w:rsidRPr="006D6CD0">
        <w:rPr>
          <w:sz w:val="32"/>
          <w:szCs w:val="32"/>
        </w:rPr>
        <w:t>в части</w:t>
      </w:r>
      <w:r w:rsidR="005D5033" w:rsidRPr="006D6CD0">
        <w:rPr>
          <w:sz w:val="32"/>
          <w:szCs w:val="32"/>
        </w:rPr>
        <w:t xml:space="preserve"> законности расходования денежных средств на содержание  </w:t>
      </w:r>
      <w:r w:rsidR="00171BC7" w:rsidRPr="006D6CD0">
        <w:rPr>
          <w:sz w:val="32"/>
          <w:szCs w:val="32"/>
        </w:rPr>
        <w:t xml:space="preserve">многоквартирного </w:t>
      </w:r>
      <w:r w:rsidR="005D5033" w:rsidRPr="006D6CD0">
        <w:rPr>
          <w:sz w:val="32"/>
          <w:szCs w:val="32"/>
        </w:rPr>
        <w:t>жилого дома, находящегося по адресу: г. Грайворон, ул. Мира, №21.</w:t>
      </w:r>
    </w:p>
    <w:p w:rsidR="0008464C" w:rsidRPr="006D6CD0" w:rsidRDefault="005D5033" w:rsidP="00BE5288">
      <w:pPr>
        <w:ind w:firstLine="708"/>
        <w:jc w:val="both"/>
        <w:rPr>
          <w:sz w:val="32"/>
          <w:szCs w:val="32"/>
        </w:rPr>
      </w:pPr>
      <w:proofErr w:type="gramStart"/>
      <w:r w:rsidRPr="006D6CD0">
        <w:rPr>
          <w:sz w:val="32"/>
          <w:szCs w:val="32"/>
        </w:rPr>
        <w:t>Должен отметить, что со стороны директора управляющей компании были созданы препятствия  в проведении контрольного мероприятия</w:t>
      </w:r>
      <w:r w:rsidR="004B5787" w:rsidRPr="006D6CD0">
        <w:rPr>
          <w:sz w:val="32"/>
          <w:szCs w:val="32"/>
        </w:rPr>
        <w:t>, выразившиеся в отказе предоставить первичные документы по бухгалтерскому учету за проверяемый период, а именно: лицевые счета  сотрудников по заработной плате, кассу и выписки из банковских счетов, книгу доходов и расходов, а также отчеты</w:t>
      </w:r>
      <w:r w:rsidR="0074369C" w:rsidRPr="006D6CD0">
        <w:rPr>
          <w:sz w:val="32"/>
          <w:szCs w:val="32"/>
        </w:rPr>
        <w:t xml:space="preserve"> в фискальны</w:t>
      </w:r>
      <w:r w:rsidR="002868B9">
        <w:rPr>
          <w:sz w:val="32"/>
          <w:szCs w:val="32"/>
        </w:rPr>
        <w:t>й</w:t>
      </w:r>
      <w:r w:rsidR="0074369C" w:rsidRPr="006D6CD0">
        <w:rPr>
          <w:sz w:val="32"/>
          <w:szCs w:val="32"/>
        </w:rPr>
        <w:t xml:space="preserve"> орган.</w:t>
      </w:r>
      <w:proofErr w:type="gramEnd"/>
      <w:r w:rsidR="0074369C" w:rsidRPr="006D6CD0">
        <w:rPr>
          <w:sz w:val="32"/>
          <w:szCs w:val="32"/>
        </w:rPr>
        <w:t xml:space="preserve"> Комиссией был  составлен акт</w:t>
      </w:r>
      <w:r w:rsidRPr="006D6CD0">
        <w:rPr>
          <w:sz w:val="32"/>
          <w:szCs w:val="32"/>
        </w:rPr>
        <w:t xml:space="preserve"> </w:t>
      </w:r>
      <w:r w:rsidR="0074369C" w:rsidRPr="006D6CD0">
        <w:rPr>
          <w:sz w:val="32"/>
          <w:szCs w:val="32"/>
        </w:rPr>
        <w:t>по факт</w:t>
      </w:r>
      <w:r w:rsidR="002868B9">
        <w:rPr>
          <w:sz w:val="32"/>
          <w:szCs w:val="32"/>
        </w:rPr>
        <w:t>у</w:t>
      </w:r>
      <w:r w:rsidR="0074369C" w:rsidRPr="006D6CD0">
        <w:rPr>
          <w:sz w:val="32"/>
          <w:szCs w:val="32"/>
        </w:rPr>
        <w:t xml:space="preserve"> создания препятствий </w:t>
      </w:r>
      <w:r w:rsidR="002868B9">
        <w:rPr>
          <w:sz w:val="32"/>
          <w:szCs w:val="32"/>
        </w:rPr>
        <w:t>в проведении проверки</w:t>
      </w:r>
      <w:r w:rsidR="0074369C" w:rsidRPr="006D6CD0">
        <w:rPr>
          <w:sz w:val="32"/>
          <w:szCs w:val="32"/>
        </w:rPr>
        <w:t>.</w:t>
      </w:r>
    </w:p>
    <w:p w:rsidR="0008464C" w:rsidRPr="006D6CD0" w:rsidRDefault="0074369C" w:rsidP="00BE5288">
      <w:pPr>
        <w:ind w:firstLine="708"/>
        <w:jc w:val="both"/>
        <w:rPr>
          <w:sz w:val="32"/>
          <w:szCs w:val="32"/>
        </w:rPr>
      </w:pPr>
      <w:r w:rsidRPr="006D6CD0">
        <w:rPr>
          <w:sz w:val="32"/>
          <w:szCs w:val="32"/>
        </w:rPr>
        <w:t xml:space="preserve">Из представленной директором  информации о работе управляющей компании установлено, что основную долю расходов по содержанию многоквартирного дома по адресу </w:t>
      </w:r>
      <w:r w:rsidR="00F008DA">
        <w:rPr>
          <w:sz w:val="32"/>
          <w:szCs w:val="32"/>
        </w:rPr>
        <w:t>г</w:t>
      </w:r>
      <w:proofErr w:type="gramStart"/>
      <w:r w:rsidR="00F008DA">
        <w:rPr>
          <w:sz w:val="32"/>
          <w:szCs w:val="32"/>
        </w:rPr>
        <w:t>.Г</w:t>
      </w:r>
      <w:proofErr w:type="gramEnd"/>
      <w:r w:rsidR="00F008DA">
        <w:rPr>
          <w:sz w:val="32"/>
          <w:szCs w:val="32"/>
        </w:rPr>
        <w:t xml:space="preserve">райворон </w:t>
      </w:r>
      <w:r w:rsidRPr="006D6CD0">
        <w:rPr>
          <w:sz w:val="32"/>
          <w:szCs w:val="32"/>
        </w:rPr>
        <w:t>ул. Мира, д.21 составляет заработная плата с начислениями</w:t>
      </w:r>
      <w:r w:rsidR="00F008DA">
        <w:rPr>
          <w:sz w:val="32"/>
          <w:szCs w:val="32"/>
        </w:rPr>
        <w:t>.</w:t>
      </w:r>
      <w:r w:rsidRPr="006D6CD0">
        <w:rPr>
          <w:sz w:val="32"/>
          <w:szCs w:val="32"/>
        </w:rPr>
        <w:t xml:space="preserve"> </w:t>
      </w:r>
      <w:r w:rsidR="0027260C" w:rsidRPr="006D6CD0">
        <w:rPr>
          <w:sz w:val="32"/>
          <w:szCs w:val="32"/>
        </w:rPr>
        <w:t>Для проверки</w:t>
      </w:r>
      <w:r w:rsidR="00307A51" w:rsidRPr="006D6CD0">
        <w:rPr>
          <w:sz w:val="32"/>
          <w:szCs w:val="32"/>
        </w:rPr>
        <w:t xml:space="preserve"> расхода материалов, списанных на ремонт подъездов </w:t>
      </w:r>
      <w:r w:rsidR="00171BC7" w:rsidRPr="006D6CD0">
        <w:rPr>
          <w:sz w:val="32"/>
          <w:szCs w:val="32"/>
        </w:rPr>
        <w:t>многоквартирного дома</w:t>
      </w:r>
      <w:r w:rsidR="00307A51" w:rsidRPr="006D6CD0">
        <w:rPr>
          <w:sz w:val="32"/>
          <w:szCs w:val="32"/>
        </w:rPr>
        <w:t xml:space="preserve"> за проверяемый период, администрацией Грайворонского городского округа  была создана комиссия, которая произвела обмеры выполненных работ по покраске подъездов МКД в 2018 году и рассчитала расход материалов на эти объемы.</w:t>
      </w:r>
    </w:p>
    <w:p w:rsidR="00307A51" w:rsidRPr="006D6CD0" w:rsidRDefault="00307A51" w:rsidP="00BE5288">
      <w:pPr>
        <w:ind w:firstLine="708"/>
        <w:jc w:val="both"/>
        <w:rPr>
          <w:sz w:val="32"/>
          <w:szCs w:val="32"/>
        </w:rPr>
      </w:pPr>
      <w:r w:rsidRPr="006D6CD0">
        <w:rPr>
          <w:sz w:val="32"/>
          <w:szCs w:val="32"/>
        </w:rPr>
        <w:lastRenderedPageBreak/>
        <w:t>Но проверить достоверность списанных на ремонт подъездов материалов не представляется возможным, так как в актах выполненных работ ООО «</w:t>
      </w:r>
      <w:proofErr w:type="spellStart"/>
      <w:r w:rsidRPr="006D6CD0">
        <w:rPr>
          <w:sz w:val="32"/>
          <w:szCs w:val="32"/>
        </w:rPr>
        <w:t>Грайворонской</w:t>
      </w:r>
      <w:proofErr w:type="spellEnd"/>
      <w:r w:rsidRPr="006D6CD0">
        <w:rPr>
          <w:sz w:val="32"/>
          <w:szCs w:val="32"/>
        </w:rPr>
        <w:t xml:space="preserve"> УК» на списание краски и эмали, количество банок указано в штуках, без обозначения веса банки, а расчет комиссии сделан в килограммах.</w:t>
      </w:r>
      <w:r w:rsidR="00D031B5" w:rsidRPr="006D6CD0">
        <w:rPr>
          <w:sz w:val="32"/>
          <w:szCs w:val="32"/>
        </w:rPr>
        <w:t xml:space="preserve"> Так же и  по работам по замене системы водоотведения в подвале МКД в проверяемом периоде.</w:t>
      </w:r>
    </w:p>
    <w:p w:rsidR="00FD788C" w:rsidRPr="006D6CD0" w:rsidRDefault="00D031B5" w:rsidP="00D031B5">
      <w:pPr>
        <w:tabs>
          <w:tab w:val="right" w:pos="9354"/>
        </w:tabs>
        <w:ind w:firstLine="708"/>
        <w:jc w:val="both"/>
        <w:rPr>
          <w:sz w:val="32"/>
          <w:szCs w:val="32"/>
        </w:rPr>
      </w:pPr>
      <w:r w:rsidRPr="006D6CD0">
        <w:rPr>
          <w:sz w:val="32"/>
          <w:szCs w:val="32"/>
        </w:rPr>
        <w:t xml:space="preserve">Комиссией установлено также, что управляющей компанией </w:t>
      </w:r>
      <w:r w:rsidR="00FD788C" w:rsidRPr="006D6CD0">
        <w:rPr>
          <w:sz w:val="32"/>
          <w:szCs w:val="32"/>
        </w:rPr>
        <w:t xml:space="preserve">с 01 июля 2020 года </w:t>
      </w:r>
      <w:r w:rsidRPr="006D6CD0">
        <w:rPr>
          <w:sz w:val="32"/>
          <w:szCs w:val="32"/>
        </w:rPr>
        <w:t xml:space="preserve"> был повышен тариф за содержание жилья на 102,8%</w:t>
      </w:r>
      <w:r w:rsidR="00FD788C" w:rsidRPr="006D6CD0">
        <w:rPr>
          <w:sz w:val="32"/>
          <w:szCs w:val="32"/>
        </w:rPr>
        <w:t xml:space="preserve"> </w:t>
      </w:r>
      <w:r w:rsidRPr="006D6CD0">
        <w:rPr>
          <w:sz w:val="32"/>
          <w:szCs w:val="32"/>
        </w:rPr>
        <w:t xml:space="preserve"> </w:t>
      </w:r>
      <w:r w:rsidR="00FD788C" w:rsidRPr="006D6CD0">
        <w:rPr>
          <w:sz w:val="32"/>
          <w:szCs w:val="32"/>
        </w:rPr>
        <w:t>(</w:t>
      </w:r>
      <w:r w:rsidRPr="006D6CD0">
        <w:rPr>
          <w:sz w:val="32"/>
          <w:szCs w:val="32"/>
        </w:rPr>
        <w:t>с</w:t>
      </w:r>
      <w:r w:rsidR="00F31D77">
        <w:rPr>
          <w:sz w:val="32"/>
          <w:szCs w:val="32"/>
        </w:rPr>
        <w:t xml:space="preserve"> </w:t>
      </w:r>
      <w:r w:rsidRPr="006D6CD0">
        <w:rPr>
          <w:sz w:val="32"/>
          <w:szCs w:val="32"/>
        </w:rPr>
        <w:t>15,56руб. до 15,99руб. в месяц). Согласно представленно</w:t>
      </w:r>
      <w:r w:rsidR="00FD788C" w:rsidRPr="006D6CD0">
        <w:rPr>
          <w:sz w:val="32"/>
          <w:szCs w:val="32"/>
        </w:rPr>
        <w:t>му</w:t>
      </w:r>
      <w:r w:rsidRPr="006D6CD0">
        <w:rPr>
          <w:sz w:val="32"/>
          <w:szCs w:val="32"/>
        </w:rPr>
        <w:t xml:space="preserve"> протокол</w:t>
      </w:r>
      <w:r w:rsidR="00FD788C" w:rsidRPr="006D6CD0">
        <w:rPr>
          <w:sz w:val="32"/>
          <w:szCs w:val="32"/>
        </w:rPr>
        <w:t>у</w:t>
      </w:r>
      <w:r w:rsidRPr="006D6CD0">
        <w:rPr>
          <w:sz w:val="32"/>
          <w:szCs w:val="32"/>
        </w:rPr>
        <w:t xml:space="preserve"> общего собрания данное повышение</w:t>
      </w:r>
      <w:r w:rsidR="00FD788C" w:rsidRPr="006D6CD0">
        <w:rPr>
          <w:sz w:val="32"/>
          <w:szCs w:val="32"/>
        </w:rPr>
        <w:t xml:space="preserve"> вступает в силу только с 01 ноября</w:t>
      </w:r>
      <w:r w:rsidRPr="006D6CD0">
        <w:rPr>
          <w:sz w:val="32"/>
          <w:szCs w:val="32"/>
        </w:rPr>
        <w:t xml:space="preserve">  </w:t>
      </w:r>
      <w:r w:rsidR="00FD788C" w:rsidRPr="006D6CD0">
        <w:rPr>
          <w:sz w:val="32"/>
          <w:szCs w:val="32"/>
        </w:rPr>
        <w:t>2020 года.</w:t>
      </w:r>
    </w:p>
    <w:p w:rsidR="00FD788C" w:rsidRPr="006D6CD0" w:rsidRDefault="00FD788C" w:rsidP="00D031B5">
      <w:pPr>
        <w:tabs>
          <w:tab w:val="right" w:pos="9354"/>
        </w:tabs>
        <w:ind w:firstLine="708"/>
        <w:jc w:val="both"/>
        <w:rPr>
          <w:sz w:val="32"/>
          <w:szCs w:val="32"/>
        </w:rPr>
      </w:pPr>
      <w:r w:rsidRPr="006D6CD0">
        <w:rPr>
          <w:sz w:val="32"/>
          <w:szCs w:val="32"/>
        </w:rPr>
        <w:t>Плата за содержание жилья, начисленная за июль, август и сентябрь в сумме 6 546,75 руб. является необоснованной.</w:t>
      </w:r>
    </w:p>
    <w:p w:rsidR="00D031B5" w:rsidRPr="006D6CD0" w:rsidRDefault="00F51261" w:rsidP="00D031B5">
      <w:pPr>
        <w:tabs>
          <w:tab w:val="right" w:pos="9354"/>
        </w:tabs>
        <w:ind w:firstLine="708"/>
        <w:jc w:val="both"/>
        <w:rPr>
          <w:sz w:val="32"/>
          <w:szCs w:val="32"/>
        </w:rPr>
      </w:pPr>
      <w:r w:rsidRPr="006D6CD0">
        <w:rPr>
          <w:sz w:val="32"/>
          <w:szCs w:val="32"/>
        </w:rPr>
        <w:t>По итогам проверк</w:t>
      </w:r>
      <w:proofErr w:type="gramStart"/>
      <w:r w:rsidRPr="006D6CD0">
        <w:rPr>
          <w:sz w:val="32"/>
          <w:szCs w:val="32"/>
        </w:rPr>
        <w:t>и</w:t>
      </w:r>
      <w:r w:rsidR="00FD788C" w:rsidRPr="006D6CD0">
        <w:rPr>
          <w:sz w:val="32"/>
          <w:szCs w:val="32"/>
        </w:rPr>
        <w:t xml:space="preserve"> </w:t>
      </w:r>
      <w:r w:rsidRPr="006D6CD0">
        <w:rPr>
          <w:sz w:val="32"/>
          <w:szCs w:val="32"/>
        </w:rPr>
        <w:t xml:space="preserve"> </w:t>
      </w:r>
      <w:r w:rsidR="00FD788C" w:rsidRPr="006D6CD0">
        <w:rPr>
          <w:sz w:val="32"/>
          <w:szCs w:val="32"/>
        </w:rPr>
        <w:t>ООО</w:t>
      </w:r>
      <w:proofErr w:type="gramEnd"/>
      <w:r w:rsidR="00FD788C" w:rsidRPr="006D6CD0">
        <w:rPr>
          <w:sz w:val="32"/>
          <w:szCs w:val="32"/>
        </w:rPr>
        <w:t xml:space="preserve"> «</w:t>
      </w:r>
      <w:proofErr w:type="spellStart"/>
      <w:r w:rsidR="00FD788C" w:rsidRPr="006D6CD0">
        <w:rPr>
          <w:sz w:val="32"/>
          <w:szCs w:val="32"/>
        </w:rPr>
        <w:t>Грайворонской</w:t>
      </w:r>
      <w:proofErr w:type="spellEnd"/>
      <w:r w:rsidR="00FD788C" w:rsidRPr="006D6CD0">
        <w:rPr>
          <w:sz w:val="32"/>
          <w:szCs w:val="32"/>
        </w:rPr>
        <w:t xml:space="preserve"> УК»</w:t>
      </w:r>
      <w:r w:rsidRPr="006D6CD0">
        <w:rPr>
          <w:sz w:val="32"/>
          <w:szCs w:val="32"/>
        </w:rPr>
        <w:t xml:space="preserve"> материалы проверки направлены</w:t>
      </w:r>
      <w:r w:rsidR="00FD788C" w:rsidRPr="006D6CD0">
        <w:rPr>
          <w:sz w:val="32"/>
          <w:szCs w:val="32"/>
        </w:rPr>
        <w:t xml:space="preserve"> в правоохранительные органы для сплошной документальной проверки расходов  управляющей компании по начислению и выплате заработной платы сотрудникам и проверки</w:t>
      </w:r>
      <w:r w:rsidR="00171BC7" w:rsidRPr="006D6CD0">
        <w:rPr>
          <w:sz w:val="32"/>
          <w:szCs w:val="32"/>
        </w:rPr>
        <w:t xml:space="preserve"> расходов</w:t>
      </w:r>
      <w:r w:rsidR="00FD788C" w:rsidRPr="006D6CD0">
        <w:rPr>
          <w:sz w:val="32"/>
          <w:szCs w:val="32"/>
        </w:rPr>
        <w:t xml:space="preserve"> компании по банковским счетам ООО «</w:t>
      </w:r>
      <w:proofErr w:type="spellStart"/>
      <w:r w:rsidR="00FD788C" w:rsidRPr="006D6CD0">
        <w:rPr>
          <w:sz w:val="32"/>
          <w:szCs w:val="32"/>
        </w:rPr>
        <w:t>Грайворонская</w:t>
      </w:r>
      <w:proofErr w:type="spellEnd"/>
      <w:r w:rsidR="00FD788C" w:rsidRPr="006D6CD0">
        <w:rPr>
          <w:sz w:val="32"/>
          <w:szCs w:val="32"/>
        </w:rPr>
        <w:t xml:space="preserve"> УК».</w:t>
      </w:r>
      <w:r w:rsidR="00D031B5" w:rsidRPr="006D6CD0">
        <w:rPr>
          <w:sz w:val="32"/>
          <w:szCs w:val="32"/>
        </w:rPr>
        <w:tab/>
        <w:t xml:space="preserve"> </w:t>
      </w:r>
    </w:p>
    <w:p w:rsidR="00C70748" w:rsidRPr="006D6CD0" w:rsidRDefault="00684C34" w:rsidP="009E462F">
      <w:pPr>
        <w:ind w:firstLine="708"/>
        <w:jc w:val="both"/>
        <w:rPr>
          <w:b/>
          <w:sz w:val="32"/>
          <w:szCs w:val="32"/>
        </w:rPr>
      </w:pPr>
      <w:r w:rsidRPr="006D6CD0">
        <w:rPr>
          <w:sz w:val="32"/>
          <w:szCs w:val="32"/>
        </w:rPr>
        <w:t xml:space="preserve">На контроле </w:t>
      </w:r>
      <w:r w:rsidR="006A49EA">
        <w:rPr>
          <w:sz w:val="32"/>
          <w:szCs w:val="32"/>
        </w:rPr>
        <w:t>К</w:t>
      </w:r>
      <w:r w:rsidRPr="006D6CD0">
        <w:rPr>
          <w:sz w:val="32"/>
          <w:szCs w:val="32"/>
        </w:rPr>
        <w:t>омиссии Грайворонского городского округа в 2020 году нахо</w:t>
      </w:r>
      <w:r w:rsidR="006A49EA">
        <w:rPr>
          <w:sz w:val="32"/>
          <w:szCs w:val="32"/>
        </w:rPr>
        <w:t>дилось исполнение Представления</w:t>
      </w:r>
      <w:r w:rsidRPr="006D6CD0">
        <w:rPr>
          <w:sz w:val="32"/>
          <w:szCs w:val="32"/>
        </w:rPr>
        <w:t xml:space="preserve"> от 16.12.2019 года об устранении нарушений, изложенных в акте по результатам контрольного мероприятия по мониторингу реализации мероприятий приоритетного проекта «Формирование комфортной городской среды»</w:t>
      </w:r>
      <w:r w:rsidR="005C48A4">
        <w:rPr>
          <w:sz w:val="32"/>
          <w:szCs w:val="32"/>
        </w:rPr>
        <w:t xml:space="preserve">, </w:t>
      </w:r>
      <w:r w:rsidRPr="006D6CD0">
        <w:rPr>
          <w:sz w:val="32"/>
          <w:szCs w:val="32"/>
        </w:rPr>
        <w:t>в рамках выполненных работ по благоустройству</w:t>
      </w:r>
      <w:r w:rsidR="005C48A4">
        <w:rPr>
          <w:sz w:val="32"/>
          <w:szCs w:val="32"/>
        </w:rPr>
        <w:t>.</w:t>
      </w:r>
      <w:r w:rsidR="00C27B2B" w:rsidRPr="006D6CD0">
        <w:rPr>
          <w:sz w:val="32"/>
          <w:szCs w:val="32"/>
        </w:rPr>
        <w:t xml:space="preserve"> </w:t>
      </w:r>
      <w:r w:rsidR="008C6B81" w:rsidRPr="006D6CD0">
        <w:rPr>
          <w:sz w:val="32"/>
          <w:szCs w:val="32"/>
        </w:rPr>
        <w:tab/>
      </w:r>
    </w:p>
    <w:p w:rsidR="00C70748" w:rsidRPr="006D6CD0" w:rsidRDefault="00C70748" w:rsidP="00C70748">
      <w:pPr>
        <w:jc w:val="both"/>
        <w:rPr>
          <w:sz w:val="32"/>
          <w:szCs w:val="32"/>
        </w:rPr>
      </w:pPr>
      <w:r w:rsidRPr="006D6CD0">
        <w:rPr>
          <w:sz w:val="32"/>
          <w:szCs w:val="32"/>
        </w:rPr>
        <w:tab/>
      </w:r>
      <w:r w:rsidR="009E462F" w:rsidRPr="006D6CD0">
        <w:rPr>
          <w:sz w:val="32"/>
          <w:szCs w:val="32"/>
        </w:rPr>
        <w:t>Проверкой установлено, что все выявленные нарушения устранены.</w:t>
      </w:r>
    </w:p>
    <w:p w:rsidR="00C70748" w:rsidRPr="006D6CD0" w:rsidRDefault="00270B9C" w:rsidP="00BE5288">
      <w:pPr>
        <w:ind w:firstLine="708"/>
        <w:jc w:val="both"/>
        <w:rPr>
          <w:sz w:val="32"/>
          <w:szCs w:val="32"/>
        </w:rPr>
      </w:pPr>
      <w:r w:rsidRPr="006D6CD0">
        <w:rPr>
          <w:sz w:val="32"/>
          <w:szCs w:val="32"/>
        </w:rPr>
        <w:t xml:space="preserve">Также в 2020 году </w:t>
      </w:r>
      <w:r w:rsidR="009B393B">
        <w:rPr>
          <w:sz w:val="32"/>
          <w:szCs w:val="32"/>
        </w:rPr>
        <w:t>К</w:t>
      </w:r>
      <w:r w:rsidRPr="006D6CD0">
        <w:rPr>
          <w:sz w:val="32"/>
          <w:szCs w:val="32"/>
        </w:rPr>
        <w:t>омиссией проведена проверка</w:t>
      </w:r>
      <w:r w:rsidR="00254836" w:rsidRPr="006D6CD0">
        <w:rPr>
          <w:sz w:val="32"/>
          <w:szCs w:val="32"/>
        </w:rPr>
        <w:t xml:space="preserve"> финансово-хозяйственной деятельности</w:t>
      </w:r>
      <w:r w:rsidRPr="006D6CD0">
        <w:rPr>
          <w:sz w:val="32"/>
          <w:szCs w:val="32"/>
        </w:rPr>
        <w:t xml:space="preserve"> </w:t>
      </w:r>
      <w:r w:rsidR="001820BB" w:rsidRPr="006D6CD0">
        <w:rPr>
          <w:sz w:val="32"/>
          <w:szCs w:val="32"/>
        </w:rPr>
        <w:t>«Единой дежурно-диспетчерской службы 112 Грайворонского городского округа»</w:t>
      </w:r>
      <w:r w:rsidR="00254836" w:rsidRPr="006D6CD0">
        <w:rPr>
          <w:sz w:val="32"/>
          <w:szCs w:val="32"/>
        </w:rPr>
        <w:t xml:space="preserve"> за </w:t>
      </w:r>
      <w:r w:rsidR="001F1418">
        <w:rPr>
          <w:sz w:val="32"/>
          <w:szCs w:val="32"/>
        </w:rPr>
        <w:t xml:space="preserve">период </w:t>
      </w:r>
      <w:r w:rsidR="005F1452" w:rsidRPr="006D6CD0">
        <w:rPr>
          <w:sz w:val="32"/>
          <w:szCs w:val="32"/>
        </w:rPr>
        <w:t>с</w:t>
      </w:r>
      <w:r w:rsidR="001F1418">
        <w:rPr>
          <w:sz w:val="32"/>
          <w:szCs w:val="32"/>
        </w:rPr>
        <w:t xml:space="preserve"> 01.01.</w:t>
      </w:r>
      <w:r w:rsidR="00254836" w:rsidRPr="006D6CD0">
        <w:rPr>
          <w:sz w:val="32"/>
          <w:szCs w:val="32"/>
        </w:rPr>
        <w:t>2019</w:t>
      </w:r>
      <w:r w:rsidR="005F1452" w:rsidRPr="006D6CD0">
        <w:rPr>
          <w:sz w:val="32"/>
          <w:szCs w:val="32"/>
        </w:rPr>
        <w:t xml:space="preserve"> </w:t>
      </w:r>
      <w:r w:rsidR="00254836" w:rsidRPr="006D6CD0">
        <w:rPr>
          <w:sz w:val="32"/>
          <w:szCs w:val="32"/>
        </w:rPr>
        <w:t>год</w:t>
      </w:r>
      <w:r w:rsidR="005F1452" w:rsidRPr="006D6CD0">
        <w:rPr>
          <w:sz w:val="32"/>
          <w:szCs w:val="32"/>
        </w:rPr>
        <w:t>а по 30.09.2020 года</w:t>
      </w:r>
      <w:r w:rsidR="001820BB" w:rsidRPr="006D6CD0">
        <w:rPr>
          <w:sz w:val="32"/>
          <w:szCs w:val="32"/>
        </w:rPr>
        <w:t>. Объем проверенных средств -</w:t>
      </w:r>
      <w:r w:rsidR="00875616" w:rsidRPr="006D6CD0">
        <w:rPr>
          <w:sz w:val="32"/>
          <w:szCs w:val="32"/>
        </w:rPr>
        <w:t xml:space="preserve"> </w:t>
      </w:r>
      <w:r w:rsidR="001820BB" w:rsidRPr="006D6CD0">
        <w:rPr>
          <w:sz w:val="32"/>
          <w:szCs w:val="32"/>
        </w:rPr>
        <w:t>5млн.421 тыс. рублей.</w:t>
      </w:r>
    </w:p>
    <w:p w:rsidR="00C4422A" w:rsidRPr="006D6CD0" w:rsidRDefault="005F1452" w:rsidP="00BE5288">
      <w:pPr>
        <w:ind w:firstLine="708"/>
        <w:jc w:val="both"/>
        <w:rPr>
          <w:sz w:val="32"/>
          <w:szCs w:val="32"/>
        </w:rPr>
      </w:pPr>
      <w:r w:rsidRPr="006D6CD0">
        <w:rPr>
          <w:sz w:val="32"/>
          <w:szCs w:val="32"/>
        </w:rPr>
        <w:t xml:space="preserve">Проверкой установлено, что в 2019 году был завышен базовый оклад  начальника учреждения, в результате чего произведены потери бюджета в сумме 28,7 тыс. рублей. При этом оклады оперативного дежурного и спасателя были занижены на 1730,0 и </w:t>
      </w:r>
      <w:r w:rsidRPr="006D6CD0">
        <w:rPr>
          <w:sz w:val="32"/>
          <w:szCs w:val="32"/>
        </w:rPr>
        <w:lastRenderedPageBreak/>
        <w:t>735,0 рублей</w:t>
      </w:r>
      <w:r w:rsidR="00E73F38">
        <w:rPr>
          <w:sz w:val="32"/>
          <w:szCs w:val="32"/>
        </w:rPr>
        <w:t>,</w:t>
      </w:r>
      <w:r w:rsidRPr="006D6CD0">
        <w:rPr>
          <w:sz w:val="32"/>
          <w:szCs w:val="32"/>
        </w:rPr>
        <w:t xml:space="preserve"> соответственно</w:t>
      </w:r>
      <w:r w:rsidR="00E73F38">
        <w:rPr>
          <w:sz w:val="32"/>
          <w:szCs w:val="32"/>
        </w:rPr>
        <w:t>,</w:t>
      </w:r>
      <w:r w:rsidRPr="006D6CD0">
        <w:rPr>
          <w:sz w:val="32"/>
          <w:szCs w:val="32"/>
        </w:rPr>
        <w:t xml:space="preserve"> и недоплата по этим должностям в 2019 году составила 45,8 тыс. рублей.</w:t>
      </w:r>
    </w:p>
    <w:p w:rsidR="00671E47" w:rsidRPr="006D6CD0" w:rsidRDefault="005F1452" w:rsidP="00671E47">
      <w:pPr>
        <w:ind w:firstLine="708"/>
        <w:jc w:val="both"/>
        <w:rPr>
          <w:sz w:val="32"/>
          <w:szCs w:val="32"/>
        </w:rPr>
      </w:pPr>
      <w:r w:rsidRPr="006D6CD0">
        <w:rPr>
          <w:sz w:val="32"/>
          <w:szCs w:val="32"/>
        </w:rPr>
        <w:t>Также неправомерно выплачивалась ежемесячная премия начальнику учреждения  по результатам работы в размере 25%.За январь-сентябрь 2020 года начислено премии 35,5 тыс. рублей. Данная сумма является потерями бюджета.</w:t>
      </w:r>
    </w:p>
    <w:p w:rsidR="00671E47" w:rsidRPr="006D6CD0" w:rsidRDefault="00671E47" w:rsidP="00671E47">
      <w:pPr>
        <w:ind w:firstLine="708"/>
        <w:jc w:val="both"/>
        <w:rPr>
          <w:sz w:val="32"/>
          <w:szCs w:val="32"/>
        </w:rPr>
      </w:pPr>
      <w:r w:rsidRPr="006D6CD0">
        <w:rPr>
          <w:sz w:val="32"/>
          <w:szCs w:val="32"/>
        </w:rPr>
        <w:t>По представлению контрольно-счетной комиссии в 2021 году все нарушения устранены и штатное расписание приведено в соответствие.</w:t>
      </w:r>
    </w:p>
    <w:p w:rsidR="00671E47" w:rsidRPr="006D6CD0" w:rsidRDefault="00671E47" w:rsidP="00671E47">
      <w:pPr>
        <w:ind w:firstLine="708"/>
        <w:jc w:val="both"/>
        <w:rPr>
          <w:sz w:val="32"/>
          <w:szCs w:val="32"/>
        </w:rPr>
      </w:pPr>
    </w:p>
    <w:p w:rsidR="00F75049" w:rsidRDefault="00F75049" w:rsidP="00671E47">
      <w:pPr>
        <w:ind w:firstLine="708"/>
        <w:jc w:val="center"/>
        <w:rPr>
          <w:b/>
          <w:sz w:val="32"/>
          <w:szCs w:val="32"/>
        </w:rPr>
      </w:pPr>
      <w:r w:rsidRPr="006D6CD0">
        <w:rPr>
          <w:b/>
          <w:sz w:val="32"/>
          <w:szCs w:val="32"/>
        </w:rPr>
        <w:t>Экспертно-аналитическая деятельность</w:t>
      </w:r>
      <w:r w:rsidR="00BA14CD">
        <w:rPr>
          <w:b/>
          <w:sz w:val="32"/>
          <w:szCs w:val="32"/>
        </w:rPr>
        <w:t>.</w:t>
      </w:r>
    </w:p>
    <w:p w:rsidR="00D72544" w:rsidRPr="006D6CD0" w:rsidRDefault="00D72544" w:rsidP="00671E47">
      <w:pPr>
        <w:ind w:firstLine="708"/>
        <w:jc w:val="center"/>
        <w:rPr>
          <w:b/>
          <w:sz w:val="32"/>
          <w:szCs w:val="32"/>
        </w:rPr>
      </w:pPr>
    </w:p>
    <w:p w:rsidR="00F75049" w:rsidRPr="006D6CD0" w:rsidRDefault="00F75049" w:rsidP="00F75049">
      <w:pPr>
        <w:ind w:firstLine="708"/>
        <w:jc w:val="both"/>
        <w:rPr>
          <w:sz w:val="32"/>
          <w:szCs w:val="32"/>
        </w:rPr>
      </w:pPr>
      <w:r w:rsidRPr="006D6CD0">
        <w:rPr>
          <w:sz w:val="32"/>
          <w:szCs w:val="32"/>
        </w:rPr>
        <w:t xml:space="preserve">К основным полномочиям в рамках проведения экспертно-аналитических мероприятий </w:t>
      </w:r>
      <w:r w:rsidR="00E73F38">
        <w:rPr>
          <w:sz w:val="32"/>
          <w:szCs w:val="32"/>
        </w:rPr>
        <w:t>К</w:t>
      </w:r>
      <w:r w:rsidRPr="006D6CD0">
        <w:rPr>
          <w:sz w:val="32"/>
          <w:szCs w:val="32"/>
        </w:rPr>
        <w:t xml:space="preserve">омиссии отнесены экспертиза проектов решений Совета депутатов о бюджете </w:t>
      </w:r>
      <w:r w:rsidR="008A1425" w:rsidRPr="006D6CD0">
        <w:rPr>
          <w:sz w:val="32"/>
          <w:szCs w:val="32"/>
        </w:rPr>
        <w:t>городского округа</w:t>
      </w:r>
      <w:r w:rsidRPr="006D6CD0">
        <w:rPr>
          <w:sz w:val="32"/>
          <w:szCs w:val="32"/>
        </w:rPr>
        <w:t xml:space="preserve">, внешняя проверка отчета об исполнении бюджета, проверка ежеквартальных отчетов о ходе исполнения бюджета в 2020 году. </w:t>
      </w:r>
    </w:p>
    <w:p w:rsidR="00F75049" w:rsidRPr="006D6CD0" w:rsidRDefault="00F75049" w:rsidP="00F75049">
      <w:pPr>
        <w:ind w:firstLine="708"/>
        <w:jc w:val="both"/>
        <w:rPr>
          <w:sz w:val="32"/>
          <w:szCs w:val="32"/>
        </w:rPr>
      </w:pPr>
      <w:r w:rsidRPr="006D6CD0">
        <w:rPr>
          <w:sz w:val="32"/>
          <w:szCs w:val="32"/>
        </w:rPr>
        <w:t xml:space="preserve">В целях реализации указанных задач проведено </w:t>
      </w:r>
      <w:r w:rsidR="00C02E99" w:rsidRPr="006D6CD0">
        <w:rPr>
          <w:sz w:val="32"/>
          <w:szCs w:val="32"/>
        </w:rPr>
        <w:t>7</w:t>
      </w:r>
      <w:r w:rsidRPr="006D6CD0">
        <w:rPr>
          <w:sz w:val="32"/>
          <w:szCs w:val="32"/>
        </w:rPr>
        <w:t xml:space="preserve"> экспертно-аналитических мероприятий.</w:t>
      </w:r>
    </w:p>
    <w:p w:rsidR="00F75049" w:rsidRPr="006D6CD0" w:rsidRDefault="00F75049" w:rsidP="00F75049">
      <w:pPr>
        <w:ind w:firstLine="708"/>
        <w:jc w:val="both"/>
        <w:rPr>
          <w:sz w:val="32"/>
          <w:szCs w:val="32"/>
        </w:rPr>
      </w:pPr>
      <w:r w:rsidRPr="006D6CD0">
        <w:rPr>
          <w:sz w:val="32"/>
          <w:szCs w:val="32"/>
        </w:rPr>
        <w:t>По результатам контрольных мероприятий по проверке бюджетной отчетности главных распорядителей бюджетных средств бюджета Грайворонского городского округа было подготовлено экспертное заключение на проект решения Совета депутатов Грайворонского городского округа об исполнении бюджета за 201</w:t>
      </w:r>
      <w:r w:rsidR="00C02E99" w:rsidRPr="006D6CD0">
        <w:rPr>
          <w:sz w:val="32"/>
          <w:szCs w:val="32"/>
        </w:rPr>
        <w:t>9</w:t>
      </w:r>
      <w:r w:rsidRPr="006D6CD0">
        <w:rPr>
          <w:sz w:val="32"/>
          <w:szCs w:val="32"/>
        </w:rPr>
        <w:t>год. Данная проверка проведена в соответствии с требованиями статьи 264.4 Бюджетного кодекса Российской Федерации.</w:t>
      </w:r>
    </w:p>
    <w:p w:rsidR="00C4422A" w:rsidRPr="006D6CD0" w:rsidRDefault="00F75049" w:rsidP="00B07E44">
      <w:pPr>
        <w:ind w:firstLine="539"/>
        <w:jc w:val="both"/>
        <w:rPr>
          <w:sz w:val="32"/>
          <w:szCs w:val="32"/>
        </w:rPr>
      </w:pPr>
      <w:r w:rsidRPr="006D6CD0">
        <w:rPr>
          <w:sz w:val="32"/>
          <w:szCs w:val="32"/>
        </w:rPr>
        <w:t xml:space="preserve">Отчет об исполнении бюджета Грайворонского </w:t>
      </w:r>
      <w:r w:rsidR="00166566">
        <w:rPr>
          <w:sz w:val="32"/>
          <w:szCs w:val="32"/>
        </w:rPr>
        <w:t>городского округа</w:t>
      </w:r>
      <w:r w:rsidRPr="006D6CD0">
        <w:rPr>
          <w:sz w:val="32"/>
          <w:szCs w:val="32"/>
        </w:rPr>
        <w:t xml:space="preserve"> за 201</w:t>
      </w:r>
      <w:r w:rsidR="00B07E44" w:rsidRPr="006D6CD0">
        <w:rPr>
          <w:sz w:val="32"/>
          <w:szCs w:val="32"/>
        </w:rPr>
        <w:t>9</w:t>
      </w:r>
      <w:r w:rsidRPr="006D6CD0">
        <w:rPr>
          <w:sz w:val="32"/>
          <w:szCs w:val="32"/>
        </w:rPr>
        <w:t xml:space="preserve"> год был принят решением Совета депутатов Грайворонского городского округа.</w:t>
      </w:r>
    </w:p>
    <w:p w:rsidR="00C4422A" w:rsidRPr="006D6CD0" w:rsidRDefault="005F1452" w:rsidP="005F1452">
      <w:pPr>
        <w:tabs>
          <w:tab w:val="left" w:pos="8325"/>
        </w:tabs>
        <w:ind w:firstLine="708"/>
        <w:jc w:val="both"/>
        <w:rPr>
          <w:sz w:val="32"/>
          <w:szCs w:val="32"/>
        </w:rPr>
      </w:pPr>
      <w:r w:rsidRPr="006D6CD0">
        <w:rPr>
          <w:sz w:val="32"/>
          <w:szCs w:val="32"/>
        </w:rPr>
        <w:tab/>
      </w:r>
    </w:p>
    <w:p w:rsidR="00895EF7" w:rsidRPr="006D6CD0" w:rsidRDefault="00895EF7" w:rsidP="00C11ECF">
      <w:pPr>
        <w:autoSpaceDE w:val="0"/>
        <w:autoSpaceDN w:val="0"/>
        <w:adjustRightInd w:val="0"/>
        <w:ind w:firstLine="539"/>
        <w:jc w:val="both"/>
        <w:rPr>
          <w:b/>
          <w:sz w:val="32"/>
          <w:szCs w:val="32"/>
        </w:rPr>
      </w:pPr>
      <w:r w:rsidRPr="006D6CD0">
        <w:rPr>
          <w:b/>
          <w:sz w:val="32"/>
          <w:szCs w:val="32"/>
        </w:rPr>
        <w:t>Иные направления деятельности контрольно-счетной комиссии</w:t>
      </w:r>
      <w:r w:rsidR="00E64EA0" w:rsidRPr="006D6CD0">
        <w:rPr>
          <w:b/>
          <w:sz w:val="32"/>
          <w:szCs w:val="32"/>
        </w:rPr>
        <w:t>.</w:t>
      </w:r>
    </w:p>
    <w:p w:rsidR="00D7693B" w:rsidRPr="006D6CD0" w:rsidRDefault="00D7693B" w:rsidP="00C11ECF">
      <w:pPr>
        <w:autoSpaceDE w:val="0"/>
        <w:autoSpaceDN w:val="0"/>
        <w:adjustRightInd w:val="0"/>
        <w:ind w:firstLine="539"/>
        <w:jc w:val="both"/>
        <w:rPr>
          <w:b/>
          <w:sz w:val="32"/>
          <w:szCs w:val="32"/>
        </w:rPr>
      </w:pP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В рамках заключенного соглашения с Контрольно-счетной палатой Белгородской области в 20</w:t>
      </w:r>
      <w:r w:rsidR="00F75049" w:rsidRPr="006D6CD0">
        <w:rPr>
          <w:rFonts w:eastAsia="Calibri"/>
          <w:sz w:val="32"/>
          <w:szCs w:val="32"/>
          <w:lang w:eastAsia="en-US"/>
        </w:rPr>
        <w:t>20</w:t>
      </w:r>
      <w:r w:rsidRPr="006D6CD0">
        <w:rPr>
          <w:rFonts w:eastAsia="Calibri"/>
          <w:sz w:val="32"/>
          <w:szCs w:val="32"/>
          <w:lang w:eastAsia="en-US"/>
        </w:rPr>
        <w:t xml:space="preserve"> году осуществлялось взаимодействие по следующим направлениям:</w:t>
      </w: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 планирование деятельности работы с учетом рекомендаций Счетной палаты РФ;</w:t>
      </w: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lastRenderedPageBreak/>
        <w:t>- проведение совместных мероприятий;</w:t>
      </w: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w:t>
      </w:r>
      <w:r w:rsidR="001F1418">
        <w:rPr>
          <w:rFonts w:eastAsia="Calibri"/>
          <w:sz w:val="32"/>
          <w:szCs w:val="32"/>
          <w:lang w:eastAsia="en-US"/>
        </w:rPr>
        <w:t xml:space="preserve"> </w:t>
      </w:r>
      <w:r w:rsidRPr="006D6CD0">
        <w:rPr>
          <w:rFonts w:eastAsia="Calibri"/>
          <w:sz w:val="32"/>
          <w:szCs w:val="32"/>
          <w:lang w:eastAsia="en-US"/>
        </w:rPr>
        <w:t>обмен аналитической, правовой информацией, представляющий взаимный интерес.</w:t>
      </w: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 xml:space="preserve">С целью повышения эффективности системы финансового контроля, координации деятельности, </w:t>
      </w:r>
      <w:r w:rsidR="00FA5D75">
        <w:rPr>
          <w:rFonts w:eastAsia="Calibri"/>
          <w:sz w:val="32"/>
          <w:szCs w:val="32"/>
          <w:lang w:eastAsia="en-US"/>
        </w:rPr>
        <w:t>председатель К</w:t>
      </w:r>
      <w:r w:rsidRPr="006D6CD0">
        <w:rPr>
          <w:rFonts w:eastAsia="Calibri"/>
          <w:sz w:val="32"/>
          <w:szCs w:val="32"/>
          <w:lang w:eastAsia="en-US"/>
        </w:rPr>
        <w:t>омисси</w:t>
      </w:r>
      <w:r w:rsidR="00FA5D75">
        <w:rPr>
          <w:rFonts w:eastAsia="Calibri"/>
          <w:sz w:val="32"/>
          <w:szCs w:val="32"/>
          <w:lang w:eastAsia="en-US"/>
        </w:rPr>
        <w:t xml:space="preserve">и </w:t>
      </w:r>
      <w:r w:rsidRPr="006D6CD0">
        <w:rPr>
          <w:rFonts w:eastAsia="Calibri"/>
          <w:sz w:val="32"/>
          <w:szCs w:val="32"/>
          <w:lang w:eastAsia="en-US"/>
        </w:rPr>
        <w:t>систематически принимал участие в заседаниях Совета контрольно-счетных органов при Контрольно-счётной палате Белгородской области</w:t>
      </w:r>
      <w:r w:rsidR="00B07E44" w:rsidRPr="006D6CD0">
        <w:rPr>
          <w:rFonts w:eastAsia="Calibri"/>
          <w:sz w:val="32"/>
          <w:szCs w:val="32"/>
          <w:lang w:eastAsia="en-US"/>
        </w:rPr>
        <w:t xml:space="preserve"> в формате видеоконференций</w:t>
      </w:r>
      <w:r w:rsidRPr="006D6CD0">
        <w:rPr>
          <w:rFonts w:eastAsia="Calibri"/>
          <w:sz w:val="32"/>
          <w:szCs w:val="32"/>
          <w:lang w:eastAsia="en-US"/>
        </w:rPr>
        <w:t xml:space="preserve">, где обсуждались темы основных нарушений, выявляемых в ходе проведения внешних проверок годовой бухгалтерской отчетности, актуальные изменения </w:t>
      </w:r>
      <w:r w:rsidR="007A177C" w:rsidRPr="006D6CD0">
        <w:rPr>
          <w:rFonts w:eastAsia="Calibri"/>
          <w:sz w:val="32"/>
          <w:szCs w:val="32"/>
          <w:lang w:eastAsia="en-US"/>
        </w:rPr>
        <w:t>законо</w:t>
      </w:r>
      <w:r w:rsidRPr="006D6CD0">
        <w:rPr>
          <w:rFonts w:eastAsia="Calibri"/>
          <w:sz w:val="32"/>
          <w:szCs w:val="32"/>
          <w:lang w:eastAsia="en-US"/>
        </w:rPr>
        <w:t>дательства</w:t>
      </w:r>
      <w:r w:rsidR="00B07E44" w:rsidRPr="006D6CD0">
        <w:rPr>
          <w:rFonts w:eastAsia="Calibri"/>
          <w:sz w:val="32"/>
          <w:szCs w:val="32"/>
          <w:lang w:eastAsia="en-US"/>
        </w:rPr>
        <w:t>.</w:t>
      </w:r>
      <w:r w:rsidRPr="006D6CD0">
        <w:rPr>
          <w:rFonts w:eastAsia="Calibri"/>
          <w:sz w:val="32"/>
          <w:szCs w:val="32"/>
          <w:lang w:eastAsia="en-US"/>
        </w:rPr>
        <w:t xml:space="preserve"> </w:t>
      </w:r>
    </w:p>
    <w:p w:rsidR="00F92A76" w:rsidRPr="006D6CD0" w:rsidRDefault="00F92A76" w:rsidP="00F92A76">
      <w:pPr>
        <w:ind w:firstLine="708"/>
        <w:jc w:val="both"/>
        <w:rPr>
          <w:sz w:val="32"/>
          <w:szCs w:val="32"/>
        </w:rPr>
      </w:pPr>
      <w:r w:rsidRPr="006D6CD0">
        <w:rPr>
          <w:rFonts w:eastAsia="Calibri"/>
          <w:sz w:val="32"/>
          <w:szCs w:val="32"/>
          <w:lang w:eastAsia="en-US"/>
        </w:rPr>
        <w:t>Пр</w:t>
      </w:r>
      <w:r w:rsidR="00126B95">
        <w:rPr>
          <w:rFonts w:eastAsia="Calibri"/>
          <w:sz w:val="32"/>
          <w:szCs w:val="32"/>
          <w:lang w:eastAsia="en-US"/>
        </w:rPr>
        <w:t xml:space="preserve">инцип гласности о деятельности </w:t>
      </w:r>
      <w:r w:rsidR="0031763D">
        <w:rPr>
          <w:rFonts w:eastAsia="Calibri"/>
          <w:sz w:val="32"/>
          <w:szCs w:val="32"/>
          <w:lang w:eastAsia="en-US"/>
        </w:rPr>
        <w:t>К</w:t>
      </w:r>
      <w:r w:rsidRPr="006D6CD0">
        <w:rPr>
          <w:rFonts w:eastAsia="Calibri"/>
          <w:sz w:val="32"/>
          <w:szCs w:val="32"/>
          <w:lang w:eastAsia="en-US"/>
        </w:rPr>
        <w:t>омиссии в 20</w:t>
      </w:r>
      <w:r w:rsidR="00B07E44" w:rsidRPr="006D6CD0">
        <w:rPr>
          <w:rFonts w:eastAsia="Calibri"/>
          <w:sz w:val="32"/>
          <w:szCs w:val="32"/>
          <w:lang w:eastAsia="en-US"/>
        </w:rPr>
        <w:t>20</w:t>
      </w:r>
      <w:r w:rsidRPr="006D6CD0">
        <w:rPr>
          <w:rFonts w:eastAsia="Calibri"/>
          <w:sz w:val="32"/>
          <w:szCs w:val="32"/>
          <w:lang w:eastAsia="en-US"/>
        </w:rPr>
        <w:t xml:space="preserve"> году реализован путем </w:t>
      </w:r>
      <w:r w:rsidR="00B07E44" w:rsidRPr="006D6CD0">
        <w:rPr>
          <w:rFonts w:eastAsia="Calibri"/>
          <w:sz w:val="32"/>
          <w:szCs w:val="32"/>
          <w:lang w:eastAsia="en-US"/>
        </w:rPr>
        <w:t xml:space="preserve">размещения </w:t>
      </w:r>
      <w:r w:rsidRPr="006D6CD0">
        <w:rPr>
          <w:rFonts w:eastAsia="Calibri"/>
          <w:sz w:val="32"/>
          <w:szCs w:val="32"/>
          <w:lang w:eastAsia="en-US"/>
        </w:rPr>
        <w:t xml:space="preserve"> </w:t>
      </w:r>
      <w:r w:rsidR="00126B95">
        <w:rPr>
          <w:rFonts w:eastAsia="Calibri"/>
          <w:sz w:val="32"/>
          <w:szCs w:val="32"/>
          <w:lang w:eastAsia="en-US"/>
        </w:rPr>
        <w:t xml:space="preserve">информации о своей деятельности </w:t>
      </w:r>
      <w:r w:rsidRPr="006D6CD0">
        <w:rPr>
          <w:rFonts w:eastAsia="Calibri"/>
          <w:sz w:val="32"/>
          <w:szCs w:val="32"/>
          <w:lang w:eastAsia="en-US"/>
        </w:rPr>
        <w:t xml:space="preserve">на официальном сайте </w:t>
      </w:r>
      <w:r w:rsidRPr="006D6CD0">
        <w:rPr>
          <w:sz w:val="32"/>
          <w:szCs w:val="32"/>
        </w:rPr>
        <w:t xml:space="preserve">администрации Грайворонского городского округа в сети Интернет в разделе «Контрольно-счетная комиссия». </w:t>
      </w:r>
    </w:p>
    <w:p w:rsidR="00F92A76" w:rsidRPr="006D6CD0" w:rsidRDefault="00F92A76" w:rsidP="00F92A76">
      <w:pPr>
        <w:ind w:firstLine="567"/>
        <w:jc w:val="both"/>
        <w:rPr>
          <w:rFonts w:eastAsia="Calibri"/>
          <w:sz w:val="32"/>
          <w:szCs w:val="32"/>
          <w:lang w:eastAsia="en-US"/>
        </w:rPr>
      </w:pP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В рамках реализации плана противодействия коррупции:</w:t>
      </w: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 ежегодно размещаются на официальном сайте сведения о доходах, расходах, об имуществе и обязательствах имущественного характера лиц, замещающих должности муниципальной службы Контрольно-счетной комиссии;</w:t>
      </w: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 xml:space="preserve">- </w:t>
      </w:r>
      <w:r w:rsidRPr="006D6CD0">
        <w:rPr>
          <w:sz w:val="32"/>
          <w:szCs w:val="32"/>
        </w:rPr>
        <w:t xml:space="preserve">председатель регулярно принимает участие в работе комиссии по противодействию коррупции при администрации </w:t>
      </w:r>
      <w:r w:rsidR="000D7571" w:rsidRPr="006D6CD0">
        <w:rPr>
          <w:sz w:val="32"/>
          <w:szCs w:val="32"/>
        </w:rPr>
        <w:t>городского округа</w:t>
      </w:r>
      <w:r w:rsidRPr="006D6CD0">
        <w:rPr>
          <w:sz w:val="32"/>
          <w:szCs w:val="32"/>
        </w:rPr>
        <w:t>;</w:t>
      </w:r>
      <w:r w:rsidRPr="006D6CD0">
        <w:rPr>
          <w:rFonts w:eastAsia="Calibri"/>
          <w:sz w:val="32"/>
          <w:szCs w:val="32"/>
          <w:lang w:eastAsia="en-US"/>
        </w:rPr>
        <w:t xml:space="preserve"> </w:t>
      </w:r>
    </w:p>
    <w:p w:rsidR="00F92A76" w:rsidRPr="006D6CD0" w:rsidRDefault="00F92A76" w:rsidP="00F92A76">
      <w:pPr>
        <w:ind w:firstLine="567"/>
        <w:jc w:val="both"/>
        <w:rPr>
          <w:rFonts w:eastAsia="Calibri"/>
          <w:sz w:val="32"/>
          <w:szCs w:val="32"/>
          <w:lang w:eastAsia="en-US"/>
        </w:rPr>
      </w:pPr>
      <w:r w:rsidRPr="006D6CD0">
        <w:rPr>
          <w:rFonts w:eastAsia="Calibri"/>
          <w:sz w:val="32"/>
          <w:szCs w:val="32"/>
          <w:lang w:eastAsia="en-US"/>
        </w:rPr>
        <w:t xml:space="preserve">- </w:t>
      </w:r>
      <w:r w:rsidRPr="006D6CD0">
        <w:rPr>
          <w:sz w:val="32"/>
          <w:szCs w:val="32"/>
        </w:rPr>
        <w:t>председатель К</w:t>
      </w:r>
      <w:r w:rsidR="0044441A">
        <w:rPr>
          <w:sz w:val="32"/>
          <w:szCs w:val="32"/>
        </w:rPr>
        <w:t>омиссии</w:t>
      </w:r>
      <w:r w:rsidRPr="006D6CD0">
        <w:rPr>
          <w:sz w:val="32"/>
          <w:szCs w:val="32"/>
        </w:rPr>
        <w:t xml:space="preserve"> регулярно принимает участие </w:t>
      </w:r>
      <w:r w:rsidRPr="006D6CD0">
        <w:rPr>
          <w:rFonts w:eastAsia="Calibri"/>
          <w:sz w:val="32"/>
          <w:szCs w:val="32"/>
          <w:lang w:eastAsia="en-US"/>
        </w:rPr>
        <w:t>в обучающих мероприятиях по вопросам профилактики и противодействия коррупции</w:t>
      </w:r>
      <w:r w:rsidRPr="006D6CD0">
        <w:rPr>
          <w:sz w:val="32"/>
          <w:szCs w:val="32"/>
        </w:rPr>
        <w:t xml:space="preserve"> при администрации </w:t>
      </w:r>
      <w:r w:rsidR="00D7693B" w:rsidRPr="006D6CD0">
        <w:rPr>
          <w:sz w:val="32"/>
          <w:szCs w:val="32"/>
        </w:rPr>
        <w:t>городского округа</w:t>
      </w:r>
      <w:r w:rsidRPr="006D6CD0">
        <w:rPr>
          <w:rFonts w:eastAsia="Calibri"/>
          <w:sz w:val="32"/>
          <w:szCs w:val="32"/>
          <w:lang w:eastAsia="en-US"/>
        </w:rPr>
        <w:t>.</w:t>
      </w:r>
    </w:p>
    <w:p w:rsidR="00440E91" w:rsidRDefault="00F92A76" w:rsidP="00F92A76">
      <w:pPr>
        <w:ind w:firstLine="567"/>
        <w:jc w:val="both"/>
        <w:rPr>
          <w:sz w:val="32"/>
          <w:szCs w:val="32"/>
        </w:rPr>
      </w:pPr>
      <w:r w:rsidRPr="006D6CD0">
        <w:rPr>
          <w:sz w:val="32"/>
          <w:szCs w:val="32"/>
        </w:rPr>
        <w:t>В течение года председатель К</w:t>
      </w:r>
      <w:r w:rsidR="00440E91">
        <w:rPr>
          <w:sz w:val="32"/>
          <w:szCs w:val="32"/>
        </w:rPr>
        <w:t>омиссии</w:t>
      </w:r>
      <w:r w:rsidRPr="006D6CD0">
        <w:rPr>
          <w:sz w:val="32"/>
          <w:szCs w:val="32"/>
        </w:rPr>
        <w:t xml:space="preserve"> принимал</w:t>
      </w:r>
      <w:r w:rsidR="00FF6500" w:rsidRPr="006D6CD0">
        <w:rPr>
          <w:sz w:val="32"/>
          <w:szCs w:val="32"/>
        </w:rPr>
        <w:t xml:space="preserve"> </w:t>
      </w:r>
      <w:r w:rsidRPr="006D6CD0">
        <w:rPr>
          <w:sz w:val="32"/>
          <w:szCs w:val="32"/>
        </w:rPr>
        <w:t xml:space="preserve"> участие в работе постоянных комиссий </w:t>
      </w:r>
      <w:r w:rsidR="00FF6500" w:rsidRPr="006D6CD0">
        <w:rPr>
          <w:sz w:val="32"/>
          <w:szCs w:val="32"/>
        </w:rPr>
        <w:t>С</w:t>
      </w:r>
      <w:r w:rsidRPr="006D6CD0">
        <w:rPr>
          <w:sz w:val="32"/>
          <w:szCs w:val="32"/>
        </w:rPr>
        <w:t>овета</w:t>
      </w:r>
      <w:r w:rsidR="00FF6500" w:rsidRPr="006D6CD0">
        <w:rPr>
          <w:sz w:val="32"/>
          <w:szCs w:val="32"/>
        </w:rPr>
        <w:t xml:space="preserve"> депутатов</w:t>
      </w:r>
      <w:r w:rsidRPr="006D6CD0">
        <w:rPr>
          <w:sz w:val="32"/>
          <w:szCs w:val="32"/>
        </w:rPr>
        <w:t xml:space="preserve">, заседаниях </w:t>
      </w:r>
      <w:r w:rsidR="00FF6500" w:rsidRPr="006D6CD0">
        <w:rPr>
          <w:sz w:val="32"/>
          <w:szCs w:val="32"/>
        </w:rPr>
        <w:t>С</w:t>
      </w:r>
      <w:r w:rsidRPr="006D6CD0">
        <w:rPr>
          <w:sz w:val="32"/>
          <w:szCs w:val="32"/>
        </w:rPr>
        <w:t>овета</w:t>
      </w:r>
      <w:r w:rsidR="00FF6500" w:rsidRPr="006D6CD0">
        <w:rPr>
          <w:sz w:val="32"/>
          <w:szCs w:val="32"/>
        </w:rPr>
        <w:t xml:space="preserve"> депутатов</w:t>
      </w:r>
      <w:r w:rsidRPr="006D6CD0">
        <w:rPr>
          <w:sz w:val="32"/>
          <w:szCs w:val="32"/>
        </w:rPr>
        <w:t xml:space="preserve">, публичных слушаниях. </w:t>
      </w:r>
    </w:p>
    <w:p w:rsidR="006A7C5A" w:rsidRDefault="00F92A76" w:rsidP="00F92A76">
      <w:pPr>
        <w:ind w:firstLine="567"/>
        <w:jc w:val="both"/>
        <w:rPr>
          <w:rFonts w:eastAsia="Calibri"/>
          <w:sz w:val="32"/>
          <w:szCs w:val="32"/>
          <w:lang w:eastAsia="en-US"/>
        </w:rPr>
      </w:pPr>
      <w:r w:rsidRPr="006D6CD0">
        <w:rPr>
          <w:rFonts w:eastAsia="Calibri"/>
          <w:sz w:val="32"/>
          <w:szCs w:val="32"/>
          <w:lang w:eastAsia="en-US"/>
        </w:rPr>
        <w:t>Подводя итоги деятельности за 20</w:t>
      </w:r>
      <w:r w:rsidR="00B07E44" w:rsidRPr="006D6CD0">
        <w:rPr>
          <w:rFonts w:eastAsia="Calibri"/>
          <w:sz w:val="32"/>
          <w:szCs w:val="32"/>
          <w:lang w:eastAsia="en-US"/>
        </w:rPr>
        <w:t>20</w:t>
      </w:r>
      <w:r w:rsidRPr="006D6CD0">
        <w:rPr>
          <w:rFonts w:eastAsia="Calibri"/>
          <w:sz w:val="32"/>
          <w:szCs w:val="32"/>
          <w:lang w:eastAsia="en-US"/>
        </w:rPr>
        <w:t xml:space="preserve"> год, можно отметить, что основные функции, возложенные на </w:t>
      </w:r>
      <w:r w:rsidR="004B7A35">
        <w:rPr>
          <w:rFonts w:eastAsia="Calibri"/>
          <w:sz w:val="32"/>
          <w:szCs w:val="32"/>
          <w:lang w:eastAsia="en-US"/>
        </w:rPr>
        <w:t>к</w:t>
      </w:r>
      <w:r w:rsidRPr="006D6CD0">
        <w:rPr>
          <w:rFonts w:eastAsia="Calibri"/>
          <w:sz w:val="32"/>
          <w:szCs w:val="32"/>
          <w:lang w:eastAsia="en-US"/>
        </w:rPr>
        <w:t xml:space="preserve">онтрольно-счетную комиссию, исполнены в полном объеме. </w:t>
      </w:r>
    </w:p>
    <w:p w:rsidR="00F92A76" w:rsidRPr="006D6CD0" w:rsidRDefault="00F92A76" w:rsidP="00F92A76">
      <w:pPr>
        <w:ind w:firstLine="567"/>
        <w:jc w:val="both"/>
        <w:rPr>
          <w:sz w:val="32"/>
          <w:szCs w:val="32"/>
        </w:rPr>
      </w:pPr>
      <w:r w:rsidRPr="006D6CD0">
        <w:rPr>
          <w:sz w:val="32"/>
          <w:szCs w:val="32"/>
        </w:rPr>
        <w:t>Основные направления деятельности</w:t>
      </w:r>
      <w:r w:rsidR="0089257C">
        <w:rPr>
          <w:sz w:val="32"/>
          <w:szCs w:val="32"/>
        </w:rPr>
        <w:t>,</w:t>
      </w:r>
      <w:r w:rsidRPr="006D6CD0">
        <w:rPr>
          <w:sz w:val="32"/>
          <w:szCs w:val="32"/>
        </w:rPr>
        <w:t xml:space="preserve"> контрольно-счетной комиссии</w:t>
      </w:r>
      <w:r w:rsidR="0089257C">
        <w:rPr>
          <w:sz w:val="32"/>
          <w:szCs w:val="32"/>
        </w:rPr>
        <w:t xml:space="preserve">, </w:t>
      </w:r>
      <w:r w:rsidRPr="006D6CD0">
        <w:rPr>
          <w:sz w:val="32"/>
          <w:szCs w:val="32"/>
        </w:rPr>
        <w:t xml:space="preserve"> в 202</w:t>
      </w:r>
      <w:r w:rsidR="00B07E44" w:rsidRPr="006D6CD0">
        <w:rPr>
          <w:sz w:val="32"/>
          <w:szCs w:val="32"/>
        </w:rPr>
        <w:t>1</w:t>
      </w:r>
      <w:r w:rsidRPr="006D6CD0">
        <w:rPr>
          <w:sz w:val="32"/>
          <w:szCs w:val="32"/>
        </w:rPr>
        <w:t xml:space="preserve"> году сформированы в соответствии с задачами и функциями, возложенными на контрольно-счетные органы Федеральным законом «Об общих принципах организации и деятельности контрольно-счетных органов субъектов Российской </w:t>
      </w:r>
      <w:r w:rsidRPr="006D6CD0">
        <w:rPr>
          <w:sz w:val="32"/>
          <w:szCs w:val="32"/>
        </w:rPr>
        <w:lastRenderedPageBreak/>
        <w:t xml:space="preserve">Федерации и муниципальных образований», Бюджетным кодексом Российской Федерации, нормативными актами органов местного самоуправления. </w:t>
      </w:r>
    </w:p>
    <w:p w:rsidR="00F92A76" w:rsidRPr="006D6CD0" w:rsidRDefault="00F92A76" w:rsidP="00F92A76">
      <w:pPr>
        <w:ind w:firstLine="567"/>
        <w:jc w:val="both"/>
        <w:rPr>
          <w:spacing w:val="-10"/>
          <w:sz w:val="32"/>
          <w:szCs w:val="32"/>
        </w:rPr>
      </w:pPr>
      <w:r w:rsidRPr="006D6CD0">
        <w:rPr>
          <w:sz w:val="32"/>
          <w:szCs w:val="32"/>
        </w:rPr>
        <w:t>В 202</w:t>
      </w:r>
      <w:r w:rsidR="00B07E44" w:rsidRPr="006D6CD0">
        <w:rPr>
          <w:sz w:val="32"/>
          <w:szCs w:val="32"/>
        </w:rPr>
        <w:t>1</w:t>
      </w:r>
      <w:r w:rsidRPr="006D6CD0">
        <w:rPr>
          <w:sz w:val="32"/>
          <w:szCs w:val="32"/>
        </w:rPr>
        <w:t xml:space="preserve"> году планом проверок, за исключением </w:t>
      </w:r>
      <w:r w:rsidR="00B07E44" w:rsidRPr="006D6CD0">
        <w:rPr>
          <w:sz w:val="32"/>
          <w:szCs w:val="32"/>
        </w:rPr>
        <w:t>экспертно-аналитических</w:t>
      </w:r>
      <w:r w:rsidRPr="006D6CD0">
        <w:rPr>
          <w:sz w:val="32"/>
          <w:szCs w:val="32"/>
        </w:rPr>
        <w:t>, предусмотрены</w:t>
      </w:r>
      <w:r w:rsidRPr="006D6CD0">
        <w:rPr>
          <w:spacing w:val="-10"/>
          <w:sz w:val="32"/>
          <w:szCs w:val="32"/>
        </w:rPr>
        <w:t xml:space="preserve"> следующие контрольные мероприятия:</w:t>
      </w:r>
    </w:p>
    <w:p w:rsidR="00F92A76" w:rsidRPr="006D6CD0" w:rsidRDefault="00F92A76" w:rsidP="00F92A76">
      <w:pPr>
        <w:ind w:firstLine="567"/>
        <w:jc w:val="both"/>
        <w:rPr>
          <w:sz w:val="32"/>
          <w:szCs w:val="32"/>
        </w:rPr>
      </w:pPr>
      <w:r w:rsidRPr="006D6CD0">
        <w:rPr>
          <w:sz w:val="32"/>
          <w:szCs w:val="32"/>
        </w:rPr>
        <w:t xml:space="preserve">- контроль </w:t>
      </w:r>
      <w:r w:rsidR="00200148">
        <w:rPr>
          <w:sz w:val="32"/>
          <w:szCs w:val="32"/>
        </w:rPr>
        <w:t>по</w:t>
      </w:r>
      <w:r w:rsidRPr="006D6CD0">
        <w:rPr>
          <w:sz w:val="32"/>
          <w:szCs w:val="32"/>
        </w:rPr>
        <w:t xml:space="preserve"> устранению выявленных нарушений</w:t>
      </w:r>
      <w:r w:rsidR="008C1DC1">
        <w:rPr>
          <w:sz w:val="32"/>
          <w:szCs w:val="32"/>
        </w:rPr>
        <w:tab/>
      </w:r>
      <w:r w:rsidRPr="006D6CD0">
        <w:rPr>
          <w:sz w:val="32"/>
          <w:szCs w:val="32"/>
        </w:rPr>
        <w:t>и</w:t>
      </w:r>
      <w:r w:rsidR="008C1DC1">
        <w:rPr>
          <w:sz w:val="32"/>
          <w:szCs w:val="32"/>
        </w:rPr>
        <w:tab/>
      </w:r>
      <w:r w:rsidRPr="006D6CD0">
        <w:rPr>
          <w:sz w:val="32"/>
          <w:szCs w:val="32"/>
        </w:rPr>
        <w:t>недостатков</w:t>
      </w:r>
      <w:r w:rsidR="000D7571" w:rsidRPr="006D6CD0">
        <w:rPr>
          <w:sz w:val="32"/>
          <w:szCs w:val="32"/>
        </w:rPr>
        <w:t>;</w:t>
      </w:r>
      <w:r w:rsidRPr="006D6CD0">
        <w:rPr>
          <w:sz w:val="32"/>
          <w:szCs w:val="32"/>
        </w:rPr>
        <w:t xml:space="preserve"> </w:t>
      </w:r>
      <w:r w:rsidR="00493DEE" w:rsidRPr="006D6CD0">
        <w:rPr>
          <w:sz w:val="32"/>
          <w:szCs w:val="32"/>
        </w:rPr>
        <w:t xml:space="preserve">                                                                                                                            </w:t>
      </w:r>
      <w:r w:rsidR="000D7571" w:rsidRPr="006D6CD0">
        <w:rPr>
          <w:sz w:val="32"/>
          <w:szCs w:val="32"/>
        </w:rPr>
        <w:tab/>
      </w:r>
      <w:r w:rsidRPr="006D6CD0">
        <w:rPr>
          <w:sz w:val="32"/>
          <w:szCs w:val="32"/>
        </w:rPr>
        <w:t>- проведение аудита эффективности закупок товаров, работ и услуг в рамках контрольных мероприятий</w:t>
      </w:r>
      <w:r w:rsidR="00B07E44" w:rsidRPr="006D6CD0">
        <w:rPr>
          <w:sz w:val="32"/>
          <w:szCs w:val="32"/>
        </w:rPr>
        <w:t>;</w:t>
      </w:r>
    </w:p>
    <w:p w:rsidR="00F92A76" w:rsidRPr="006D6CD0" w:rsidRDefault="00F92A76" w:rsidP="00F92A76">
      <w:pPr>
        <w:ind w:firstLine="567"/>
        <w:jc w:val="both"/>
        <w:rPr>
          <w:sz w:val="32"/>
          <w:szCs w:val="32"/>
        </w:rPr>
      </w:pPr>
      <w:r w:rsidRPr="006D6CD0">
        <w:rPr>
          <w:spacing w:val="-10"/>
          <w:sz w:val="32"/>
          <w:szCs w:val="32"/>
        </w:rPr>
        <w:t xml:space="preserve">Кроме указанных мероприятий, планом деятельности </w:t>
      </w:r>
      <w:r w:rsidR="00C06083">
        <w:rPr>
          <w:spacing w:val="-10"/>
          <w:sz w:val="32"/>
          <w:szCs w:val="32"/>
        </w:rPr>
        <w:t>К</w:t>
      </w:r>
      <w:r w:rsidRPr="006D6CD0">
        <w:rPr>
          <w:spacing w:val="-10"/>
          <w:sz w:val="32"/>
          <w:szCs w:val="32"/>
        </w:rPr>
        <w:t>омиссии на 202</w:t>
      </w:r>
      <w:r w:rsidR="00B07E44" w:rsidRPr="006D6CD0">
        <w:rPr>
          <w:spacing w:val="-10"/>
          <w:sz w:val="32"/>
          <w:szCs w:val="32"/>
        </w:rPr>
        <w:t>1</w:t>
      </w:r>
      <w:r w:rsidRPr="006D6CD0">
        <w:rPr>
          <w:spacing w:val="-10"/>
          <w:sz w:val="32"/>
          <w:szCs w:val="32"/>
        </w:rPr>
        <w:t xml:space="preserve"> год запланированы совместные и параллельные экспертно-аналитические мероприятия</w:t>
      </w:r>
      <w:r w:rsidR="00C06083">
        <w:rPr>
          <w:spacing w:val="-10"/>
          <w:sz w:val="32"/>
          <w:szCs w:val="32"/>
        </w:rPr>
        <w:t xml:space="preserve"> </w:t>
      </w:r>
      <w:r w:rsidRPr="006D6CD0">
        <w:rPr>
          <w:spacing w:val="-10"/>
          <w:sz w:val="32"/>
          <w:szCs w:val="32"/>
        </w:rPr>
        <w:t xml:space="preserve">с </w:t>
      </w:r>
      <w:r w:rsidR="000D7571" w:rsidRPr="006D6CD0">
        <w:rPr>
          <w:spacing w:val="-10"/>
          <w:sz w:val="32"/>
          <w:szCs w:val="32"/>
        </w:rPr>
        <w:t>К</w:t>
      </w:r>
      <w:r w:rsidRPr="006D6CD0">
        <w:rPr>
          <w:spacing w:val="-10"/>
          <w:sz w:val="32"/>
          <w:szCs w:val="32"/>
        </w:rPr>
        <w:t>онтрольно-счётной палатой Белгородской области</w:t>
      </w:r>
      <w:r w:rsidRPr="006D6CD0">
        <w:rPr>
          <w:sz w:val="32"/>
          <w:szCs w:val="32"/>
        </w:rPr>
        <w:t>:</w:t>
      </w:r>
    </w:p>
    <w:p w:rsidR="00F92A76" w:rsidRPr="006D6CD0" w:rsidRDefault="00F92A76" w:rsidP="00F92A76">
      <w:pPr>
        <w:ind w:firstLine="567"/>
        <w:jc w:val="both"/>
        <w:rPr>
          <w:sz w:val="32"/>
          <w:szCs w:val="32"/>
        </w:rPr>
      </w:pPr>
      <w:r w:rsidRPr="006D6CD0">
        <w:rPr>
          <w:spacing w:val="-10"/>
          <w:sz w:val="32"/>
          <w:szCs w:val="32"/>
        </w:rPr>
        <w:t>- проведение параллельного экспертно-аналитического мероприятия «</w:t>
      </w:r>
      <w:r w:rsidRPr="006D6CD0">
        <w:rPr>
          <w:sz w:val="32"/>
          <w:szCs w:val="32"/>
        </w:rPr>
        <w:t>Мониторинг реализации национальных проектов»</w:t>
      </w:r>
    </w:p>
    <w:p w:rsidR="00F92A76" w:rsidRPr="006D6CD0" w:rsidRDefault="00F92A76" w:rsidP="00F92A76">
      <w:pPr>
        <w:ind w:firstLine="567"/>
        <w:jc w:val="both"/>
        <w:rPr>
          <w:sz w:val="32"/>
          <w:szCs w:val="32"/>
        </w:rPr>
      </w:pPr>
      <w:r w:rsidRPr="006D6CD0">
        <w:rPr>
          <w:spacing w:val="-10"/>
          <w:sz w:val="32"/>
          <w:szCs w:val="32"/>
        </w:rPr>
        <w:t>- проведение параллельного экспертно-аналитического мероприятия «</w:t>
      </w:r>
      <w:r w:rsidRPr="006D6CD0">
        <w:rPr>
          <w:sz w:val="32"/>
          <w:szCs w:val="32"/>
        </w:rPr>
        <w:t>Анализ объемов и объектов незавершенного строительства, реализации мер по их снижению и своевременному введению объектов в эксплуатацию»</w:t>
      </w:r>
    </w:p>
    <w:p w:rsidR="00F92A76" w:rsidRPr="006D6CD0" w:rsidRDefault="00F92A76" w:rsidP="00F92A76">
      <w:pPr>
        <w:ind w:firstLine="567"/>
        <w:jc w:val="both"/>
        <w:rPr>
          <w:b/>
          <w:spacing w:val="-10"/>
          <w:sz w:val="32"/>
          <w:szCs w:val="32"/>
        </w:rPr>
      </w:pPr>
      <w:r w:rsidRPr="006D6CD0">
        <w:rPr>
          <w:spacing w:val="-10"/>
          <w:sz w:val="32"/>
          <w:szCs w:val="32"/>
        </w:rPr>
        <w:t>- проведение параллельного контрольного мероприятия «Анализ реализации приоритетного проекта «Формирование комфортной городской среды»</w:t>
      </w:r>
      <w:r w:rsidRPr="006D6CD0">
        <w:rPr>
          <w:b/>
          <w:spacing w:val="-10"/>
          <w:sz w:val="32"/>
          <w:szCs w:val="32"/>
        </w:rPr>
        <w:t>.</w:t>
      </w:r>
    </w:p>
    <w:p w:rsidR="00F92A76" w:rsidRPr="006D6CD0" w:rsidRDefault="00F92A76" w:rsidP="00F92A76">
      <w:pPr>
        <w:ind w:firstLine="567"/>
        <w:jc w:val="both"/>
        <w:rPr>
          <w:sz w:val="32"/>
          <w:szCs w:val="32"/>
        </w:rPr>
      </w:pPr>
      <w:r w:rsidRPr="006D6CD0">
        <w:rPr>
          <w:sz w:val="32"/>
          <w:szCs w:val="32"/>
        </w:rPr>
        <w:t xml:space="preserve">В рамках реализации своих полномочий </w:t>
      </w:r>
      <w:r w:rsidR="007D479E">
        <w:rPr>
          <w:sz w:val="32"/>
          <w:szCs w:val="32"/>
        </w:rPr>
        <w:t>К</w:t>
      </w:r>
      <w:r w:rsidRPr="006D6CD0">
        <w:rPr>
          <w:sz w:val="32"/>
          <w:szCs w:val="32"/>
        </w:rPr>
        <w:t xml:space="preserve">омиссия, по-прежнему, будет уделять внимание эффективности, результативности расходования бюджетных средств, а так же эффективности использования муниципального имущества. </w:t>
      </w:r>
    </w:p>
    <w:p w:rsidR="00F92A76" w:rsidRPr="006D6CD0" w:rsidRDefault="00F92A76" w:rsidP="00F92A76">
      <w:pPr>
        <w:ind w:firstLine="567"/>
        <w:jc w:val="both"/>
        <w:rPr>
          <w:sz w:val="32"/>
          <w:szCs w:val="32"/>
        </w:rPr>
      </w:pPr>
      <w:r w:rsidRPr="006D6CD0">
        <w:rPr>
          <w:sz w:val="32"/>
          <w:szCs w:val="32"/>
        </w:rPr>
        <w:t xml:space="preserve">Будет продолжена работа по взаимодействию Счетной палатой Белгородской области, с прокуратурой </w:t>
      </w:r>
      <w:r w:rsidR="007204C9" w:rsidRPr="006D6CD0">
        <w:rPr>
          <w:sz w:val="32"/>
          <w:szCs w:val="32"/>
        </w:rPr>
        <w:t>Грайворонского</w:t>
      </w:r>
      <w:r w:rsidRPr="006D6CD0">
        <w:rPr>
          <w:sz w:val="32"/>
          <w:szCs w:val="32"/>
        </w:rPr>
        <w:t xml:space="preserve"> района, с правоохранительными органами по выявлению и пресечению правонарушений в финансово-бюджетной сфере.</w:t>
      </w:r>
    </w:p>
    <w:p w:rsidR="00F92A76" w:rsidRPr="006D6CD0" w:rsidRDefault="00F92A76" w:rsidP="00F92A76">
      <w:pPr>
        <w:ind w:firstLine="567"/>
        <w:jc w:val="both"/>
        <w:rPr>
          <w:sz w:val="32"/>
          <w:szCs w:val="32"/>
        </w:rPr>
      </w:pPr>
      <w:r w:rsidRPr="006D6CD0">
        <w:rPr>
          <w:sz w:val="32"/>
          <w:szCs w:val="32"/>
        </w:rPr>
        <w:t xml:space="preserve">Планируется усилить </w:t>
      </w:r>
      <w:proofErr w:type="gramStart"/>
      <w:r w:rsidRPr="006D6CD0">
        <w:rPr>
          <w:sz w:val="32"/>
          <w:szCs w:val="32"/>
        </w:rPr>
        <w:t>контроль за</w:t>
      </w:r>
      <w:proofErr w:type="gramEnd"/>
      <w:r w:rsidRPr="006D6CD0">
        <w:rPr>
          <w:sz w:val="32"/>
          <w:szCs w:val="32"/>
        </w:rPr>
        <w:t xml:space="preserve"> принятием мер по устранению выявленных нарушений и недостатков,</w:t>
      </w:r>
      <w:r w:rsidR="00FB3852" w:rsidRPr="006D6CD0">
        <w:rPr>
          <w:sz w:val="32"/>
          <w:szCs w:val="32"/>
        </w:rPr>
        <w:t xml:space="preserve"> исполнением</w:t>
      </w:r>
      <w:r w:rsidRPr="006D6CD0">
        <w:rPr>
          <w:sz w:val="32"/>
          <w:szCs w:val="32"/>
        </w:rPr>
        <w:t xml:space="preserve"> представлений и предписаний</w:t>
      </w:r>
      <w:r w:rsidR="00FB3852" w:rsidRPr="006D6CD0">
        <w:rPr>
          <w:sz w:val="32"/>
          <w:szCs w:val="32"/>
        </w:rPr>
        <w:t>,</w:t>
      </w:r>
      <w:r w:rsidRPr="006D6CD0">
        <w:rPr>
          <w:sz w:val="32"/>
          <w:szCs w:val="32"/>
        </w:rPr>
        <w:t xml:space="preserve"> выданных контрольно-счетной комиссией.</w:t>
      </w:r>
    </w:p>
    <w:p w:rsidR="00F92A76" w:rsidRPr="006D6CD0" w:rsidRDefault="00F92A76" w:rsidP="00F92A76">
      <w:pPr>
        <w:ind w:firstLine="709"/>
        <w:jc w:val="both"/>
        <w:rPr>
          <w:sz w:val="32"/>
          <w:szCs w:val="32"/>
        </w:rPr>
      </w:pPr>
    </w:p>
    <w:p w:rsidR="00611A3E" w:rsidRPr="006D6CD0" w:rsidRDefault="000926A9" w:rsidP="000926A9">
      <w:pPr>
        <w:jc w:val="both"/>
        <w:rPr>
          <w:sz w:val="32"/>
          <w:szCs w:val="32"/>
        </w:rPr>
      </w:pPr>
      <w:r w:rsidRPr="006D6CD0">
        <w:rPr>
          <w:sz w:val="32"/>
          <w:szCs w:val="32"/>
        </w:rPr>
        <w:t>Председатель</w:t>
      </w:r>
    </w:p>
    <w:p w:rsidR="000926A9" w:rsidRPr="006D6CD0" w:rsidRDefault="00DC3685" w:rsidP="000926A9">
      <w:pPr>
        <w:jc w:val="both"/>
        <w:rPr>
          <w:sz w:val="32"/>
          <w:szCs w:val="32"/>
        </w:rPr>
      </w:pPr>
      <w:r w:rsidRPr="006D6CD0">
        <w:rPr>
          <w:sz w:val="32"/>
          <w:szCs w:val="32"/>
        </w:rPr>
        <w:t>К</w:t>
      </w:r>
      <w:r w:rsidR="000926A9" w:rsidRPr="006D6CD0">
        <w:rPr>
          <w:sz w:val="32"/>
          <w:szCs w:val="32"/>
        </w:rPr>
        <w:t>онтрольно-счетной комиссии</w:t>
      </w:r>
    </w:p>
    <w:p w:rsidR="00684C34" w:rsidRPr="006D6CD0" w:rsidRDefault="00841F53" w:rsidP="002723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4"/>
        </w:tabs>
        <w:jc w:val="both"/>
        <w:rPr>
          <w:sz w:val="32"/>
          <w:szCs w:val="32"/>
        </w:rPr>
      </w:pPr>
      <w:r w:rsidRPr="006D6CD0">
        <w:rPr>
          <w:sz w:val="32"/>
          <w:szCs w:val="32"/>
        </w:rPr>
        <w:t>Грайворонского городского округа</w:t>
      </w:r>
      <w:r w:rsidR="000926A9" w:rsidRPr="006D6CD0">
        <w:rPr>
          <w:sz w:val="32"/>
          <w:szCs w:val="32"/>
        </w:rPr>
        <w:tab/>
      </w:r>
      <w:r w:rsidR="000926A9" w:rsidRPr="006D6CD0">
        <w:rPr>
          <w:sz w:val="32"/>
          <w:szCs w:val="32"/>
        </w:rPr>
        <w:tab/>
      </w:r>
      <w:r w:rsidR="000926A9" w:rsidRPr="006D6CD0">
        <w:rPr>
          <w:sz w:val="32"/>
          <w:szCs w:val="32"/>
        </w:rPr>
        <w:tab/>
      </w:r>
      <w:proofErr w:type="spellStart"/>
      <w:r w:rsidR="00611A3E" w:rsidRPr="006D6CD0">
        <w:rPr>
          <w:sz w:val="32"/>
          <w:szCs w:val="32"/>
        </w:rPr>
        <w:t>Приходченко</w:t>
      </w:r>
      <w:proofErr w:type="spellEnd"/>
      <w:r w:rsidR="00611A3E" w:rsidRPr="006D6CD0">
        <w:rPr>
          <w:sz w:val="32"/>
          <w:szCs w:val="32"/>
        </w:rPr>
        <w:t xml:space="preserve"> Н.А.</w:t>
      </w:r>
      <w:r w:rsidR="00272332">
        <w:rPr>
          <w:sz w:val="32"/>
          <w:szCs w:val="32"/>
        </w:rPr>
        <w:tab/>
      </w:r>
    </w:p>
    <w:sectPr w:rsidR="00684C34" w:rsidRPr="006D6CD0" w:rsidSect="002A5ACB">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C33" w:rsidRDefault="003C4C33">
      <w:r>
        <w:separator/>
      </w:r>
    </w:p>
  </w:endnote>
  <w:endnote w:type="continuationSeparator" w:id="0">
    <w:p w:rsidR="003C4C33" w:rsidRDefault="003C4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42" w:rsidRDefault="00CD7AF7" w:rsidP="002D3085">
    <w:pPr>
      <w:pStyle w:val="a6"/>
      <w:framePr w:wrap="around" w:vAnchor="text" w:hAnchor="margin" w:xAlign="right" w:y="1"/>
      <w:rPr>
        <w:rStyle w:val="a8"/>
      </w:rPr>
    </w:pPr>
    <w:r>
      <w:rPr>
        <w:rStyle w:val="a8"/>
      </w:rPr>
      <w:fldChar w:fldCharType="begin"/>
    </w:r>
    <w:r w:rsidR="00B92342">
      <w:rPr>
        <w:rStyle w:val="a8"/>
      </w:rPr>
      <w:instrText xml:space="preserve">PAGE  </w:instrText>
    </w:r>
    <w:r>
      <w:rPr>
        <w:rStyle w:val="a8"/>
      </w:rPr>
      <w:fldChar w:fldCharType="end"/>
    </w:r>
  </w:p>
  <w:p w:rsidR="00B92342" w:rsidRDefault="00B92342" w:rsidP="009544C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342" w:rsidRDefault="00CD7AF7">
    <w:pPr>
      <w:pStyle w:val="a6"/>
      <w:jc w:val="right"/>
    </w:pPr>
    <w:fldSimple w:instr=" PAGE   \* MERGEFORMAT ">
      <w:r w:rsidR="0089257C">
        <w:rPr>
          <w:noProof/>
        </w:rPr>
        <w:t>9</w:t>
      </w:r>
    </w:fldSimple>
  </w:p>
  <w:p w:rsidR="00B92342" w:rsidRDefault="00B92342" w:rsidP="009544C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C33" w:rsidRDefault="003C4C33">
      <w:r>
        <w:separator/>
      </w:r>
    </w:p>
  </w:footnote>
  <w:footnote w:type="continuationSeparator" w:id="0">
    <w:p w:rsidR="003C4C33" w:rsidRDefault="003C4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5E7A"/>
    <w:multiLevelType w:val="hybridMultilevel"/>
    <w:tmpl w:val="703E56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9D0028A"/>
    <w:multiLevelType w:val="hybridMultilevel"/>
    <w:tmpl w:val="077096C2"/>
    <w:lvl w:ilvl="0" w:tplc="C4A2EC6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7F54D9"/>
    <w:multiLevelType w:val="hybridMultilevel"/>
    <w:tmpl w:val="D172AFC0"/>
    <w:lvl w:ilvl="0" w:tplc="9DA2B5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3E6E26"/>
    <w:multiLevelType w:val="hybridMultilevel"/>
    <w:tmpl w:val="2CC26A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C63B6E"/>
    <w:multiLevelType w:val="hybridMultilevel"/>
    <w:tmpl w:val="A5BA473E"/>
    <w:lvl w:ilvl="0" w:tplc="EB7206C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71D553BB"/>
    <w:multiLevelType w:val="hybridMultilevel"/>
    <w:tmpl w:val="DB20F6B6"/>
    <w:lvl w:ilvl="0" w:tplc="543AA8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245242"/>
    <w:rsid w:val="00004967"/>
    <w:rsid w:val="00004E29"/>
    <w:rsid w:val="0000725D"/>
    <w:rsid w:val="00010564"/>
    <w:rsid w:val="00010B41"/>
    <w:rsid w:val="00011937"/>
    <w:rsid w:val="00013698"/>
    <w:rsid w:val="0001460B"/>
    <w:rsid w:val="0001532B"/>
    <w:rsid w:val="0001673D"/>
    <w:rsid w:val="00016A0D"/>
    <w:rsid w:val="0001752A"/>
    <w:rsid w:val="00024D65"/>
    <w:rsid w:val="000272A4"/>
    <w:rsid w:val="0002791A"/>
    <w:rsid w:val="00030BA4"/>
    <w:rsid w:val="000313B7"/>
    <w:rsid w:val="00031E73"/>
    <w:rsid w:val="000324B6"/>
    <w:rsid w:val="00034BD3"/>
    <w:rsid w:val="00034C2A"/>
    <w:rsid w:val="00034DCA"/>
    <w:rsid w:val="0003653E"/>
    <w:rsid w:val="00036DB6"/>
    <w:rsid w:val="0004041C"/>
    <w:rsid w:val="00042AB9"/>
    <w:rsid w:val="00042C91"/>
    <w:rsid w:val="000448B9"/>
    <w:rsid w:val="000458C0"/>
    <w:rsid w:val="0004616B"/>
    <w:rsid w:val="000471B9"/>
    <w:rsid w:val="00047FB6"/>
    <w:rsid w:val="00050FE4"/>
    <w:rsid w:val="000522D1"/>
    <w:rsid w:val="00052B48"/>
    <w:rsid w:val="00053156"/>
    <w:rsid w:val="00053728"/>
    <w:rsid w:val="0005447C"/>
    <w:rsid w:val="00055EBE"/>
    <w:rsid w:val="00056C8D"/>
    <w:rsid w:val="00057ED9"/>
    <w:rsid w:val="000615BB"/>
    <w:rsid w:val="00061DFA"/>
    <w:rsid w:val="0006221B"/>
    <w:rsid w:val="000641A8"/>
    <w:rsid w:val="000662D0"/>
    <w:rsid w:val="00067302"/>
    <w:rsid w:val="000705E7"/>
    <w:rsid w:val="0007076C"/>
    <w:rsid w:val="00072BB3"/>
    <w:rsid w:val="0007521E"/>
    <w:rsid w:val="000760C9"/>
    <w:rsid w:val="00076FF4"/>
    <w:rsid w:val="000801A5"/>
    <w:rsid w:val="00081086"/>
    <w:rsid w:val="00083EF3"/>
    <w:rsid w:val="0008464C"/>
    <w:rsid w:val="00084935"/>
    <w:rsid w:val="00090F63"/>
    <w:rsid w:val="000926A9"/>
    <w:rsid w:val="00092B05"/>
    <w:rsid w:val="00093A05"/>
    <w:rsid w:val="00094271"/>
    <w:rsid w:val="00094598"/>
    <w:rsid w:val="0009654E"/>
    <w:rsid w:val="000A05EB"/>
    <w:rsid w:val="000A1FDC"/>
    <w:rsid w:val="000A4FE6"/>
    <w:rsid w:val="000B2011"/>
    <w:rsid w:val="000B2514"/>
    <w:rsid w:val="000B47E1"/>
    <w:rsid w:val="000B63D3"/>
    <w:rsid w:val="000B6692"/>
    <w:rsid w:val="000C06BB"/>
    <w:rsid w:val="000C2BFE"/>
    <w:rsid w:val="000C49E1"/>
    <w:rsid w:val="000C6B5C"/>
    <w:rsid w:val="000C6C28"/>
    <w:rsid w:val="000C7CE6"/>
    <w:rsid w:val="000D031E"/>
    <w:rsid w:val="000D0A7F"/>
    <w:rsid w:val="000D197E"/>
    <w:rsid w:val="000D3E61"/>
    <w:rsid w:val="000D41E2"/>
    <w:rsid w:val="000D7571"/>
    <w:rsid w:val="000E0AA3"/>
    <w:rsid w:val="000E1594"/>
    <w:rsid w:val="000E226D"/>
    <w:rsid w:val="000E4538"/>
    <w:rsid w:val="000E663A"/>
    <w:rsid w:val="000F0D17"/>
    <w:rsid w:val="000F1E45"/>
    <w:rsid w:val="000F3950"/>
    <w:rsid w:val="000F51B9"/>
    <w:rsid w:val="001006A6"/>
    <w:rsid w:val="00100C8D"/>
    <w:rsid w:val="0010180F"/>
    <w:rsid w:val="001049D9"/>
    <w:rsid w:val="00105A2B"/>
    <w:rsid w:val="001060FE"/>
    <w:rsid w:val="001061FA"/>
    <w:rsid w:val="001070B5"/>
    <w:rsid w:val="001102F5"/>
    <w:rsid w:val="00111CEA"/>
    <w:rsid w:val="001127A9"/>
    <w:rsid w:val="00112EFA"/>
    <w:rsid w:val="00114C2C"/>
    <w:rsid w:val="00116AC8"/>
    <w:rsid w:val="00121165"/>
    <w:rsid w:val="00123174"/>
    <w:rsid w:val="0012328C"/>
    <w:rsid w:val="00125574"/>
    <w:rsid w:val="00126B95"/>
    <w:rsid w:val="00126CE4"/>
    <w:rsid w:val="0012768C"/>
    <w:rsid w:val="0013325B"/>
    <w:rsid w:val="00134EEF"/>
    <w:rsid w:val="001356E6"/>
    <w:rsid w:val="00137F5F"/>
    <w:rsid w:val="001407A9"/>
    <w:rsid w:val="001416F6"/>
    <w:rsid w:val="00141898"/>
    <w:rsid w:val="00147734"/>
    <w:rsid w:val="001478AD"/>
    <w:rsid w:val="0015012B"/>
    <w:rsid w:val="00151C57"/>
    <w:rsid w:val="00152060"/>
    <w:rsid w:val="0015209C"/>
    <w:rsid w:val="0015418D"/>
    <w:rsid w:val="001544EF"/>
    <w:rsid w:val="00156D64"/>
    <w:rsid w:val="00160187"/>
    <w:rsid w:val="001602E3"/>
    <w:rsid w:val="001611EC"/>
    <w:rsid w:val="00161770"/>
    <w:rsid w:val="00161F61"/>
    <w:rsid w:val="00163765"/>
    <w:rsid w:val="00163DEF"/>
    <w:rsid w:val="00166566"/>
    <w:rsid w:val="00166A98"/>
    <w:rsid w:val="0016787F"/>
    <w:rsid w:val="00171BC7"/>
    <w:rsid w:val="001736B4"/>
    <w:rsid w:val="00174114"/>
    <w:rsid w:val="001759F2"/>
    <w:rsid w:val="00180079"/>
    <w:rsid w:val="00180714"/>
    <w:rsid w:val="001820BB"/>
    <w:rsid w:val="00182DAC"/>
    <w:rsid w:val="001849FC"/>
    <w:rsid w:val="00192CFD"/>
    <w:rsid w:val="00193325"/>
    <w:rsid w:val="00195773"/>
    <w:rsid w:val="001A2789"/>
    <w:rsid w:val="001B0178"/>
    <w:rsid w:val="001B1983"/>
    <w:rsid w:val="001B1C14"/>
    <w:rsid w:val="001B23F4"/>
    <w:rsid w:val="001B26BD"/>
    <w:rsid w:val="001B3357"/>
    <w:rsid w:val="001B449A"/>
    <w:rsid w:val="001C3051"/>
    <w:rsid w:val="001C404A"/>
    <w:rsid w:val="001C4BB7"/>
    <w:rsid w:val="001C62BB"/>
    <w:rsid w:val="001C66A4"/>
    <w:rsid w:val="001C6E55"/>
    <w:rsid w:val="001C7233"/>
    <w:rsid w:val="001C7B1A"/>
    <w:rsid w:val="001D02A4"/>
    <w:rsid w:val="001D02C1"/>
    <w:rsid w:val="001D0480"/>
    <w:rsid w:val="001D062C"/>
    <w:rsid w:val="001D23A9"/>
    <w:rsid w:val="001D2F15"/>
    <w:rsid w:val="001D3C6B"/>
    <w:rsid w:val="001D4113"/>
    <w:rsid w:val="001D488F"/>
    <w:rsid w:val="001D4D18"/>
    <w:rsid w:val="001D5190"/>
    <w:rsid w:val="001D6D97"/>
    <w:rsid w:val="001E2503"/>
    <w:rsid w:val="001E3841"/>
    <w:rsid w:val="001E5119"/>
    <w:rsid w:val="001F117C"/>
    <w:rsid w:val="001F1418"/>
    <w:rsid w:val="001F22B3"/>
    <w:rsid w:val="001F230B"/>
    <w:rsid w:val="001F250F"/>
    <w:rsid w:val="001F2D9F"/>
    <w:rsid w:val="001F3405"/>
    <w:rsid w:val="001F3415"/>
    <w:rsid w:val="001F523A"/>
    <w:rsid w:val="001F5616"/>
    <w:rsid w:val="001F630D"/>
    <w:rsid w:val="001F7E6B"/>
    <w:rsid w:val="00200148"/>
    <w:rsid w:val="00204EC7"/>
    <w:rsid w:val="00205675"/>
    <w:rsid w:val="00206935"/>
    <w:rsid w:val="0021316D"/>
    <w:rsid w:val="00213515"/>
    <w:rsid w:val="00214143"/>
    <w:rsid w:val="002148FA"/>
    <w:rsid w:val="002171C8"/>
    <w:rsid w:val="002179F7"/>
    <w:rsid w:val="00223DF9"/>
    <w:rsid w:val="00224CA5"/>
    <w:rsid w:val="0022571E"/>
    <w:rsid w:val="00225F46"/>
    <w:rsid w:val="00227D79"/>
    <w:rsid w:val="0023271D"/>
    <w:rsid w:val="002411B1"/>
    <w:rsid w:val="00243E48"/>
    <w:rsid w:val="00244B1A"/>
    <w:rsid w:val="00245242"/>
    <w:rsid w:val="00251A52"/>
    <w:rsid w:val="00254836"/>
    <w:rsid w:val="00254B33"/>
    <w:rsid w:val="00254CA5"/>
    <w:rsid w:val="002552A7"/>
    <w:rsid w:val="00262388"/>
    <w:rsid w:val="00266BF2"/>
    <w:rsid w:val="002672B5"/>
    <w:rsid w:val="00270B9C"/>
    <w:rsid w:val="00270DB6"/>
    <w:rsid w:val="0027134D"/>
    <w:rsid w:val="00271CCB"/>
    <w:rsid w:val="00272332"/>
    <w:rsid w:val="0027260C"/>
    <w:rsid w:val="0027546F"/>
    <w:rsid w:val="002758F1"/>
    <w:rsid w:val="00275BC0"/>
    <w:rsid w:val="00277280"/>
    <w:rsid w:val="00283550"/>
    <w:rsid w:val="002868B9"/>
    <w:rsid w:val="00286926"/>
    <w:rsid w:val="00286A04"/>
    <w:rsid w:val="00287624"/>
    <w:rsid w:val="002906B5"/>
    <w:rsid w:val="00293124"/>
    <w:rsid w:val="002972B1"/>
    <w:rsid w:val="00297EB7"/>
    <w:rsid w:val="002A021C"/>
    <w:rsid w:val="002A0BF0"/>
    <w:rsid w:val="002A1422"/>
    <w:rsid w:val="002A37AA"/>
    <w:rsid w:val="002A48B5"/>
    <w:rsid w:val="002A51B0"/>
    <w:rsid w:val="002A596E"/>
    <w:rsid w:val="002A5ACB"/>
    <w:rsid w:val="002B1906"/>
    <w:rsid w:val="002B21CA"/>
    <w:rsid w:val="002B25FB"/>
    <w:rsid w:val="002B5935"/>
    <w:rsid w:val="002B65C9"/>
    <w:rsid w:val="002B6B24"/>
    <w:rsid w:val="002B6D02"/>
    <w:rsid w:val="002C2816"/>
    <w:rsid w:val="002C2DE4"/>
    <w:rsid w:val="002C3C61"/>
    <w:rsid w:val="002C3E43"/>
    <w:rsid w:val="002C48EC"/>
    <w:rsid w:val="002C6A90"/>
    <w:rsid w:val="002C759C"/>
    <w:rsid w:val="002D3085"/>
    <w:rsid w:val="002D35D6"/>
    <w:rsid w:val="002D43F5"/>
    <w:rsid w:val="002D5919"/>
    <w:rsid w:val="002D6CC9"/>
    <w:rsid w:val="002E0380"/>
    <w:rsid w:val="002E11E6"/>
    <w:rsid w:val="002E278A"/>
    <w:rsid w:val="002E3BDB"/>
    <w:rsid w:val="002E4CC7"/>
    <w:rsid w:val="002E6A16"/>
    <w:rsid w:val="002F55E3"/>
    <w:rsid w:val="002F7299"/>
    <w:rsid w:val="002F72DE"/>
    <w:rsid w:val="002F785F"/>
    <w:rsid w:val="00300ACE"/>
    <w:rsid w:val="00300C37"/>
    <w:rsid w:val="003019E5"/>
    <w:rsid w:val="00307A51"/>
    <w:rsid w:val="003116C2"/>
    <w:rsid w:val="00314252"/>
    <w:rsid w:val="00314E78"/>
    <w:rsid w:val="00315B08"/>
    <w:rsid w:val="0031763D"/>
    <w:rsid w:val="00320047"/>
    <w:rsid w:val="00320E28"/>
    <w:rsid w:val="00322387"/>
    <w:rsid w:val="003239D7"/>
    <w:rsid w:val="00323B96"/>
    <w:rsid w:val="00327B7B"/>
    <w:rsid w:val="00331D18"/>
    <w:rsid w:val="00332AEC"/>
    <w:rsid w:val="00335E4F"/>
    <w:rsid w:val="00336528"/>
    <w:rsid w:val="003402A6"/>
    <w:rsid w:val="003449BE"/>
    <w:rsid w:val="003465DD"/>
    <w:rsid w:val="003501BD"/>
    <w:rsid w:val="0035179A"/>
    <w:rsid w:val="00351E8B"/>
    <w:rsid w:val="00354A56"/>
    <w:rsid w:val="00356962"/>
    <w:rsid w:val="00361041"/>
    <w:rsid w:val="003610F4"/>
    <w:rsid w:val="00361CE8"/>
    <w:rsid w:val="00365286"/>
    <w:rsid w:val="00365BD6"/>
    <w:rsid w:val="00366543"/>
    <w:rsid w:val="00366C98"/>
    <w:rsid w:val="00372052"/>
    <w:rsid w:val="0037286C"/>
    <w:rsid w:val="00372D33"/>
    <w:rsid w:val="0037712B"/>
    <w:rsid w:val="00377885"/>
    <w:rsid w:val="003820D7"/>
    <w:rsid w:val="00383FC7"/>
    <w:rsid w:val="003855ED"/>
    <w:rsid w:val="00386C23"/>
    <w:rsid w:val="0038787F"/>
    <w:rsid w:val="00387D60"/>
    <w:rsid w:val="0039068A"/>
    <w:rsid w:val="003922AF"/>
    <w:rsid w:val="00395802"/>
    <w:rsid w:val="00396779"/>
    <w:rsid w:val="003A0B97"/>
    <w:rsid w:val="003A0CCD"/>
    <w:rsid w:val="003A112F"/>
    <w:rsid w:val="003A3AA9"/>
    <w:rsid w:val="003A6F14"/>
    <w:rsid w:val="003A783D"/>
    <w:rsid w:val="003A7FC0"/>
    <w:rsid w:val="003B63E1"/>
    <w:rsid w:val="003B6699"/>
    <w:rsid w:val="003B67CC"/>
    <w:rsid w:val="003B7370"/>
    <w:rsid w:val="003B751E"/>
    <w:rsid w:val="003B799C"/>
    <w:rsid w:val="003C08E9"/>
    <w:rsid w:val="003C29DA"/>
    <w:rsid w:val="003C3819"/>
    <w:rsid w:val="003C38D1"/>
    <w:rsid w:val="003C3D6C"/>
    <w:rsid w:val="003C4C33"/>
    <w:rsid w:val="003C560B"/>
    <w:rsid w:val="003C67E5"/>
    <w:rsid w:val="003C7C00"/>
    <w:rsid w:val="003D1EC7"/>
    <w:rsid w:val="003D2AF3"/>
    <w:rsid w:val="003D2E36"/>
    <w:rsid w:val="003D5A03"/>
    <w:rsid w:val="003E2C2E"/>
    <w:rsid w:val="003E301F"/>
    <w:rsid w:val="003E3D34"/>
    <w:rsid w:val="003E7017"/>
    <w:rsid w:val="003E785A"/>
    <w:rsid w:val="003E7E68"/>
    <w:rsid w:val="003F0B29"/>
    <w:rsid w:val="003F0C38"/>
    <w:rsid w:val="003F5483"/>
    <w:rsid w:val="003F595F"/>
    <w:rsid w:val="0040026F"/>
    <w:rsid w:val="00401CA2"/>
    <w:rsid w:val="004040D9"/>
    <w:rsid w:val="00405D4B"/>
    <w:rsid w:val="0040628A"/>
    <w:rsid w:val="004067EF"/>
    <w:rsid w:val="00406C67"/>
    <w:rsid w:val="00407965"/>
    <w:rsid w:val="00413D6B"/>
    <w:rsid w:val="00413F6A"/>
    <w:rsid w:val="00415DFA"/>
    <w:rsid w:val="0041601B"/>
    <w:rsid w:val="004202A9"/>
    <w:rsid w:val="004218A5"/>
    <w:rsid w:val="00421BBA"/>
    <w:rsid w:val="00421BCA"/>
    <w:rsid w:val="0042290B"/>
    <w:rsid w:val="00423431"/>
    <w:rsid w:val="00425930"/>
    <w:rsid w:val="00427E3E"/>
    <w:rsid w:val="00430AB8"/>
    <w:rsid w:val="00434971"/>
    <w:rsid w:val="00440E91"/>
    <w:rsid w:val="00441217"/>
    <w:rsid w:val="004422C4"/>
    <w:rsid w:val="00442B66"/>
    <w:rsid w:val="0044441A"/>
    <w:rsid w:val="00446BAB"/>
    <w:rsid w:val="00446EC8"/>
    <w:rsid w:val="0045019C"/>
    <w:rsid w:val="0045080D"/>
    <w:rsid w:val="00453029"/>
    <w:rsid w:val="004547DD"/>
    <w:rsid w:val="004547F8"/>
    <w:rsid w:val="00456A43"/>
    <w:rsid w:val="004600EF"/>
    <w:rsid w:val="0046110A"/>
    <w:rsid w:val="00461A10"/>
    <w:rsid w:val="00462B6A"/>
    <w:rsid w:val="00464706"/>
    <w:rsid w:val="00466070"/>
    <w:rsid w:val="004676CE"/>
    <w:rsid w:val="0046775E"/>
    <w:rsid w:val="00470C2F"/>
    <w:rsid w:val="00470FFA"/>
    <w:rsid w:val="0047189E"/>
    <w:rsid w:val="00474F40"/>
    <w:rsid w:val="00475477"/>
    <w:rsid w:val="00480A45"/>
    <w:rsid w:val="00481337"/>
    <w:rsid w:val="00483894"/>
    <w:rsid w:val="00487891"/>
    <w:rsid w:val="004900EF"/>
    <w:rsid w:val="004909E7"/>
    <w:rsid w:val="00491E16"/>
    <w:rsid w:val="0049263F"/>
    <w:rsid w:val="00493DEE"/>
    <w:rsid w:val="00494634"/>
    <w:rsid w:val="004950F7"/>
    <w:rsid w:val="00495623"/>
    <w:rsid w:val="00495F16"/>
    <w:rsid w:val="00496566"/>
    <w:rsid w:val="00496DB4"/>
    <w:rsid w:val="0049734B"/>
    <w:rsid w:val="00497CDC"/>
    <w:rsid w:val="004A0144"/>
    <w:rsid w:val="004A1415"/>
    <w:rsid w:val="004A2826"/>
    <w:rsid w:val="004A44FD"/>
    <w:rsid w:val="004A4C56"/>
    <w:rsid w:val="004A5998"/>
    <w:rsid w:val="004A720B"/>
    <w:rsid w:val="004A7AA2"/>
    <w:rsid w:val="004B1E68"/>
    <w:rsid w:val="004B2919"/>
    <w:rsid w:val="004B2A08"/>
    <w:rsid w:val="004B3DFE"/>
    <w:rsid w:val="004B5787"/>
    <w:rsid w:val="004B5886"/>
    <w:rsid w:val="004B780E"/>
    <w:rsid w:val="004B7A35"/>
    <w:rsid w:val="004C253E"/>
    <w:rsid w:val="004C3B69"/>
    <w:rsid w:val="004C4723"/>
    <w:rsid w:val="004C6FEF"/>
    <w:rsid w:val="004C774A"/>
    <w:rsid w:val="004C7932"/>
    <w:rsid w:val="004C79B2"/>
    <w:rsid w:val="004D3B09"/>
    <w:rsid w:val="004D3FD9"/>
    <w:rsid w:val="004D4280"/>
    <w:rsid w:val="004D5E38"/>
    <w:rsid w:val="004E075E"/>
    <w:rsid w:val="004E139D"/>
    <w:rsid w:val="004E1F79"/>
    <w:rsid w:val="004E30D1"/>
    <w:rsid w:val="004E50F3"/>
    <w:rsid w:val="004E6434"/>
    <w:rsid w:val="004E6C7D"/>
    <w:rsid w:val="004E7895"/>
    <w:rsid w:val="004F0731"/>
    <w:rsid w:val="004F0F24"/>
    <w:rsid w:val="004F1662"/>
    <w:rsid w:val="004F1F99"/>
    <w:rsid w:val="004F3E5A"/>
    <w:rsid w:val="004F700A"/>
    <w:rsid w:val="00503BFE"/>
    <w:rsid w:val="00504F61"/>
    <w:rsid w:val="00505205"/>
    <w:rsid w:val="00506C22"/>
    <w:rsid w:val="00507D90"/>
    <w:rsid w:val="00511076"/>
    <w:rsid w:val="005119E7"/>
    <w:rsid w:val="00514517"/>
    <w:rsid w:val="005157C9"/>
    <w:rsid w:val="00515CC0"/>
    <w:rsid w:val="0051610A"/>
    <w:rsid w:val="005161E9"/>
    <w:rsid w:val="00521AF6"/>
    <w:rsid w:val="00522123"/>
    <w:rsid w:val="005237AC"/>
    <w:rsid w:val="00523902"/>
    <w:rsid w:val="00523B7D"/>
    <w:rsid w:val="00524065"/>
    <w:rsid w:val="00527553"/>
    <w:rsid w:val="005277AF"/>
    <w:rsid w:val="00533CA1"/>
    <w:rsid w:val="0053681C"/>
    <w:rsid w:val="00540189"/>
    <w:rsid w:val="00540501"/>
    <w:rsid w:val="005415F1"/>
    <w:rsid w:val="00541B10"/>
    <w:rsid w:val="00542370"/>
    <w:rsid w:val="005430F8"/>
    <w:rsid w:val="00544B23"/>
    <w:rsid w:val="00545963"/>
    <w:rsid w:val="00545E84"/>
    <w:rsid w:val="005469F9"/>
    <w:rsid w:val="00547099"/>
    <w:rsid w:val="00547AF4"/>
    <w:rsid w:val="0055012D"/>
    <w:rsid w:val="0055018F"/>
    <w:rsid w:val="0055035A"/>
    <w:rsid w:val="00550B05"/>
    <w:rsid w:val="00551886"/>
    <w:rsid w:val="0055320E"/>
    <w:rsid w:val="00554654"/>
    <w:rsid w:val="00554856"/>
    <w:rsid w:val="005556A3"/>
    <w:rsid w:val="00560208"/>
    <w:rsid w:val="005609F7"/>
    <w:rsid w:val="00561384"/>
    <w:rsid w:val="005617E8"/>
    <w:rsid w:val="0056287E"/>
    <w:rsid w:val="005638F0"/>
    <w:rsid w:val="00563CBE"/>
    <w:rsid w:val="005650C8"/>
    <w:rsid w:val="00566401"/>
    <w:rsid w:val="005675E6"/>
    <w:rsid w:val="0057066C"/>
    <w:rsid w:val="00572944"/>
    <w:rsid w:val="00574523"/>
    <w:rsid w:val="00574BEF"/>
    <w:rsid w:val="0057685F"/>
    <w:rsid w:val="0058262D"/>
    <w:rsid w:val="00585C81"/>
    <w:rsid w:val="00586357"/>
    <w:rsid w:val="00586713"/>
    <w:rsid w:val="0058789C"/>
    <w:rsid w:val="005915D9"/>
    <w:rsid w:val="00592F53"/>
    <w:rsid w:val="00593285"/>
    <w:rsid w:val="005962DA"/>
    <w:rsid w:val="005976BA"/>
    <w:rsid w:val="005A08DE"/>
    <w:rsid w:val="005A1A10"/>
    <w:rsid w:val="005A2C60"/>
    <w:rsid w:val="005A4DC4"/>
    <w:rsid w:val="005B1D34"/>
    <w:rsid w:val="005B30FF"/>
    <w:rsid w:val="005B4230"/>
    <w:rsid w:val="005B6B06"/>
    <w:rsid w:val="005B7E07"/>
    <w:rsid w:val="005C0415"/>
    <w:rsid w:val="005C0725"/>
    <w:rsid w:val="005C1225"/>
    <w:rsid w:val="005C25B2"/>
    <w:rsid w:val="005C2D3F"/>
    <w:rsid w:val="005C47F5"/>
    <w:rsid w:val="005C48A4"/>
    <w:rsid w:val="005C4E20"/>
    <w:rsid w:val="005D13A6"/>
    <w:rsid w:val="005D214E"/>
    <w:rsid w:val="005D3487"/>
    <w:rsid w:val="005D4D27"/>
    <w:rsid w:val="005D4E3C"/>
    <w:rsid w:val="005D5033"/>
    <w:rsid w:val="005D6004"/>
    <w:rsid w:val="005D7E23"/>
    <w:rsid w:val="005E01E2"/>
    <w:rsid w:val="005E0304"/>
    <w:rsid w:val="005E1219"/>
    <w:rsid w:val="005E326D"/>
    <w:rsid w:val="005E4688"/>
    <w:rsid w:val="005E5B65"/>
    <w:rsid w:val="005E71F2"/>
    <w:rsid w:val="005E72C3"/>
    <w:rsid w:val="005F1452"/>
    <w:rsid w:val="005F1C6B"/>
    <w:rsid w:val="005F3E9C"/>
    <w:rsid w:val="005F4AEA"/>
    <w:rsid w:val="005F538B"/>
    <w:rsid w:val="00600DA6"/>
    <w:rsid w:val="00601CC6"/>
    <w:rsid w:val="00603C6F"/>
    <w:rsid w:val="006051CB"/>
    <w:rsid w:val="00606737"/>
    <w:rsid w:val="0060748B"/>
    <w:rsid w:val="00607636"/>
    <w:rsid w:val="00607B5A"/>
    <w:rsid w:val="0061044A"/>
    <w:rsid w:val="00611A3E"/>
    <w:rsid w:val="0061216B"/>
    <w:rsid w:val="00612371"/>
    <w:rsid w:val="00613EE0"/>
    <w:rsid w:val="00614F0A"/>
    <w:rsid w:val="006175AF"/>
    <w:rsid w:val="006178CC"/>
    <w:rsid w:val="00617FFD"/>
    <w:rsid w:val="0062639B"/>
    <w:rsid w:val="00627D72"/>
    <w:rsid w:val="006323C8"/>
    <w:rsid w:val="00633428"/>
    <w:rsid w:val="006334ED"/>
    <w:rsid w:val="006341B6"/>
    <w:rsid w:val="00635DF8"/>
    <w:rsid w:val="00640785"/>
    <w:rsid w:val="0064250E"/>
    <w:rsid w:val="00644392"/>
    <w:rsid w:val="00644459"/>
    <w:rsid w:val="00646FB5"/>
    <w:rsid w:val="006479A4"/>
    <w:rsid w:val="00651A56"/>
    <w:rsid w:val="00651E3C"/>
    <w:rsid w:val="00653728"/>
    <w:rsid w:val="006542B3"/>
    <w:rsid w:val="00655496"/>
    <w:rsid w:val="00660902"/>
    <w:rsid w:val="00661D69"/>
    <w:rsid w:val="006649F8"/>
    <w:rsid w:val="00665DC6"/>
    <w:rsid w:val="00665EA9"/>
    <w:rsid w:val="006667A4"/>
    <w:rsid w:val="0066765A"/>
    <w:rsid w:val="00670B50"/>
    <w:rsid w:val="00671E47"/>
    <w:rsid w:val="00672CC2"/>
    <w:rsid w:val="0067310F"/>
    <w:rsid w:val="0067324E"/>
    <w:rsid w:val="00673F42"/>
    <w:rsid w:val="00673F52"/>
    <w:rsid w:val="006740CA"/>
    <w:rsid w:val="00674688"/>
    <w:rsid w:val="00675CF1"/>
    <w:rsid w:val="00675FD3"/>
    <w:rsid w:val="00677ADF"/>
    <w:rsid w:val="00680FDC"/>
    <w:rsid w:val="00681AE4"/>
    <w:rsid w:val="00681FF2"/>
    <w:rsid w:val="00682CB1"/>
    <w:rsid w:val="00684723"/>
    <w:rsid w:val="00684C34"/>
    <w:rsid w:val="006866A3"/>
    <w:rsid w:val="0068783F"/>
    <w:rsid w:val="006914F6"/>
    <w:rsid w:val="00694FAD"/>
    <w:rsid w:val="0069510E"/>
    <w:rsid w:val="006A01B5"/>
    <w:rsid w:val="006A0B91"/>
    <w:rsid w:val="006A0CE0"/>
    <w:rsid w:val="006A0E41"/>
    <w:rsid w:val="006A411F"/>
    <w:rsid w:val="006A448D"/>
    <w:rsid w:val="006A4615"/>
    <w:rsid w:val="006A49EA"/>
    <w:rsid w:val="006A5103"/>
    <w:rsid w:val="006A5962"/>
    <w:rsid w:val="006A6D50"/>
    <w:rsid w:val="006A7C5A"/>
    <w:rsid w:val="006A7E52"/>
    <w:rsid w:val="006B0DDF"/>
    <w:rsid w:val="006C1192"/>
    <w:rsid w:val="006C17DC"/>
    <w:rsid w:val="006C241E"/>
    <w:rsid w:val="006C2714"/>
    <w:rsid w:val="006C42EC"/>
    <w:rsid w:val="006C4A07"/>
    <w:rsid w:val="006C53A6"/>
    <w:rsid w:val="006D0F5A"/>
    <w:rsid w:val="006D5035"/>
    <w:rsid w:val="006D6CD0"/>
    <w:rsid w:val="006E0BDB"/>
    <w:rsid w:val="006E0F3C"/>
    <w:rsid w:val="006E198D"/>
    <w:rsid w:val="006E6BC6"/>
    <w:rsid w:val="006E79CB"/>
    <w:rsid w:val="006F04A5"/>
    <w:rsid w:val="006F0EEB"/>
    <w:rsid w:val="006F5462"/>
    <w:rsid w:val="006F66D3"/>
    <w:rsid w:val="00705D1F"/>
    <w:rsid w:val="007072DB"/>
    <w:rsid w:val="00711238"/>
    <w:rsid w:val="00711EB9"/>
    <w:rsid w:val="0071286F"/>
    <w:rsid w:val="007140EC"/>
    <w:rsid w:val="00714927"/>
    <w:rsid w:val="00714D34"/>
    <w:rsid w:val="007173BE"/>
    <w:rsid w:val="007204C9"/>
    <w:rsid w:val="00721E61"/>
    <w:rsid w:val="0072503A"/>
    <w:rsid w:val="00726987"/>
    <w:rsid w:val="0073124D"/>
    <w:rsid w:val="00731460"/>
    <w:rsid w:val="007327F8"/>
    <w:rsid w:val="00733F33"/>
    <w:rsid w:val="00734338"/>
    <w:rsid w:val="007351B2"/>
    <w:rsid w:val="007370CB"/>
    <w:rsid w:val="00737D53"/>
    <w:rsid w:val="00740170"/>
    <w:rsid w:val="00740210"/>
    <w:rsid w:val="0074369C"/>
    <w:rsid w:val="00743991"/>
    <w:rsid w:val="00745F8F"/>
    <w:rsid w:val="007506F9"/>
    <w:rsid w:val="007512FB"/>
    <w:rsid w:val="00753D65"/>
    <w:rsid w:val="0075465F"/>
    <w:rsid w:val="00755E86"/>
    <w:rsid w:val="00756650"/>
    <w:rsid w:val="00756EAA"/>
    <w:rsid w:val="007613F2"/>
    <w:rsid w:val="00762703"/>
    <w:rsid w:val="00766DB0"/>
    <w:rsid w:val="00767227"/>
    <w:rsid w:val="00767894"/>
    <w:rsid w:val="007702D3"/>
    <w:rsid w:val="00773A2F"/>
    <w:rsid w:val="0077430A"/>
    <w:rsid w:val="0077470F"/>
    <w:rsid w:val="00774D36"/>
    <w:rsid w:val="007762DF"/>
    <w:rsid w:val="00776358"/>
    <w:rsid w:val="00776638"/>
    <w:rsid w:val="00776A22"/>
    <w:rsid w:val="007809C9"/>
    <w:rsid w:val="007844C3"/>
    <w:rsid w:val="00784FA0"/>
    <w:rsid w:val="00785C9D"/>
    <w:rsid w:val="0078682F"/>
    <w:rsid w:val="00794174"/>
    <w:rsid w:val="0079559D"/>
    <w:rsid w:val="00795C7E"/>
    <w:rsid w:val="007A177C"/>
    <w:rsid w:val="007A1EAD"/>
    <w:rsid w:val="007A2B87"/>
    <w:rsid w:val="007A38DE"/>
    <w:rsid w:val="007A4957"/>
    <w:rsid w:val="007A6556"/>
    <w:rsid w:val="007A6F7A"/>
    <w:rsid w:val="007B03E5"/>
    <w:rsid w:val="007B1842"/>
    <w:rsid w:val="007B302A"/>
    <w:rsid w:val="007B597A"/>
    <w:rsid w:val="007B601C"/>
    <w:rsid w:val="007B653A"/>
    <w:rsid w:val="007B66C8"/>
    <w:rsid w:val="007B77BC"/>
    <w:rsid w:val="007C0D40"/>
    <w:rsid w:val="007C1153"/>
    <w:rsid w:val="007C5EF4"/>
    <w:rsid w:val="007C631F"/>
    <w:rsid w:val="007D27FF"/>
    <w:rsid w:val="007D35AD"/>
    <w:rsid w:val="007D479E"/>
    <w:rsid w:val="007D5C56"/>
    <w:rsid w:val="007D6884"/>
    <w:rsid w:val="007D7C3A"/>
    <w:rsid w:val="007E0998"/>
    <w:rsid w:val="007E1BE5"/>
    <w:rsid w:val="007E4B1A"/>
    <w:rsid w:val="007E5E6E"/>
    <w:rsid w:val="007F1045"/>
    <w:rsid w:val="007F3471"/>
    <w:rsid w:val="007F436B"/>
    <w:rsid w:val="007F44EA"/>
    <w:rsid w:val="007F5312"/>
    <w:rsid w:val="007F56F5"/>
    <w:rsid w:val="007F613E"/>
    <w:rsid w:val="007F7C4A"/>
    <w:rsid w:val="008026E4"/>
    <w:rsid w:val="0080472C"/>
    <w:rsid w:val="0080522A"/>
    <w:rsid w:val="008053DD"/>
    <w:rsid w:val="00806FF0"/>
    <w:rsid w:val="00807817"/>
    <w:rsid w:val="00810929"/>
    <w:rsid w:val="008141E1"/>
    <w:rsid w:val="00816476"/>
    <w:rsid w:val="008179C9"/>
    <w:rsid w:val="00821777"/>
    <w:rsid w:val="00821F76"/>
    <w:rsid w:val="00826C88"/>
    <w:rsid w:val="00827295"/>
    <w:rsid w:val="00830167"/>
    <w:rsid w:val="0083254B"/>
    <w:rsid w:val="0083370B"/>
    <w:rsid w:val="00837069"/>
    <w:rsid w:val="008378A1"/>
    <w:rsid w:val="00841F53"/>
    <w:rsid w:val="00842D81"/>
    <w:rsid w:val="00843B42"/>
    <w:rsid w:val="00845AF3"/>
    <w:rsid w:val="008467D5"/>
    <w:rsid w:val="00850DF2"/>
    <w:rsid w:val="0085134A"/>
    <w:rsid w:val="00851C27"/>
    <w:rsid w:val="008543CF"/>
    <w:rsid w:val="00854568"/>
    <w:rsid w:val="00854F9C"/>
    <w:rsid w:val="00855D69"/>
    <w:rsid w:val="008579EE"/>
    <w:rsid w:val="008611E8"/>
    <w:rsid w:val="008636D4"/>
    <w:rsid w:val="00863FAA"/>
    <w:rsid w:val="00871439"/>
    <w:rsid w:val="00872079"/>
    <w:rsid w:val="00873C47"/>
    <w:rsid w:val="00875616"/>
    <w:rsid w:val="008764A8"/>
    <w:rsid w:val="0087713B"/>
    <w:rsid w:val="00877686"/>
    <w:rsid w:val="00883A21"/>
    <w:rsid w:val="00883FD0"/>
    <w:rsid w:val="008848D8"/>
    <w:rsid w:val="00884CCF"/>
    <w:rsid w:val="008851D6"/>
    <w:rsid w:val="00885832"/>
    <w:rsid w:val="00886C09"/>
    <w:rsid w:val="0089257C"/>
    <w:rsid w:val="008939CB"/>
    <w:rsid w:val="00894AF0"/>
    <w:rsid w:val="00895811"/>
    <w:rsid w:val="00895EF7"/>
    <w:rsid w:val="008969B4"/>
    <w:rsid w:val="008A1425"/>
    <w:rsid w:val="008A1DF4"/>
    <w:rsid w:val="008A2A28"/>
    <w:rsid w:val="008A306C"/>
    <w:rsid w:val="008A4362"/>
    <w:rsid w:val="008A4969"/>
    <w:rsid w:val="008A4E2A"/>
    <w:rsid w:val="008A64D2"/>
    <w:rsid w:val="008B085B"/>
    <w:rsid w:val="008B2BBB"/>
    <w:rsid w:val="008B2C14"/>
    <w:rsid w:val="008B4114"/>
    <w:rsid w:val="008B4245"/>
    <w:rsid w:val="008B451E"/>
    <w:rsid w:val="008C008C"/>
    <w:rsid w:val="008C0172"/>
    <w:rsid w:val="008C0461"/>
    <w:rsid w:val="008C1DC1"/>
    <w:rsid w:val="008C2117"/>
    <w:rsid w:val="008C6293"/>
    <w:rsid w:val="008C6B81"/>
    <w:rsid w:val="008C6C6D"/>
    <w:rsid w:val="008C7EAF"/>
    <w:rsid w:val="008D1444"/>
    <w:rsid w:val="008D16E8"/>
    <w:rsid w:val="008D19A9"/>
    <w:rsid w:val="008D2231"/>
    <w:rsid w:val="008D2C23"/>
    <w:rsid w:val="008D66A6"/>
    <w:rsid w:val="008D68FF"/>
    <w:rsid w:val="008E1F3A"/>
    <w:rsid w:val="008E40C2"/>
    <w:rsid w:val="008E64B0"/>
    <w:rsid w:val="008F029D"/>
    <w:rsid w:val="008F0EE9"/>
    <w:rsid w:val="008F1FF4"/>
    <w:rsid w:val="008F2443"/>
    <w:rsid w:val="008F373A"/>
    <w:rsid w:val="008F4557"/>
    <w:rsid w:val="008F4C38"/>
    <w:rsid w:val="008F56BA"/>
    <w:rsid w:val="008F5EAB"/>
    <w:rsid w:val="008F6601"/>
    <w:rsid w:val="00901CB8"/>
    <w:rsid w:val="0090521B"/>
    <w:rsid w:val="009052AD"/>
    <w:rsid w:val="00911BF0"/>
    <w:rsid w:val="0091311D"/>
    <w:rsid w:val="00913E87"/>
    <w:rsid w:val="00914A55"/>
    <w:rsid w:val="00914DBE"/>
    <w:rsid w:val="00916B29"/>
    <w:rsid w:val="00917044"/>
    <w:rsid w:val="009170DA"/>
    <w:rsid w:val="009200C5"/>
    <w:rsid w:val="00920BF5"/>
    <w:rsid w:val="0092361D"/>
    <w:rsid w:val="0092411B"/>
    <w:rsid w:val="009279D8"/>
    <w:rsid w:val="00927A2C"/>
    <w:rsid w:val="009302F9"/>
    <w:rsid w:val="0093046C"/>
    <w:rsid w:val="0093092F"/>
    <w:rsid w:val="00930ABA"/>
    <w:rsid w:val="00930CF1"/>
    <w:rsid w:val="009331C4"/>
    <w:rsid w:val="0093433C"/>
    <w:rsid w:val="00934752"/>
    <w:rsid w:val="00940D23"/>
    <w:rsid w:val="009430A5"/>
    <w:rsid w:val="0094363E"/>
    <w:rsid w:val="00945581"/>
    <w:rsid w:val="00946268"/>
    <w:rsid w:val="00947243"/>
    <w:rsid w:val="009472A1"/>
    <w:rsid w:val="00952773"/>
    <w:rsid w:val="009544CD"/>
    <w:rsid w:val="0095452C"/>
    <w:rsid w:val="009574B0"/>
    <w:rsid w:val="00960294"/>
    <w:rsid w:val="00961E83"/>
    <w:rsid w:val="00962B51"/>
    <w:rsid w:val="009753AE"/>
    <w:rsid w:val="00976B9B"/>
    <w:rsid w:val="00977D4B"/>
    <w:rsid w:val="00981423"/>
    <w:rsid w:val="00984473"/>
    <w:rsid w:val="009866FE"/>
    <w:rsid w:val="00986729"/>
    <w:rsid w:val="00987B48"/>
    <w:rsid w:val="00990315"/>
    <w:rsid w:val="00991088"/>
    <w:rsid w:val="00992A6F"/>
    <w:rsid w:val="00993614"/>
    <w:rsid w:val="009950AC"/>
    <w:rsid w:val="0099627F"/>
    <w:rsid w:val="009A0157"/>
    <w:rsid w:val="009A479D"/>
    <w:rsid w:val="009A5AFC"/>
    <w:rsid w:val="009A63EF"/>
    <w:rsid w:val="009A6430"/>
    <w:rsid w:val="009B061E"/>
    <w:rsid w:val="009B0BBB"/>
    <w:rsid w:val="009B28AB"/>
    <w:rsid w:val="009B300E"/>
    <w:rsid w:val="009B393B"/>
    <w:rsid w:val="009B46F1"/>
    <w:rsid w:val="009B4A8F"/>
    <w:rsid w:val="009B4EB8"/>
    <w:rsid w:val="009B5D3E"/>
    <w:rsid w:val="009B6299"/>
    <w:rsid w:val="009C0D21"/>
    <w:rsid w:val="009C1470"/>
    <w:rsid w:val="009C15F0"/>
    <w:rsid w:val="009C1BB0"/>
    <w:rsid w:val="009C3E09"/>
    <w:rsid w:val="009C4555"/>
    <w:rsid w:val="009C4F71"/>
    <w:rsid w:val="009C7931"/>
    <w:rsid w:val="009C7CF5"/>
    <w:rsid w:val="009D142B"/>
    <w:rsid w:val="009D244B"/>
    <w:rsid w:val="009D3341"/>
    <w:rsid w:val="009D50CF"/>
    <w:rsid w:val="009D5919"/>
    <w:rsid w:val="009D69C3"/>
    <w:rsid w:val="009D6EB3"/>
    <w:rsid w:val="009E0AE1"/>
    <w:rsid w:val="009E0F04"/>
    <w:rsid w:val="009E258A"/>
    <w:rsid w:val="009E43C5"/>
    <w:rsid w:val="009E462F"/>
    <w:rsid w:val="009F0AF9"/>
    <w:rsid w:val="009F13D0"/>
    <w:rsid w:val="009F1702"/>
    <w:rsid w:val="009F1D12"/>
    <w:rsid w:val="009F2900"/>
    <w:rsid w:val="009F4020"/>
    <w:rsid w:val="009F5BA1"/>
    <w:rsid w:val="009F7685"/>
    <w:rsid w:val="009F785B"/>
    <w:rsid w:val="00A01938"/>
    <w:rsid w:val="00A023E9"/>
    <w:rsid w:val="00A041B8"/>
    <w:rsid w:val="00A05A46"/>
    <w:rsid w:val="00A07E95"/>
    <w:rsid w:val="00A10A84"/>
    <w:rsid w:val="00A1171E"/>
    <w:rsid w:val="00A11C7F"/>
    <w:rsid w:val="00A13227"/>
    <w:rsid w:val="00A1393F"/>
    <w:rsid w:val="00A13FCE"/>
    <w:rsid w:val="00A148CB"/>
    <w:rsid w:val="00A16486"/>
    <w:rsid w:val="00A16640"/>
    <w:rsid w:val="00A168AD"/>
    <w:rsid w:val="00A168D2"/>
    <w:rsid w:val="00A16EC7"/>
    <w:rsid w:val="00A17E6F"/>
    <w:rsid w:val="00A213AB"/>
    <w:rsid w:val="00A21849"/>
    <w:rsid w:val="00A23DEE"/>
    <w:rsid w:val="00A241BA"/>
    <w:rsid w:val="00A25D29"/>
    <w:rsid w:val="00A26E6F"/>
    <w:rsid w:val="00A27533"/>
    <w:rsid w:val="00A30ABE"/>
    <w:rsid w:val="00A31836"/>
    <w:rsid w:val="00A32638"/>
    <w:rsid w:val="00A32716"/>
    <w:rsid w:val="00A33B42"/>
    <w:rsid w:val="00A34A96"/>
    <w:rsid w:val="00A35626"/>
    <w:rsid w:val="00A442ED"/>
    <w:rsid w:val="00A45721"/>
    <w:rsid w:val="00A46D5E"/>
    <w:rsid w:val="00A50773"/>
    <w:rsid w:val="00A50973"/>
    <w:rsid w:val="00A5237C"/>
    <w:rsid w:val="00A52D0E"/>
    <w:rsid w:val="00A53855"/>
    <w:rsid w:val="00A57047"/>
    <w:rsid w:val="00A604F5"/>
    <w:rsid w:val="00A6056E"/>
    <w:rsid w:val="00A60664"/>
    <w:rsid w:val="00A62314"/>
    <w:rsid w:val="00A626AD"/>
    <w:rsid w:val="00A626C2"/>
    <w:rsid w:val="00A6279F"/>
    <w:rsid w:val="00A63581"/>
    <w:rsid w:val="00A64871"/>
    <w:rsid w:val="00A657DD"/>
    <w:rsid w:val="00A65F71"/>
    <w:rsid w:val="00A67462"/>
    <w:rsid w:val="00A6747C"/>
    <w:rsid w:val="00A67D2B"/>
    <w:rsid w:val="00A70E04"/>
    <w:rsid w:val="00A715A4"/>
    <w:rsid w:val="00A71E03"/>
    <w:rsid w:val="00A7288B"/>
    <w:rsid w:val="00A73D7A"/>
    <w:rsid w:val="00A74E28"/>
    <w:rsid w:val="00A765A0"/>
    <w:rsid w:val="00A76DC1"/>
    <w:rsid w:val="00A77837"/>
    <w:rsid w:val="00A817CA"/>
    <w:rsid w:val="00A853DE"/>
    <w:rsid w:val="00A90B32"/>
    <w:rsid w:val="00A918B9"/>
    <w:rsid w:val="00A9198C"/>
    <w:rsid w:val="00A91CB4"/>
    <w:rsid w:val="00A93E3F"/>
    <w:rsid w:val="00A946F3"/>
    <w:rsid w:val="00A9501B"/>
    <w:rsid w:val="00A9526E"/>
    <w:rsid w:val="00A957EC"/>
    <w:rsid w:val="00A97F68"/>
    <w:rsid w:val="00AA0ABD"/>
    <w:rsid w:val="00AA1D89"/>
    <w:rsid w:val="00AA35CA"/>
    <w:rsid w:val="00AA3859"/>
    <w:rsid w:val="00AA3991"/>
    <w:rsid w:val="00AA3CF5"/>
    <w:rsid w:val="00AA58AA"/>
    <w:rsid w:val="00AA7123"/>
    <w:rsid w:val="00AA7405"/>
    <w:rsid w:val="00AB0604"/>
    <w:rsid w:val="00AB062F"/>
    <w:rsid w:val="00AB0631"/>
    <w:rsid w:val="00AB1137"/>
    <w:rsid w:val="00AB188B"/>
    <w:rsid w:val="00AB3F01"/>
    <w:rsid w:val="00AB43CD"/>
    <w:rsid w:val="00AB5959"/>
    <w:rsid w:val="00AB5C2E"/>
    <w:rsid w:val="00AC099F"/>
    <w:rsid w:val="00AD0ABD"/>
    <w:rsid w:val="00AD182F"/>
    <w:rsid w:val="00AD280B"/>
    <w:rsid w:val="00AD3E32"/>
    <w:rsid w:val="00AD5736"/>
    <w:rsid w:val="00AD5EAE"/>
    <w:rsid w:val="00AD6133"/>
    <w:rsid w:val="00AD648E"/>
    <w:rsid w:val="00AD74B7"/>
    <w:rsid w:val="00AE0397"/>
    <w:rsid w:val="00AE0EF6"/>
    <w:rsid w:val="00AE1397"/>
    <w:rsid w:val="00AE29B0"/>
    <w:rsid w:val="00AE3EE4"/>
    <w:rsid w:val="00AE5020"/>
    <w:rsid w:val="00AE61E0"/>
    <w:rsid w:val="00AE748E"/>
    <w:rsid w:val="00AE7E86"/>
    <w:rsid w:val="00AF06A3"/>
    <w:rsid w:val="00AF1383"/>
    <w:rsid w:val="00AF3913"/>
    <w:rsid w:val="00B000A4"/>
    <w:rsid w:val="00B0068B"/>
    <w:rsid w:val="00B04364"/>
    <w:rsid w:val="00B0467C"/>
    <w:rsid w:val="00B07E44"/>
    <w:rsid w:val="00B101CB"/>
    <w:rsid w:val="00B1339C"/>
    <w:rsid w:val="00B16200"/>
    <w:rsid w:val="00B170B5"/>
    <w:rsid w:val="00B25488"/>
    <w:rsid w:val="00B3015D"/>
    <w:rsid w:val="00B3188F"/>
    <w:rsid w:val="00B34C10"/>
    <w:rsid w:val="00B35568"/>
    <w:rsid w:val="00B360C9"/>
    <w:rsid w:val="00B3630F"/>
    <w:rsid w:val="00B36C87"/>
    <w:rsid w:val="00B36E66"/>
    <w:rsid w:val="00B371C7"/>
    <w:rsid w:val="00B371F7"/>
    <w:rsid w:val="00B42733"/>
    <w:rsid w:val="00B42F99"/>
    <w:rsid w:val="00B43D4C"/>
    <w:rsid w:val="00B45BD0"/>
    <w:rsid w:val="00B460CF"/>
    <w:rsid w:val="00B46697"/>
    <w:rsid w:val="00B46D53"/>
    <w:rsid w:val="00B532A8"/>
    <w:rsid w:val="00B5598B"/>
    <w:rsid w:val="00B563AF"/>
    <w:rsid w:val="00B564A0"/>
    <w:rsid w:val="00B57678"/>
    <w:rsid w:val="00B57DBA"/>
    <w:rsid w:val="00B64A2F"/>
    <w:rsid w:val="00B650B5"/>
    <w:rsid w:val="00B65566"/>
    <w:rsid w:val="00B7025C"/>
    <w:rsid w:val="00B70E62"/>
    <w:rsid w:val="00B720C3"/>
    <w:rsid w:val="00B726BE"/>
    <w:rsid w:val="00B7321D"/>
    <w:rsid w:val="00B75091"/>
    <w:rsid w:val="00B753FD"/>
    <w:rsid w:val="00B80958"/>
    <w:rsid w:val="00B81437"/>
    <w:rsid w:val="00B81EAA"/>
    <w:rsid w:val="00B83213"/>
    <w:rsid w:val="00B85774"/>
    <w:rsid w:val="00B868AA"/>
    <w:rsid w:val="00B91292"/>
    <w:rsid w:val="00B92342"/>
    <w:rsid w:val="00B92D95"/>
    <w:rsid w:val="00B9319E"/>
    <w:rsid w:val="00B933A0"/>
    <w:rsid w:val="00B939BF"/>
    <w:rsid w:val="00B95235"/>
    <w:rsid w:val="00B9794E"/>
    <w:rsid w:val="00BA14CD"/>
    <w:rsid w:val="00BA272E"/>
    <w:rsid w:val="00BA4074"/>
    <w:rsid w:val="00BA4DE6"/>
    <w:rsid w:val="00BA5071"/>
    <w:rsid w:val="00BA55A5"/>
    <w:rsid w:val="00BA6899"/>
    <w:rsid w:val="00BA7009"/>
    <w:rsid w:val="00BA7800"/>
    <w:rsid w:val="00BB030E"/>
    <w:rsid w:val="00BB2790"/>
    <w:rsid w:val="00BB43BC"/>
    <w:rsid w:val="00BB505B"/>
    <w:rsid w:val="00BB594F"/>
    <w:rsid w:val="00BB6D20"/>
    <w:rsid w:val="00BB7C59"/>
    <w:rsid w:val="00BC129C"/>
    <w:rsid w:val="00BC2260"/>
    <w:rsid w:val="00BC36E2"/>
    <w:rsid w:val="00BC3B07"/>
    <w:rsid w:val="00BC3B49"/>
    <w:rsid w:val="00BC3DAC"/>
    <w:rsid w:val="00BC4B08"/>
    <w:rsid w:val="00BC4D2A"/>
    <w:rsid w:val="00BC6427"/>
    <w:rsid w:val="00BC642C"/>
    <w:rsid w:val="00BD1937"/>
    <w:rsid w:val="00BD1F6D"/>
    <w:rsid w:val="00BD3255"/>
    <w:rsid w:val="00BD32E2"/>
    <w:rsid w:val="00BD7049"/>
    <w:rsid w:val="00BD7C1D"/>
    <w:rsid w:val="00BE0926"/>
    <w:rsid w:val="00BE2E2A"/>
    <w:rsid w:val="00BE33C7"/>
    <w:rsid w:val="00BE5288"/>
    <w:rsid w:val="00BE5539"/>
    <w:rsid w:val="00BE65F3"/>
    <w:rsid w:val="00BE7E2C"/>
    <w:rsid w:val="00BF1B3E"/>
    <w:rsid w:val="00BF6030"/>
    <w:rsid w:val="00C01C8F"/>
    <w:rsid w:val="00C02E99"/>
    <w:rsid w:val="00C031B7"/>
    <w:rsid w:val="00C06083"/>
    <w:rsid w:val="00C10685"/>
    <w:rsid w:val="00C11ECF"/>
    <w:rsid w:val="00C12808"/>
    <w:rsid w:val="00C14214"/>
    <w:rsid w:val="00C20BE2"/>
    <w:rsid w:val="00C22721"/>
    <w:rsid w:val="00C23996"/>
    <w:rsid w:val="00C24A2B"/>
    <w:rsid w:val="00C2518D"/>
    <w:rsid w:val="00C259E6"/>
    <w:rsid w:val="00C25FDC"/>
    <w:rsid w:val="00C262C3"/>
    <w:rsid w:val="00C26ED8"/>
    <w:rsid w:val="00C275D2"/>
    <w:rsid w:val="00C27B2B"/>
    <w:rsid w:val="00C3132C"/>
    <w:rsid w:val="00C32F75"/>
    <w:rsid w:val="00C3372B"/>
    <w:rsid w:val="00C34180"/>
    <w:rsid w:val="00C3611A"/>
    <w:rsid w:val="00C40BF8"/>
    <w:rsid w:val="00C41D75"/>
    <w:rsid w:val="00C4262C"/>
    <w:rsid w:val="00C42DBB"/>
    <w:rsid w:val="00C4422A"/>
    <w:rsid w:val="00C4632C"/>
    <w:rsid w:val="00C469D3"/>
    <w:rsid w:val="00C478F6"/>
    <w:rsid w:val="00C508B6"/>
    <w:rsid w:val="00C509D7"/>
    <w:rsid w:val="00C5175D"/>
    <w:rsid w:val="00C51898"/>
    <w:rsid w:val="00C51E5D"/>
    <w:rsid w:val="00C51F8E"/>
    <w:rsid w:val="00C52D67"/>
    <w:rsid w:val="00C5309A"/>
    <w:rsid w:val="00C53EBF"/>
    <w:rsid w:val="00C552C4"/>
    <w:rsid w:val="00C5537C"/>
    <w:rsid w:val="00C557AE"/>
    <w:rsid w:val="00C57594"/>
    <w:rsid w:val="00C613AA"/>
    <w:rsid w:val="00C61771"/>
    <w:rsid w:val="00C6459E"/>
    <w:rsid w:val="00C648AA"/>
    <w:rsid w:val="00C648CB"/>
    <w:rsid w:val="00C6605C"/>
    <w:rsid w:val="00C66EBA"/>
    <w:rsid w:val="00C7001F"/>
    <w:rsid w:val="00C70171"/>
    <w:rsid w:val="00C70748"/>
    <w:rsid w:val="00C70887"/>
    <w:rsid w:val="00C70E00"/>
    <w:rsid w:val="00C70E74"/>
    <w:rsid w:val="00C72E58"/>
    <w:rsid w:val="00C7420C"/>
    <w:rsid w:val="00C74833"/>
    <w:rsid w:val="00C7645E"/>
    <w:rsid w:val="00C7658C"/>
    <w:rsid w:val="00C76684"/>
    <w:rsid w:val="00C77F01"/>
    <w:rsid w:val="00C81943"/>
    <w:rsid w:val="00C823DF"/>
    <w:rsid w:val="00C844FB"/>
    <w:rsid w:val="00C85566"/>
    <w:rsid w:val="00C90AF3"/>
    <w:rsid w:val="00C90B54"/>
    <w:rsid w:val="00C9130F"/>
    <w:rsid w:val="00C94E93"/>
    <w:rsid w:val="00C9787B"/>
    <w:rsid w:val="00CA2086"/>
    <w:rsid w:val="00CA2CB8"/>
    <w:rsid w:val="00CA3ABF"/>
    <w:rsid w:val="00CA470D"/>
    <w:rsid w:val="00CA7633"/>
    <w:rsid w:val="00CB060B"/>
    <w:rsid w:val="00CB0F6F"/>
    <w:rsid w:val="00CB2158"/>
    <w:rsid w:val="00CB2B2D"/>
    <w:rsid w:val="00CB40D8"/>
    <w:rsid w:val="00CB4304"/>
    <w:rsid w:val="00CB63BA"/>
    <w:rsid w:val="00CB6C6E"/>
    <w:rsid w:val="00CC2A78"/>
    <w:rsid w:val="00CC465E"/>
    <w:rsid w:val="00CC52AB"/>
    <w:rsid w:val="00CC66E9"/>
    <w:rsid w:val="00CD1F00"/>
    <w:rsid w:val="00CD2290"/>
    <w:rsid w:val="00CD25F8"/>
    <w:rsid w:val="00CD28E6"/>
    <w:rsid w:val="00CD2C16"/>
    <w:rsid w:val="00CD3026"/>
    <w:rsid w:val="00CD397C"/>
    <w:rsid w:val="00CD4807"/>
    <w:rsid w:val="00CD7AF7"/>
    <w:rsid w:val="00CD7F22"/>
    <w:rsid w:val="00CE05D9"/>
    <w:rsid w:val="00CE16F4"/>
    <w:rsid w:val="00CE2A11"/>
    <w:rsid w:val="00CE2A16"/>
    <w:rsid w:val="00CE3B7B"/>
    <w:rsid w:val="00CE3F28"/>
    <w:rsid w:val="00CE42DF"/>
    <w:rsid w:val="00CE4433"/>
    <w:rsid w:val="00CE76F1"/>
    <w:rsid w:val="00CF0606"/>
    <w:rsid w:val="00CF06D6"/>
    <w:rsid w:val="00CF3399"/>
    <w:rsid w:val="00CF4EAD"/>
    <w:rsid w:val="00CF7CC5"/>
    <w:rsid w:val="00D00968"/>
    <w:rsid w:val="00D00B81"/>
    <w:rsid w:val="00D013B0"/>
    <w:rsid w:val="00D015D7"/>
    <w:rsid w:val="00D031B5"/>
    <w:rsid w:val="00D04C0D"/>
    <w:rsid w:val="00D05213"/>
    <w:rsid w:val="00D06C44"/>
    <w:rsid w:val="00D07086"/>
    <w:rsid w:val="00D074D8"/>
    <w:rsid w:val="00D100F7"/>
    <w:rsid w:val="00D111EB"/>
    <w:rsid w:val="00D13DB4"/>
    <w:rsid w:val="00D15B34"/>
    <w:rsid w:val="00D15FF9"/>
    <w:rsid w:val="00D17228"/>
    <w:rsid w:val="00D204F3"/>
    <w:rsid w:val="00D23C3B"/>
    <w:rsid w:val="00D25B7B"/>
    <w:rsid w:val="00D26FFC"/>
    <w:rsid w:val="00D27BC3"/>
    <w:rsid w:val="00D32453"/>
    <w:rsid w:val="00D32700"/>
    <w:rsid w:val="00D341C3"/>
    <w:rsid w:val="00D35D9B"/>
    <w:rsid w:val="00D37865"/>
    <w:rsid w:val="00D412DF"/>
    <w:rsid w:val="00D431A8"/>
    <w:rsid w:val="00D43388"/>
    <w:rsid w:val="00D509C2"/>
    <w:rsid w:val="00D50F2E"/>
    <w:rsid w:val="00D51F0C"/>
    <w:rsid w:val="00D5289F"/>
    <w:rsid w:val="00D529C1"/>
    <w:rsid w:val="00D53874"/>
    <w:rsid w:val="00D540F6"/>
    <w:rsid w:val="00D54A0B"/>
    <w:rsid w:val="00D559DE"/>
    <w:rsid w:val="00D579E5"/>
    <w:rsid w:val="00D60D86"/>
    <w:rsid w:val="00D6252A"/>
    <w:rsid w:val="00D7064D"/>
    <w:rsid w:val="00D70D0A"/>
    <w:rsid w:val="00D721FC"/>
    <w:rsid w:val="00D72544"/>
    <w:rsid w:val="00D73BDD"/>
    <w:rsid w:val="00D751A3"/>
    <w:rsid w:val="00D75EE8"/>
    <w:rsid w:val="00D7693B"/>
    <w:rsid w:val="00D834D2"/>
    <w:rsid w:val="00D837EA"/>
    <w:rsid w:val="00D84447"/>
    <w:rsid w:val="00D87EE4"/>
    <w:rsid w:val="00D90CFF"/>
    <w:rsid w:val="00D90E32"/>
    <w:rsid w:val="00D922B6"/>
    <w:rsid w:val="00D94B6E"/>
    <w:rsid w:val="00D95405"/>
    <w:rsid w:val="00D962FC"/>
    <w:rsid w:val="00D9720B"/>
    <w:rsid w:val="00D975EF"/>
    <w:rsid w:val="00DA125E"/>
    <w:rsid w:val="00DA7DD3"/>
    <w:rsid w:val="00DB04FF"/>
    <w:rsid w:val="00DB1BB2"/>
    <w:rsid w:val="00DB31CD"/>
    <w:rsid w:val="00DB45D9"/>
    <w:rsid w:val="00DB4A14"/>
    <w:rsid w:val="00DB4C27"/>
    <w:rsid w:val="00DB5692"/>
    <w:rsid w:val="00DB6641"/>
    <w:rsid w:val="00DB69A9"/>
    <w:rsid w:val="00DC3685"/>
    <w:rsid w:val="00DC3AAB"/>
    <w:rsid w:val="00DC3EA0"/>
    <w:rsid w:val="00DC3EA6"/>
    <w:rsid w:val="00DC4388"/>
    <w:rsid w:val="00DC4EFC"/>
    <w:rsid w:val="00DC5500"/>
    <w:rsid w:val="00DC63A0"/>
    <w:rsid w:val="00DC7468"/>
    <w:rsid w:val="00DC753C"/>
    <w:rsid w:val="00DD0CFD"/>
    <w:rsid w:val="00DD27CA"/>
    <w:rsid w:val="00DD4F87"/>
    <w:rsid w:val="00DE0BC0"/>
    <w:rsid w:val="00DE130F"/>
    <w:rsid w:val="00DE260C"/>
    <w:rsid w:val="00DE3D91"/>
    <w:rsid w:val="00DE6765"/>
    <w:rsid w:val="00DF0EF3"/>
    <w:rsid w:val="00DF50E7"/>
    <w:rsid w:val="00DF51F2"/>
    <w:rsid w:val="00DF7400"/>
    <w:rsid w:val="00E005D4"/>
    <w:rsid w:val="00E02AF1"/>
    <w:rsid w:val="00E03005"/>
    <w:rsid w:val="00E03D95"/>
    <w:rsid w:val="00E047E5"/>
    <w:rsid w:val="00E06568"/>
    <w:rsid w:val="00E06FD4"/>
    <w:rsid w:val="00E071A8"/>
    <w:rsid w:val="00E107EC"/>
    <w:rsid w:val="00E1139A"/>
    <w:rsid w:val="00E1203E"/>
    <w:rsid w:val="00E12B73"/>
    <w:rsid w:val="00E13F5B"/>
    <w:rsid w:val="00E20633"/>
    <w:rsid w:val="00E225DB"/>
    <w:rsid w:val="00E23086"/>
    <w:rsid w:val="00E2474A"/>
    <w:rsid w:val="00E24C4E"/>
    <w:rsid w:val="00E24EB8"/>
    <w:rsid w:val="00E273DB"/>
    <w:rsid w:val="00E2780F"/>
    <w:rsid w:val="00E278EE"/>
    <w:rsid w:val="00E27BF5"/>
    <w:rsid w:val="00E31488"/>
    <w:rsid w:val="00E32450"/>
    <w:rsid w:val="00E33A49"/>
    <w:rsid w:val="00E348B8"/>
    <w:rsid w:val="00E35287"/>
    <w:rsid w:val="00E36FDB"/>
    <w:rsid w:val="00E378BC"/>
    <w:rsid w:val="00E37B60"/>
    <w:rsid w:val="00E41594"/>
    <w:rsid w:val="00E425DF"/>
    <w:rsid w:val="00E42838"/>
    <w:rsid w:val="00E4341F"/>
    <w:rsid w:val="00E46730"/>
    <w:rsid w:val="00E50354"/>
    <w:rsid w:val="00E50976"/>
    <w:rsid w:val="00E50B52"/>
    <w:rsid w:val="00E50C16"/>
    <w:rsid w:val="00E50EEC"/>
    <w:rsid w:val="00E54566"/>
    <w:rsid w:val="00E55B4E"/>
    <w:rsid w:val="00E5770A"/>
    <w:rsid w:val="00E6063C"/>
    <w:rsid w:val="00E6263F"/>
    <w:rsid w:val="00E6347A"/>
    <w:rsid w:val="00E6354A"/>
    <w:rsid w:val="00E64EA0"/>
    <w:rsid w:val="00E651D2"/>
    <w:rsid w:val="00E67861"/>
    <w:rsid w:val="00E70513"/>
    <w:rsid w:val="00E70EA8"/>
    <w:rsid w:val="00E73C49"/>
    <w:rsid w:val="00E73E8A"/>
    <w:rsid w:val="00E73F38"/>
    <w:rsid w:val="00E753EA"/>
    <w:rsid w:val="00E7690F"/>
    <w:rsid w:val="00E7757F"/>
    <w:rsid w:val="00E81802"/>
    <w:rsid w:val="00E818B2"/>
    <w:rsid w:val="00E82BBD"/>
    <w:rsid w:val="00E845BE"/>
    <w:rsid w:val="00E85481"/>
    <w:rsid w:val="00E857C4"/>
    <w:rsid w:val="00E85BDC"/>
    <w:rsid w:val="00E875A5"/>
    <w:rsid w:val="00E928E3"/>
    <w:rsid w:val="00E93633"/>
    <w:rsid w:val="00E9483C"/>
    <w:rsid w:val="00EA30E0"/>
    <w:rsid w:val="00EA3AC1"/>
    <w:rsid w:val="00EA618B"/>
    <w:rsid w:val="00EA67A4"/>
    <w:rsid w:val="00EB2D40"/>
    <w:rsid w:val="00EB614D"/>
    <w:rsid w:val="00EB77B5"/>
    <w:rsid w:val="00EB7F64"/>
    <w:rsid w:val="00EC0958"/>
    <w:rsid w:val="00EC27AD"/>
    <w:rsid w:val="00EC29F1"/>
    <w:rsid w:val="00EC3B8E"/>
    <w:rsid w:val="00EC5922"/>
    <w:rsid w:val="00EC5927"/>
    <w:rsid w:val="00EC5DE2"/>
    <w:rsid w:val="00EC613E"/>
    <w:rsid w:val="00EC68DF"/>
    <w:rsid w:val="00ED243E"/>
    <w:rsid w:val="00ED30DE"/>
    <w:rsid w:val="00ED39F2"/>
    <w:rsid w:val="00ED61CA"/>
    <w:rsid w:val="00EE118F"/>
    <w:rsid w:val="00EE1707"/>
    <w:rsid w:val="00EE2099"/>
    <w:rsid w:val="00EE278C"/>
    <w:rsid w:val="00EE29E8"/>
    <w:rsid w:val="00EE4410"/>
    <w:rsid w:val="00EE6215"/>
    <w:rsid w:val="00EE727A"/>
    <w:rsid w:val="00EF20EE"/>
    <w:rsid w:val="00EF27CA"/>
    <w:rsid w:val="00EF35F6"/>
    <w:rsid w:val="00EF3E14"/>
    <w:rsid w:val="00EF6F94"/>
    <w:rsid w:val="00EF7A5C"/>
    <w:rsid w:val="00F008DA"/>
    <w:rsid w:val="00F00934"/>
    <w:rsid w:val="00F013C2"/>
    <w:rsid w:val="00F03EDA"/>
    <w:rsid w:val="00F043D5"/>
    <w:rsid w:val="00F05F67"/>
    <w:rsid w:val="00F0676C"/>
    <w:rsid w:val="00F06F19"/>
    <w:rsid w:val="00F070F4"/>
    <w:rsid w:val="00F106FF"/>
    <w:rsid w:val="00F12605"/>
    <w:rsid w:val="00F1431C"/>
    <w:rsid w:val="00F20CAE"/>
    <w:rsid w:val="00F20E42"/>
    <w:rsid w:val="00F21425"/>
    <w:rsid w:val="00F23A42"/>
    <w:rsid w:val="00F253E8"/>
    <w:rsid w:val="00F312FE"/>
    <w:rsid w:val="00F31D77"/>
    <w:rsid w:val="00F33014"/>
    <w:rsid w:val="00F33240"/>
    <w:rsid w:val="00F33654"/>
    <w:rsid w:val="00F33B6F"/>
    <w:rsid w:val="00F34333"/>
    <w:rsid w:val="00F34C25"/>
    <w:rsid w:val="00F356D4"/>
    <w:rsid w:val="00F41579"/>
    <w:rsid w:val="00F42553"/>
    <w:rsid w:val="00F42F67"/>
    <w:rsid w:val="00F4711A"/>
    <w:rsid w:val="00F47264"/>
    <w:rsid w:val="00F47CE8"/>
    <w:rsid w:val="00F507D2"/>
    <w:rsid w:val="00F50F30"/>
    <w:rsid w:val="00F51261"/>
    <w:rsid w:val="00F52A04"/>
    <w:rsid w:val="00F53E36"/>
    <w:rsid w:val="00F569AF"/>
    <w:rsid w:val="00F605B7"/>
    <w:rsid w:val="00F61BDF"/>
    <w:rsid w:val="00F657EB"/>
    <w:rsid w:val="00F712AA"/>
    <w:rsid w:val="00F72F46"/>
    <w:rsid w:val="00F75049"/>
    <w:rsid w:val="00F76BCE"/>
    <w:rsid w:val="00F83911"/>
    <w:rsid w:val="00F866FD"/>
    <w:rsid w:val="00F86AC0"/>
    <w:rsid w:val="00F90B83"/>
    <w:rsid w:val="00F92A76"/>
    <w:rsid w:val="00FA1391"/>
    <w:rsid w:val="00FA1E0B"/>
    <w:rsid w:val="00FA2A13"/>
    <w:rsid w:val="00FA5D75"/>
    <w:rsid w:val="00FA6D35"/>
    <w:rsid w:val="00FA76A7"/>
    <w:rsid w:val="00FB3852"/>
    <w:rsid w:val="00FC00E8"/>
    <w:rsid w:val="00FC0771"/>
    <w:rsid w:val="00FC0CFE"/>
    <w:rsid w:val="00FC62C9"/>
    <w:rsid w:val="00FC66D4"/>
    <w:rsid w:val="00FC779E"/>
    <w:rsid w:val="00FD0247"/>
    <w:rsid w:val="00FD1A44"/>
    <w:rsid w:val="00FD238A"/>
    <w:rsid w:val="00FD28DA"/>
    <w:rsid w:val="00FD788C"/>
    <w:rsid w:val="00FD7978"/>
    <w:rsid w:val="00FD7D70"/>
    <w:rsid w:val="00FE174D"/>
    <w:rsid w:val="00FE2E26"/>
    <w:rsid w:val="00FE3591"/>
    <w:rsid w:val="00FE3769"/>
    <w:rsid w:val="00FE4D66"/>
    <w:rsid w:val="00FE6313"/>
    <w:rsid w:val="00FF1125"/>
    <w:rsid w:val="00FF1C8B"/>
    <w:rsid w:val="00FF2B48"/>
    <w:rsid w:val="00FF4705"/>
    <w:rsid w:val="00FF4FA3"/>
    <w:rsid w:val="00FF510E"/>
    <w:rsid w:val="00FF5407"/>
    <w:rsid w:val="00FF6500"/>
    <w:rsid w:val="00FF705B"/>
    <w:rsid w:val="00FF78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125E"/>
    <w:rPr>
      <w:sz w:val="24"/>
      <w:szCs w:val="24"/>
    </w:rPr>
  </w:style>
  <w:style w:type="paragraph" w:styleId="1">
    <w:name w:val="heading 1"/>
    <w:basedOn w:val="a"/>
    <w:next w:val="a"/>
    <w:qFormat/>
    <w:rsid w:val="00D431A8"/>
    <w:pPr>
      <w:keepNext/>
      <w:jc w:val="center"/>
      <w:outlineLvl w:val="0"/>
    </w:pPr>
    <w:rPr>
      <w:sz w:val="28"/>
    </w:rPr>
  </w:style>
  <w:style w:type="paragraph" w:styleId="2">
    <w:name w:val="heading 2"/>
    <w:basedOn w:val="a"/>
    <w:next w:val="a"/>
    <w:link w:val="20"/>
    <w:semiHidden/>
    <w:unhideWhenUsed/>
    <w:qFormat/>
    <w:rsid w:val="00C707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qFormat/>
    <w:rsid w:val="00D431A8"/>
    <w:pPr>
      <w:keepNext/>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A1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0A1FDC"/>
    <w:pPr>
      <w:jc w:val="both"/>
    </w:pPr>
  </w:style>
  <w:style w:type="character" w:customStyle="1" w:styleId="a5">
    <w:name w:val="Основной текст Знак"/>
    <w:link w:val="a4"/>
    <w:rsid w:val="000A1FDC"/>
    <w:rPr>
      <w:sz w:val="24"/>
      <w:szCs w:val="24"/>
      <w:lang w:val="ru-RU" w:eastAsia="ru-RU" w:bidi="ar-SA"/>
    </w:rPr>
  </w:style>
  <w:style w:type="paragraph" w:styleId="a6">
    <w:name w:val="footer"/>
    <w:basedOn w:val="a"/>
    <w:link w:val="a7"/>
    <w:uiPriority w:val="99"/>
    <w:rsid w:val="009544CD"/>
    <w:pPr>
      <w:tabs>
        <w:tab w:val="center" w:pos="4677"/>
        <w:tab w:val="right" w:pos="9355"/>
      </w:tabs>
    </w:pPr>
  </w:style>
  <w:style w:type="character" w:styleId="a8">
    <w:name w:val="page number"/>
    <w:basedOn w:val="a0"/>
    <w:rsid w:val="009544CD"/>
  </w:style>
  <w:style w:type="paragraph" w:styleId="21">
    <w:name w:val="Body Text Indent 2"/>
    <w:basedOn w:val="a"/>
    <w:rsid w:val="00ED39F2"/>
    <w:pPr>
      <w:spacing w:after="120" w:line="480" w:lineRule="auto"/>
      <w:ind w:left="283"/>
    </w:pPr>
  </w:style>
  <w:style w:type="paragraph" w:styleId="a9">
    <w:name w:val="Title"/>
    <w:basedOn w:val="a"/>
    <w:qFormat/>
    <w:rsid w:val="00ED39F2"/>
    <w:pPr>
      <w:jc w:val="center"/>
    </w:pPr>
    <w:rPr>
      <w:b/>
      <w:sz w:val="28"/>
      <w:szCs w:val="20"/>
    </w:rPr>
  </w:style>
  <w:style w:type="paragraph" w:styleId="aa">
    <w:name w:val="Block Text"/>
    <w:basedOn w:val="a"/>
    <w:rsid w:val="00ED39F2"/>
    <w:pPr>
      <w:ind w:left="180" w:right="-6" w:firstLine="540"/>
      <w:jc w:val="both"/>
    </w:pPr>
    <w:rPr>
      <w:sz w:val="28"/>
      <w:szCs w:val="20"/>
    </w:rPr>
  </w:style>
  <w:style w:type="paragraph" w:styleId="ab">
    <w:name w:val="Balloon Text"/>
    <w:basedOn w:val="a"/>
    <w:semiHidden/>
    <w:rsid w:val="00AB0631"/>
    <w:rPr>
      <w:rFonts w:ascii="Tahoma" w:hAnsi="Tahoma" w:cs="Tahoma"/>
      <w:sz w:val="16"/>
      <w:szCs w:val="16"/>
    </w:rPr>
  </w:style>
  <w:style w:type="paragraph" w:customStyle="1" w:styleId="ConsPlusCell">
    <w:name w:val="ConsPlusCell"/>
    <w:rsid w:val="008B4114"/>
    <w:pPr>
      <w:autoSpaceDE w:val="0"/>
      <w:autoSpaceDN w:val="0"/>
      <w:adjustRightInd w:val="0"/>
    </w:pPr>
    <w:rPr>
      <w:rFonts w:ascii="Arial" w:hAnsi="Arial" w:cs="Arial"/>
    </w:rPr>
  </w:style>
  <w:style w:type="paragraph" w:customStyle="1" w:styleId="usual">
    <w:name w:val="usual"/>
    <w:basedOn w:val="a"/>
    <w:rsid w:val="00A45721"/>
    <w:pPr>
      <w:ind w:firstLine="525"/>
      <w:jc w:val="both"/>
    </w:pPr>
    <w:rPr>
      <w:rFonts w:ascii="Arial" w:hAnsi="Arial" w:cs="Arial"/>
      <w:color w:val="525252"/>
    </w:rPr>
  </w:style>
  <w:style w:type="paragraph" w:styleId="ac">
    <w:name w:val="Normal (Web)"/>
    <w:basedOn w:val="a"/>
    <w:rsid w:val="003B799C"/>
    <w:pPr>
      <w:spacing w:before="100" w:beforeAutospacing="1" w:after="100" w:afterAutospacing="1"/>
      <w:ind w:firstLine="315"/>
      <w:jc w:val="both"/>
    </w:pPr>
    <w:rPr>
      <w:rFonts w:ascii="Tahoma" w:hAnsi="Tahoma" w:cs="Tahoma"/>
      <w:sz w:val="17"/>
      <w:szCs w:val="17"/>
    </w:rPr>
  </w:style>
  <w:style w:type="character" w:styleId="ad">
    <w:name w:val="Emphasis"/>
    <w:qFormat/>
    <w:rsid w:val="001E2503"/>
    <w:rPr>
      <w:i/>
      <w:iCs/>
    </w:rPr>
  </w:style>
  <w:style w:type="paragraph" w:styleId="ae">
    <w:name w:val="header"/>
    <w:basedOn w:val="a"/>
    <w:link w:val="af"/>
    <w:rsid w:val="009E43C5"/>
    <w:pPr>
      <w:tabs>
        <w:tab w:val="center" w:pos="4677"/>
        <w:tab w:val="right" w:pos="9355"/>
      </w:tabs>
    </w:pPr>
  </w:style>
  <w:style w:type="character" w:customStyle="1" w:styleId="af">
    <w:name w:val="Верхний колонтитул Знак"/>
    <w:link w:val="ae"/>
    <w:rsid w:val="009E43C5"/>
    <w:rPr>
      <w:sz w:val="24"/>
      <w:szCs w:val="24"/>
    </w:rPr>
  </w:style>
  <w:style w:type="character" w:customStyle="1" w:styleId="a7">
    <w:name w:val="Нижний колонтитул Знак"/>
    <w:link w:val="a6"/>
    <w:uiPriority w:val="99"/>
    <w:rsid w:val="009E43C5"/>
    <w:rPr>
      <w:sz w:val="24"/>
      <w:szCs w:val="24"/>
    </w:rPr>
  </w:style>
  <w:style w:type="character" w:styleId="af0">
    <w:name w:val="Hyperlink"/>
    <w:uiPriority w:val="99"/>
    <w:unhideWhenUsed/>
    <w:rsid w:val="00A6279F"/>
    <w:rPr>
      <w:color w:val="0000FF"/>
      <w:u w:val="single"/>
    </w:rPr>
  </w:style>
  <w:style w:type="character" w:customStyle="1" w:styleId="apple-converted-space">
    <w:name w:val="apple-converted-space"/>
    <w:basedOn w:val="a0"/>
    <w:rsid w:val="00A6279F"/>
  </w:style>
  <w:style w:type="paragraph" w:customStyle="1" w:styleId="s1">
    <w:name w:val="s_1"/>
    <w:basedOn w:val="a"/>
    <w:rsid w:val="00A6279F"/>
    <w:pPr>
      <w:spacing w:before="100" w:beforeAutospacing="1" w:after="100" w:afterAutospacing="1"/>
    </w:pPr>
  </w:style>
  <w:style w:type="paragraph" w:styleId="af1">
    <w:name w:val="List Paragraph"/>
    <w:basedOn w:val="a"/>
    <w:uiPriority w:val="34"/>
    <w:qFormat/>
    <w:rsid w:val="002D5919"/>
    <w:pPr>
      <w:ind w:left="720"/>
      <w:contextualSpacing/>
    </w:pPr>
  </w:style>
  <w:style w:type="paragraph" w:customStyle="1" w:styleId="af2">
    <w:name w:val="Прижатый влево"/>
    <w:basedOn w:val="a"/>
    <w:next w:val="a"/>
    <w:rsid w:val="00C557AE"/>
    <w:pPr>
      <w:widowControl w:val="0"/>
      <w:autoSpaceDE w:val="0"/>
      <w:autoSpaceDN w:val="0"/>
      <w:adjustRightInd w:val="0"/>
    </w:pPr>
    <w:rPr>
      <w:rFonts w:ascii="Arial" w:hAnsi="Arial" w:cs="Arial"/>
    </w:rPr>
  </w:style>
  <w:style w:type="paragraph" w:customStyle="1" w:styleId="ConsPlusTitle">
    <w:name w:val="ConsPlusTitle"/>
    <w:rsid w:val="00911BF0"/>
    <w:pPr>
      <w:widowControl w:val="0"/>
      <w:autoSpaceDE w:val="0"/>
      <w:autoSpaceDN w:val="0"/>
      <w:adjustRightInd w:val="0"/>
    </w:pPr>
    <w:rPr>
      <w:rFonts w:ascii="Arial" w:eastAsia="Calibri" w:hAnsi="Arial" w:cs="Arial"/>
      <w:b/>
      <w:bCs/>
    </w:rPr>
  </w:style>
  <w:style w:type="paragraph" w:customStyle="1" w:styleId="af3">
    <w:name w:val="Таблицы (моноширинный)"/>
    <w:basedOn w:val="a"/>
    <w:next w:val="a"/>
    <w:uiPriority w:val="99"/>
    <w:rsid w:val="00BC3DAC"/>
    <w:pPr>
      <w:widowControl w:val="0"/>
      <w:autoSpaceDE w:val="0"/>
      <w:autoSpaceDN w:val="0"/>
      <w:adjustRightInd w:val="0"/>
      <w:jc w:val="both"/>
    </w:pPr>
    <w:rPr>
      <w:rFonts w:ascii="Courier New" w:hAnsi="Courier New" w:cs="Courier New"/>
      <w:sz w:val="20"/>
      <w:szCs w:val="20"/>
    </w:rPr>
  </w:style>
  <w:style w:type="paragraph" w:customStyle="1" w:styleId="tekstob">
    <w:name w:val="tekstob"/>
    <w:basedOn w:val="a"/>
    <w:rsid w:val="006A01B5"/>
    <w:pPr>
      <w:spacing w:before="100" w:beforeAutospacing="1" w:after="100" w:afterAutospacing="1"/>
    </w:pPr>
  </w:style>
  <w:style w:type="character" w:customStyle="1" w:styleId="20">
    <w:name w:val="Заголовок 2 Знак"/>
    <w:basedOn w:val="a0"/>
    <w:link w:val="2"/>
    <w:semiHidden/>
    <w:rsid w:val="00C707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31090201">
      <w:bodyDiv w:val="1"/>
      <w:marLeft w:val="0"/>
      <w:marRight w:val="0"/>
      <w:marTop w:val="0"/>
      <w:marBottom w:val="0"/>
      <w:divBdr>
        <w:top w:val="none" w:sz="0" w:space="0" w:color="auto"/>
        <w:left w:val="none" w:sz="0" w:space="0" w:color="auto"/>
        <w:bottom w:val="none" w:sz="0" w:space="0" w:color="auto"/>
        <w:right w:val="none" w:sz="0" w:space="0" w:color="auto"/>
      </w:divBdr>
    </w:div>
    <w:div w:id="1850758362">
      <w:bodyDiv w:val="1"/>
      <w:marLeft w:val="0"/>
      <w:marRight w:val="0"/>
      <w:marTop w:val="0"/>
      <w:marBottom w:val="0"/>
      <w:divBdr>
        <w:top w:val="none" w:sz="0" w:space="0" w:color="auto"/>
        <w:left w:val="none" w:sz="0" w:space="0" w:color="auto"/>
        <w:bottom w:val="none" w:sz="0" w:space="0" w:color="auto"/>
        <w:right w:val="none" w:sz="0" w:space="0" w:color="auto"/>
      </w:divBdr>
    </w:div>
    <w:div w:id="200639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366BF-E858-4D78-BB9E-1DFC213F1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9</Pages>
  <Words>2527</Words>
  <Characters>14406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Unknown</Company>
  <LinksUpToDate>false</LinksUpToDate>
  <CharactersWithSpaces>16900</CharactersWithSpaces>
  <SharedDoc>false</SharedDoc>
  <HLinks>
    <vt:vector size="18" baseType="variant">
      <vt:variant>
        <vt:i4>2949217</vt:i4>
      </vt:variant>
      <vt:variant>
        <vt:i4>6</vt:i4>
      </vt:variant>
      <vt:variant>
        <vt:i4>0</vt:i4>
      </vt:variant>
      <vt:variant>
        <vt:i4>5</vt:i4>
      </vt:variant>
      <vt:variant>
        <vt:lpwstr>consultantplus://offline/ref=A42761CF371EC3EAAFB6026662F7877E3B192AF1E109060AA3B7EC595687EE4FCC0E0C0403CD6BBF12F0E94F428F028C32B6D817CC7D88C7h2i4A</vt:lpwstr>
      </vt:variant>
      <vt:variant>
        <vt:lpwstr/>
      </vt:variant>
      <vt:variant>
        <vt:i4>5898333</vt:i4>
      </vt:variant>
      <vt:variant>
        <vt:i4>3</vt:i4>
      </vt:variant>
      <vt:variant>
        <vt:i4>0</vt:i4>
      </vt:variant>
      <vt:variant>
        <vt:i4>5</vt:i4>
      </vt:variant>
      <vt:variant>
        <vt:lpwstr>consultantplus://offline/ref=EEEDAC6B1BBC917C00EEB507D8AAFC3408A74466DE082B6C704D6FFC53BFA6692FFF9C11DAA9F4DAFC0EC5947BxFM0F</vt:lpwstr>
      </vt:variant>
      <vt:variant>
        <vt:lpwstr/>
      </vt:variant>
      <vt:variant>
        <vt:i4>5898246</vt:i4>
      </vt:variant>
      <vt:variant>
        <vt:i4>0</vt:i4>
      </vt:variant>
      <vt:variant>
        <vt:i4>0</vt:i4>
      </vt:variant>
      <vt:variant>
        <vt:i4>5</vt:i4>
      </vt:variant>
      <vt:variant>
        <vt:lpwstr>consultantplus://offline/ref=EEEDAC6B1BBC917C00EEB507D8AAFC3408A74361D4022B6C704D6FFC53BFA6692FFF9C11DAA9F4DAFC0EC5947BxFM0F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User</dc:creator>
  <cp:lastModifiedBy>Пользователь</cp:lastModifiedBy>
  <cp:revision>122</cp:revision>
  <cp:lastPrinted>2021-03-17T06:13:00Z</cp:lastPrinted>
  <dcterms:created xsi:type="dcterms:W3CDTF">2021-03-11T12:46:00Z</dcterms:created>
  <dcterms:modified xsi:type="dcterms:W3CDTF">2021-03-31T11:42:00Z</dcterms:modified>
</cp:coreProperties>
</file>