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Default="002E159F" w:rsidP="00985CAC">
      <w:pPr>
        <w:spacing w:after="0"/>
        <w:jc w:val="center"/>
      </w:pPr>
      <w:r w:rsidRPr="002E159F">
        <w:rPr>
          <w:b/>
        </w:rPr>
        <w:t>о результатах контрольного мероприятия «</w:t>
      </w:r>
      <w:r w:rsidR="00985CAC">
        <w:rPr>
          <w:b/>
        </w:rPr>
        <w:t xml:space="preserve">Проверка целевого и эффективного использования средств, выделенных </w:t>
      </w:r>
      <w:r w:rsidR="00700BCE">
        <w:rPr>
          <w:b/>
        </w:rPr>
        <w:t>из бюджета Грайворонского городского округа в 2022 году на установку ограждений образовательных учреждений</w:t>
      </w:r>
      <w:r w:rsidR="00985CAC">
        <w:rPr>
          <w:b/>
        </w:rPr>
        <w:t>».</w:t>
      </w: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5A0843" w:rsidRPr="00D37463">
        <w:t>1</w:t>
      </w:r>
      <w:r w:rsidR="00870939">
        <w:t>.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985CAC">
        <w:t xml:space="preserve">Проверка  целевого и эффективного использования средств, выделенных </w:t>
      </w:r>
      <w:r w:rsidR="00870939">
        <w:t>из бюджета Грайворонского городского округа  в 2022 году на установку ограждений образовательных учреждений».</w:t>
      </w: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870939">
        <w:t>20 728,1 тыс</w:t>
      </w:r>
      <w:r w:rsidR="005A0843" w:rsidRPr="00D37463">
        <w:t>.р., средства бюджета</w:t>
      </w:r>
      <w:r w:rsidR="00DC6542">
        <w:t xml:space="preserve"> городского округа</w:t>
      </w:r>
      <w:r w:rsidR="005A0843" w:rsidRPr="00D37463">
        <w:t>.</w:t>
      </w:r>
      <w:r w:rsidR="005A0843" w:rsidRPr="00D37463">
        <w:tab/>
        <w:t xml:space="preserve">По результатам контрольного мероприятия: </w:t>
      </w:r>
      <w:r w:rsidR="009F74E7">
        <w:rPr>
          <w:i/>
        </w:rPr>
        <w:t>Проверка целевого и эффективного использования средств,</w:t>
      </w:r>
      <w:r w:rsidR="00672C2B">
        <w:rPr>
          <w:i/>
        </w:rPr>
        <w:t xml:space="preserve"> выделенных</w:t>
      </w:r>
      <w:r w:rsidR="009F74E7">
        <w:rPr>
          <w:i/>
        </w:rPr>
        <w:t xml:space="preserve"> </w:t>
      </w:r>
      <w:r w:rsidR="001B24C0">
        <w:rPr>
          <w:i/>
        </w:rPr>
        <w:t>из бюджета Грайворонского городского округа в 2022 году на установку ограждений</w:t>
      </w:r>
      <w:r w:rsidR="00DC6542">
        <w:rPr>
          <w:i/>
        </w:rPr>
        <w:t xml:space="preserve"> образовательных учреждений</w:t>
      </w:r>
      <w:r w:rsidR="005A0843" w:rsidRPr="00D37463">
        <w:t>, установлен</w:t>
      </w:r>
      <w:r w:rsidR="00DC6542">
        <w:t>ы следующие нарушения</w:t>
      </w:r>
      <w:r w:rsidR="005A0843" w:rsidRPr="00D37463">
        <w:t>:</w:t>
      </w:r>
    </w:p>
    <w:p w:rsidR="00DC6542" w:rsidRDefault="005A0843" w:rsidP="00DC6542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proofErr w:type="gramStart"/>
      <w:r w:rsidR="00CA629D">
        <w:t>Заказчиком н</w:t>
      </w:r>
      <w:r w:rsidR="00DC6542">
        <w:t>е</w:t>
      </w:r>
      <w:r w:rsidR="00CA629D">
        <w:t xml:space="preserve"> </w:t>
      </w:r>
      <w:r w:rsidR="00DC6542">
        <w:t>примен</w:t>
      </w:r>
      <w:r w:rsidR="00CA629D">
        <w:t>ялись</w:t>
      </w:r>
      <w:r w:rsidR="00DC6542">
        <w:t xml:space="preserve"> мер</w:t>
      </w:r>
      <w:r w:rsidR="00CA629D">
        <w:t>ы</w:t>
      </w:r>
      <w:r w:rsidR="00DC6542">
        <w:t xml:space="preserve"> ответственности </w:t>
      </w:r>
      <w:r w:rsidR="00CA629D">
        <w:t xml:space="preserve"> при</w:t>
      </w:r>
      <w:r w:rsidR="00DC6542">
        <w:t xml:space="preserve"> не</w:t>
      </w:r>
      <w:r w:rsidR="00CA629D">
        <w:t xml:space="preserve"> </w:t>
      </w:r>
      <w:r w:rsidR="00DC6542">
        <w:t>выполнени</w:t>
      </w:r>
      <w:r w:rsidR="00CA629D">
        <w:t>и</w:t>
      </w:r>
      <w:r w:rsidR="00DC6542">
        <w:t xml:space="preserve"> сроков исполнения обязательств по контракту</w:t>
      </w:r>
      <w:r w:rsidR="00CA629D">
        <w:t xml:space="preserve"> со стороны Подрядчика</w:t>
      </w:r>
      <w:r w:rsidR="00DC6542">
        <w:t xml:space="preserve"> (отсутствуют </w:t>
      </w:r>
      <w:r w:rsidR="00CA629D">
        <w:t>взыскания неустойки (пени, штрафов)</w:t>
      </w:r>
      <w:r w:rsidR="00DC6542">
        <w:t xml:space="preserve">. </w:t>
      </w:r>
      <w:proofErr w:type="gramEnd"/>
    </w:p>
    <w:p w:rsidR="00FC7C3B" w:rsidRPr="00D37463" w:rsidRDefault="00DC6542" w:rsidP="00DC6542">
      <w:pPr>
        <w:spacing w:after="0"/>
        <w:jc w:val="both"/>
      </w:pPr>
      <w:r>
        <w:tab/>
        <w:t>2.</w:t>
      </w:r>
      <w:r w:rsidR="00CA629D">
        <w:t xml:space="preserve"> </w:t>
      </w:r>
      <w:r>
        <w:t>Неэффективное расходование средств муниципальными бюджетными и автономными учреждениями, а также муниципальными предприятиями.</w:t>
      </w:r>
      <w:r w:rsidR="00FC7C3B">
        <w:t xml:space="preserve"> </w:t>
      </w:r>
    </w:p>
    <w:p w:rsidR="005A0843" w:rsidRPr="000903CE" w:rsidRDefault="005A0843" w:rsidP="005A0843">
      <w:pPr>
        <w:jc w:val="both"/>
        <w:rPr>
          <w:sz w:val="26"/>
          <w:szCs w:val="26"/>
        </w:rPr>
      </w:pPr>
      <w:r w:rsidRPr="000903CE">
        <w:rPr>
          <w:sz w:val="26"/>
          <w:szCs w:val="26"/>
        </w:rPr>
        <w:t xml:space="preserve"> </w:t>
      </w:r>
      <w:r w:rsidR="005D5F83">
        <w:rPr>
          <w:sz w:val="26"/>
          <w:szCs w:val="26"/>
        </w:rPr>
        <w:tab/>
      </w:r>
      <w:r w:rsidR="005D5F83">
        <w:t>Директорам школ, которые заключали контракты по установке ограждений их образовательных учреждений,  направлены представления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5D5F83" w:rsidRDefault="005D5F83" w:rsidP="006E3A2B">
      <w:pPr>
        <w:spacing w:after="0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FC7C3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="00606F5E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</w:t>
      </w:r>
      <w:r w:rsidR="00606F5E">
        <w:rPr>
          <w:sz w:val="18"/>
          <w:szCs w:val="18"/>
        </w:rPr>
        <w:t>марта</w:t>
      </w:r>
      <w:r w:rsidR="005A0843">
        <w:rPr>
          <w:sz w:val="18"/>
          <w:szCs w:val="18"/>
        </w:rPr>
        <w:t xml:space="preserve">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4C0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1BAC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144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422D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5F83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6F5E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2C2B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0BCE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939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1EF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29D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E79A0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654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08F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2023-12-11T08:40:00Z</dcterms:created>
  <dcterms:modified xsi:type="dcterms:W3CDTF">2023-12-12T13:53:00Z</dcterms:modified>
</cp:coreProperties>
</file>