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21" w:rsidRDefault="00BF44AB" w:rsidP="00BF44AB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Отчет о выполнении муниципальных программ реализуемых на территории Грайворонского </w:t>
      </w:r>
      <w:r w:rsidR="006079E8">
        <w:rPr>
          <w:rFonts w:eastAsia="Calibri"/>
          <w:b/>
          <w:sz w:val="28"/>
          <w:szCs w:val="28"/>
        </w:rPr>
        <w:t>городского округа</w:t>
      </w:r>
      <w:r>
        <w:rPr>
          <w:rFonts w:eastAsia="Calibri"/>
          <w:b/>
          <w:sz w:val="28"/>
          <w:szCs w:val="28"/>
        </w:rPr>
        <w:t xml:space="preserve"> в 201</w:t>
      </w:r>
      <w:r w:rsidR="00C613F8">
        <w:rPr>
          <w:rFonts w:eastAsia="Calibri"/>
          <w:b/>
          <w:sz w:val="28"/>
          <w:szCs w:val="28"/>
        </w:rPr>
        <w:t>9</w:t>
      </w:r>
      <w:r>
        <w:rPr>
          <w:rFonts w:eastAsia="Calibri"/>
          <w:b/>
          <w:sz w:val="28"/>
          <w:szCs w:val="28"/>
        </w:rPr>
        <w:t xml:space="preserve"> году</w:t>
      </w:r>
    </w:p>
    <w:p w:rsidR="00164121" w:rsidRDefault="00164121" w:rsidP="0054341F">
      <w:pPr>
        <w:jc w:val="both"/>
        <w:rPr>
          <w:rFonts w:eastAsia="Calibri"/>
          <w:b/>
          <w:sz w:val="28"/>
          <w:szCs w:val="28"/>
        </w:rPr>
      </w:pPr>
    </w:p>
    <w:p w:rsidR="005636E1" w:rsidRPr="00212349" w:rsidRDefault="005636E1" w:rsidP="00164121">
      <w:pPr>
        <w:ind w:firstLine="450"/>
        <w:jc w:val="both"/>
        <w:rPr>
          <w:rFonts w:eastAsia="Calibri"/>
          <w:sz w:val="28"/>
          <w:szCs w:val="28"/>
        </w:rPr>
      </w:pPr>
      <w:r w:rsidRPr="00212349">
        <w:rPr>
          <w:rFonts w:eastAsia="Calibri"/>
          <w:sz w:val="28"/>
          <w:szCs w:val="28"/>
        </w:rPr>
        <w:t xml:space="preserve">На территории Грайворонского </w:t>
      </w:r>
      <w:r w:rsidR="006079E8" w:rsidRPr="00212349">
        <w:rPr>
          <w:rFonts w:eastAsia="Calibri"/>
          <w:sz w:val="28"/>
          <w:szCs w:val="28"/>
        </w:rPr>
        <w:t>городского округа</w:t>
      </w:r>
      <w:r w:rsidRPr="00212349">
        <w:rPr>
          <w:rFonts w:eastAsia="Calibri"/>
          <w:sz w:val="28"/>
          <w:szCs w:val="28"/>
        </w:rPr>
        <w:t xml:space="preserve"> </w:t>
      </w:r>
      <w:r w:rsidR="00A61012" w:rsidRPr="00212349">
        <w:rPr>
          <w:rFonts w:eastAsia="Calibri"/>
          <w:sz w:val="28"/>
          <w:szCs w:val="28"/>
        </w:rPr>
        <w:t>реализуются</w:t>
      </w:r>
      <w:r w:rsidRPr="00212349">
        <w:rPr>
          <w:rFonts w:eastAsia="Calibri"/>
          <w:sz w:val="28"/>
          <w:szCs w:val="28"/>
        </w:rPr>
        <w:t xml:space="preserve"> </w:t>
      </w:r>
      <w:r w:rsidR="00B34BA2">
        <w:rPr>
          <w:rFonts w:eastAsia="Calibri"/>
          <w:sz w:val="28"/>
          <w:szCs w:val="28"/>
        </w:rPr>
        <w:t xml:space="preserve">                                    </w:t>
      </w:r>
      <w:r w:rsidRPr="00212349">
        <w:rPr>
          <w:rFonts w:eastAsia="Calibri"/>
          <w:sz w:val="28"/>
          <w:szCs w:val="28"/>
        </w:rPr>
        <w:t>1</w:t>
      </w:r>
      <w:r w:rsidR="00894158" w:rsidRPr="00212349">
        <w:rPr>
          <w:rFonts w:eastAsia="Calibri"/>
          <w:sz w:val="28"/>
          <w:szCs w:val="28"/>
        </w:rPr>
        <w:t>4</w:t>
      </w:r>
      <w:r w:rsidRPr="00212349">
        <w:rPr>
          <w:rFonts w:eastAsia="Calibri"/>
          <w:sz w:val="28"/>
          <w:szCs w:val="28"/>
        </w:rPr>
        <w:t xml:space="preserve"> муниципальных программ.</w:t>
      </w:r>
    </w:p>
    <w:p w:rsidR="005636E1" w:rsidRPr="00212349" w:rsidRDefault="005636E1" w:rsidP="00164121">
      <w:pPr>
        <w:ind w:firstLine="450"/>
        <w:jc w:val="both"/>
        <w:rPr>
          <w:rFonts w:eastAsia="Calibri"/>
          <w:sz w:val="28"/>
          <w:szCs w:val="28"/>
        </w:rPr>
      </w:pPr>
      <w:r w:rsidRPr="00212349">
        <w:rPr>
          <w:rFonts w:eastAsia="Calibri"/>
          <w:sz w:val="28"/>
          <w:szCs w:val="28"/>
        </w:rPr>
        <w:t>В соответствии с постановлением администрации Грайворонского</w:t>
      </w:r>
      <w:r w:rsidR="007D6DAF" w:rsidRPr="00212349">
        <w:rPr>
          <w:rFonts w:eastAsia="Calibri"/>
          <w:sz w:val="28"/>
          <w:szCs w:val="28"/>
        </w:rPr>
        <w:t xml:space="preserve"> </w:t>
      </w:r>
      <w:r w:rsidRPr="00212349">
        <w:rPr>
          <w:rFonts w:eastAsia="Calibri"/>
          <w:sz w:val="28"/>
          <w:szCs w:val="28"/>
        </w:rPr>
        <w:t>района от 2</w:t>
      </w:r>
      <w:r w:rsidR="00894158" w:rsidRPr="00212349">
        <w:rPr>
          <w:rFonts w:eastAsia="Calibri"/>
          <w:sz w:val="28"/>
          <w:szCs w:val="28"/>
        </w:rPr>
        <w:t>5</w:t>
      </w:r>
      <w:r w:rsidRPr="00212349">
        <w:rPr>
          <w:rFonts w:eastAsia="Calibri"/>
          <w:sz w:val="28"/>
          <w:szCs w:val="28"/>
        </w:rPr>
        <w:t xml:space="preserve"> </w:t>
      </w:r>
      <w:r w:rsidR="00894158" w:rsidRPr="00212349">
        <w:rPr>
          <w:rFonts w:eastAsia="Calibri"/>
          <w:sz w:val="28"/>
          <w:szCs w:val="28"/>
        </w:rPr>
        <w:t>ноября</w:t>
      </w:r>
      <w:r w:rsidRPr="00212349">
        <w:rPr>
          <w:rFonts w:eastAsia="Calibri"/>
          <w:sz w:val="28"/>
          <w:szCs w:val="28"/>
        </w:rPr>
        <w:t xml:space="preserve"> 201</w:t>
      </w:r>
      <w:r w:rsidR="00894158" w:rsidRPr="00212349">
        <w:rPr>
          <w:rFonts w:eastAsia="Calibri"/>
          <w:sz w:val="28"/>
          <w:szCs w:val="28"/>
        </w:rPr>
        <w:t>9</w:t>
      </w:r>
      <w:r w:rsidRPr="00212349">
        <w:rPr>
          <w:rFonts w:eastAsia="Calibri"/>
          <w:sz w:val="28"/>
          <w:szCs w:val="28"/>
        </w:rPr>
        <w:t xml:space="preserve"> года №</w:t>
      </w:r>
      <w:r w:rsidR="00894158" w:rsidRPr="00212349">
        <w:rPr>
          <w:rFonts w:eastAsia="Calibri"/>
          <w:sz w:val="28"/>
          <w:szCs w:val="28"/>
        </w:rPr>
        <w:t>729</w:t>
      </w:r>
      <w:r w:rsidRPr="00212349">
        <w:rPr>
          <w:rFonts w:eastAsia="Calibri"/>
          <w:sz w:val="28"/>
          <w:szCs w:val="28"/>
        </w:rPr>
        <w:t xml:space="preserve"> «</w:t>
      </w:r>
      <w:r w:rsidR="00A70FF3" w:rsidRPr="00212349">
        <w:rPr>
          <w:rFonts w:eastAsia="Calibri"/>
          <w:sz w:val="28"/>
          <w:szCs w:val="28"/>
        </w:rPr>
        <w:t>О</w:t>
      </w:r>
      <w:r w:rsidRPr="00212349">
        <w:rPr>
          <w:rFonts w:eastAsia="Calibri"/>
          <w:sz w:val="28"/>
          <w:szCs w:val="28"/>
        </w:rPr>
        <w:t xml:space="preserve">б утверждении Порядка разработки, реализации и оценки эффективности муниципальных </w:t>
      </w:r>
      <w:r w:rsidR="00894158" w:rsidRPr="00212349">
        <w:rPr>
          <w:rFonts w:eastAsia="Calibri"/>
          <w:sz w:val="28"/>
          <w:szCs w:val="28"/>
        </w:rPr>
        <w:t xml:space="preserve">программ </w:t>
      </w:r>
      <w:r w:rsidRPr="00212349">
        <w:rPr>
          <w:rFonts w:eastAsia="Calibri"/>
          <w:sz w:val="28"/>
          <w:szCs w:val="28"/>
        </w:rPr>
        <w:t xml:space="preserve">Грайворонского </w:t>
      </w:r>
      <w:r w:rsidR="00894158" w:rsidRPr="00212349">
        <w:rPr>
          <w:rFonts w:eastAsia="Calibri"/>
          <w:sz w:val="28"/>
          <w:szCs w:val="28"/>
        </w:rPr>
        <w:t>городского округа</w:t>
      </w:r>
      <w:r w:rsidRPr="00212349">
        <w:rPr>
          <w:rFonts w:eastAsia="Calibri"/>
          <w:sz w:val="28"/>
          <w:szCs w:val="28"/>
        </w:rPr>
        <w:t>» про</w:t>
      </w:r>
      <w:r w:rsidR="008E7EF8" w:rsidRPr="00212349">
        <w:rPr>
          <w:rFonts w:eastAsia="Calibri"/>
          <w:sz w:val="28"/>
          <w:szCs w:val="28"/>
        </w:rPr>
        <w:t>в</w:t>
      </w:r>
      <w:r w:rsidRPr="00212349">
        <w:rPr>
          <w:rFonts w:eastAsia="Calibri"/>
          <w:sz w:val="28"/>
          <w:szCs w:val="28"/>
        </w:rPr>
        <w:t>еден мониторинг эффективности муниципальных программ Грайворонского района за 201</w:t>
      </w:r>
      <w:r w:rsidR="00894158" w:rsidRPr="00212349">
        <w:rPr>
          <w:rFonts w:eastAsia="Calibri"/>
          <w:sz w:val="28"/>
          <w:szCs w:val="28"/>
        </w:rPr>
        <w:t>9</w:t>
      </w:r>
      <w:r w:rsidRPr="00212349">
        <w:rPr>
          <w:rFonts w:eastAsia="Calibri"/>
          <w:sz w:val="28"/>
          <w:szCs w:val="28"/>
        </w:rPr>
        <w:t xml:space="preserve"> год.</w:t>
      </w:r>
    </w:p>
    <w:p w:rsidR="005636E1" w:rsidRPr="00212349" w:rsidRDefault="005636E1" w:rsidP="00164121">
      <w:pPr>
        <w:ind w:firstLine="450"/>
        <w:jc w:val="both"/>
        <w:rPr>
          <w:rFonts w:eastAsia="Calibri"/>
          <w:sz w:val="28"/>
          <w:szCs w:val="28"/>
        </w:rPr>
      </w:pPr>
      <w:r w:rsidRPr="00212349">
        <w:rPr>
          <w:rFonts w:eastAsia="Calibri"/>
          <w:sz w:val="28"/>
          <w:szCs w:val="28"/>
        </w:rPr>
        <w:t>Расчет итоговой оценки эффективности и присвоение рейтинга эффективности муниципальных программ</w:t>
      </w:r>
      <w:r w:rsidR="006C0FDB" w:rsidRPr="00212349">
        <w:rPr>
          <w:rFonts w:eastAsia="Calibri"/>
          <w:sz w:val="28"/>
          <w:szCs w:val="28"/>
        </w:rPr>
        <w:t xml:space="preserve"> проведен на основании критериев (достижение показателей конечного</w:t>
      </w:r>
      <w:r w:rsidR="008E7EF8" w:rsidRPr="00212349">
        <w:rPr>
          <w:rFonts w:eastAsia="Calibri"/>
          <w:sz w:val="28"/>
          <w:szCs w:val="28"/>
        </w:rPr>
        <w:t xml:space="preserve"> и непосредственного</w:t>
      </w:r>
      <w:r w:rsidR="006C0FDB" w:rsidRPr="00212349">
        <w:rPr>
          <w:rFonts w:eastAsia="Calibri"/>
          <w:sz w:val="28"/>
          <w:szCs w:val="28"/>
        </w:rPr>
        <w:t xml:space="preserve"> результата, освоение денежных средств), их весовых значений и бальных оценок.</w:t>
      </w:r>
    </w:p>
    <w:p w:rsidR="00881798" w:rsidRPr="003B4D26" w:rsidRDefault="00881798" w:rsidP="00881798">
      <w:pPr>
        <w:ind w:firstLine="450"/>
        <w:jc w:val="both"/>
        <w:rPr>
          <w:rFonts w:eastAsia="Calibri"/>
          <w:b/>
          <w:sz w:val="28"/>
          <w:szCs w:val="28"/>
        </w:rPr>
      </w:pPr>
    </w:p>
    <w:p w:rsidR="00881798" w:rsidRPr="003B4D26" w:rsidRDefault="00881798" w:rsidP="00881798">
      <w:pPr>
        <w:ind w:firstLine="450"/>
        <w:jc w:val="both"/>
        <w:rPr>
          <w:rFonts w:eastAsia="Calibri"/>
          <w:b/>
          <w:sz w:val="28"/>
          <w:szCs w:val="28"/>
        </w:rPr>
      </w:pPr>
      <w:r w:rsidRPr="003B4D26">
        <w:rPr>
          <w:rFonts w:eastAsia="Calibri"/>
          <w:b/>
          <w:sz w:val="28"/>
          <w:szCs w:val="28"/>
        </w:rPr>
        <w:t>Муниципальная программа 1</w:t>
      </w:r>
    </w:p>
    <w:p w:rsidR="00881798" w:rsidRPr="003B4D26" w:rsidRDefault="00881798" w:rsidP="00881798">
      <w:pPr>
        <w:ind w:firstLine="708"/>
        <w:jc w:val="both"/>
        <w:rPr>
          <w:sz w:val="28"/>
          <w:szCs w:val="28"/>
        </w:rPr>
      </w:pPr>
      <w:r w:rsidRPr="003B4D26">
        <w:rPr>
          <w:sz w:val="28"/>
          <w:szCs w:val="28"/>
        </w:rPr>
        <w:t xml:space="preserve">«Развитие кадровой политики Грайворонского </w:t>
      </w:r>
      <w:r w:rsidR="003B4D26" w:rsidRPr="003B4D26">
        <w:rPr>
          <w:sz w:val="28"/>
          <w:szCs w:val="28"/>
        </w:rPr>
        <w:t>городского округа</w:t>
      </w:r>
      <w:r w:rsidRPr="003B4D26">
        <w:rPr>
          <w:sz w:val="28"/>
          <w:szCs w:val="28"/>
        </w:rPr>
        <w:t>» включает в себя одну подпрограмму:</w:t>
      </w:r>
    </w:p>
    <w:p w:rsidR="00881798" w:rsidRPr="003B4D26" w:rsidRDefault="00881798" w:rsidP="00881798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3B4D26">
        <w:rPr>
          <w:sz w:val="28"/>
          <w:szCs w:val="28"/>
        </w:rPr>
        <w:t>П</w:t>
      </w:r>
      <w:r w:rsidR="003B4D26" w:rsidRPr="003B4D26">
        <w:rPr>
          <w:sz w:val="28"/>
          <w:szCs w:val="28"/>
        </w:rPr>
        <w:t>овышение квалификации, п</w:t>
      </w:r>
      <w:r w:rsidRPr="003B4D26">
        <w:rPr>
          <w:sz w:val="28"/>
          <w:szCs w:val="28"/>
        </w:rPr>
        <w:t>рофессиональн</w:t>
      </w:r>
      <w:r w:rsidR="003B4D26" w:rsidRPr="003B4D26">
        <w:rPr>
          <w:sz w:val="28"/>
          <w:szCs w:val="28"/>
        </w:rPr>
        <w:t>ая подготовка</w:t>
      </w:r>
      <w:r w:rsidRPr="003B4D26">
        <w:rPr>
          <w:sz w:val="28"/>
          <w:szCs w:val="28"/>
        </w:rPr>
        <w:t xml:space="preserve"> </w:t>
      </w:r>
      <w:r w:rsidR="003B4D26" w:rsidRPr="003B4D26">
        <w:rPr>
          <w:sz w:val="28"/>
          <w:szCs w:val="28"/>
        </w:rPr>
        <w:t>и переподготовка кадров</w:t>
      </w:r>
      <w:r w:rsidRPr="003B4D26">
        <w:rPr>
          <w:sz w:val="28"/>
          <w:szCs w:val="28"/>
        </w:rPr>
        <w:t>.</w:t>
      </w:r>
    </w:p>
    <w:p w:rsidR="003B4D26" w:rsidRPr="003B4D26" w:rsidRDefault="003B4D26" w:rsidP="003B4D26">
      <w:pPr>
        <w:ind w:firstLine="708"/>
        <w:jc w:val="both"/>
        <w:rPr>
          <w:sz w:val="28"/>
          <w:szCs w:val="28"/>
        </w:rPr>
      </w:pPr>
      <w:r w:rsidRPr="003B4D26">
        <w:rPr>
          <w:sz w:val="28"/>
          <w:szCs w:val="28"/>
        </w:rPr>
        <w:t>В 2019 году направлено на повышение квалификации 16 человек. Израсходовано 116, 24 тыс. рублей, что составляет 28% от запланированных сре</w:t>
      </w:r>
      <w:proofErr w:type="gramStart"/>
      <w:r w:rsidRPr="003B4D26">
        <w:rPr>
          <w:sz w:val="28"/>
          <w:szCs w:val="28"/>
        </w:rPr>
        <w:t>дств пр</w:t>
      </w:r>
      <w:proofErr w:type="gramEnd"/>
      <w:r w:rsidRPr="003B4D26">
        <w:rPr>
          <w:sz w:val="28"/>
          <w:szCs w:val="28"/>
        </w:rPr>
        <w:t>едусмотренных финансированием программы.</w:t>
      </w:r>
    </w:p>
    <w:p w:rsidR="003B4D26" w:rsidRPr="003B4D26" w:rsidRDefault="003B4D26" w:rsidP="003B4D26">
      <w:pPr>
        <w:ind w:firstLine="426"/>
        <w:jc w:val="both"/>
        <w:rPr>
          <w:sz w:val="28"/>
          <w:szCs w:val="28"/>
        </w:rPr>
      </w:pPr>
      <w:r w:rsidRPr="003B4D26">
        <w:rPr>
          <w:sz w:val="28"/>
          <w:szCs w:val="28"/>
        </w:rPr>
        <w:t xml:space="preserve">Невыполнение плана связано с проведением в 2019 году организационно-штатных мероприятий. </w:t>
      </w:r>
    </w:p>
    <w:p w:rsidR="00881798" w:rsidRPr="003B4D26" w:rsidRDefault="00881798" w:rsidP="00881798">
      <w:pPr>
        <w:ind w:firstLine="426"/>
        <w:jc w:val="both"/>
        <w:rPr>
          <w:rFonts w:eastAsia="Calibri"/>
          <w:sz w:val="28"/>
          <w:szCs w:val="28"/>
        </w:rPr>
      </w:pPr>
      <w:r w:rsidRPr="003B4D26">
        <w:rPr>
          <w:rFonts w:eastAsia="Calibri"/>
          <w:sz w:val="28"/>
          <w:szCs w:val="28"/>
        </w:rPr>
        <w:t>Запланированный объем финансирования муниципальной программы на                   201</w:t>
      </w:r>
      <w:r w:rsidR="003B4D26" w:rsidRPr="003B4D26">
        <w:rPr>
          <w:rFonts w:eastAsia="Calibri"/>
          <w:sz w:val="28"/>
          <w:szCs w:val="28"/>
        </w:rPr>
        <w:t>9</w:t>
      </w:r>
      <w:r w:rsidRPr="003B4D26">
        <w:rPr>
          <w:rFonts w:eastAsia="Calibri"/>
          <w:sz w:val="28"/>
          <w:szCs w:val="28"/>
        </w:rPr>
        <w:t xml:space="preserve"> год составил </w:t>
      </w:r>
      <w:r w:rsidR="003B4D26" w:rsidRPr="003B4D26">
        <w:rPr>
          <w:rFonts w:eastAsia="Calibri"/>
          <w:sz w:val="28"/>
          <w:szCs w:val="28"/>
        </w:rPr>
        <w:t>410</w:t>
      </w:r>
      <w:r w:rsidRPr="003B4D26">
        <w:rPr>
          <w:rFonts w:eastAsia="Calibri"/>
          <w:sz w:val="28"/>
          <w:szCs w:val="28"/>
        </w:rPr>
        <w:t xml:space="preserve">,0 тыс. рублей, денежные средства освоены на </w:t>
      </w:r>
      <w:r w:rsidR="003B4D26" w:rsidRPr="003B4D26">
        <w:rPr>
          <w:rFonts w:eastAsia="Calibri"/>
          <w:sz w:val="28"/>
          <w:szCs w:val="28"/>
        </w:rPr>
        <w:t>28,34</w:t>
      </w:r>
      <w:r w:rsidRPr="003B4D26">
        <w:rPr>
          <w:rFonts w:eastAsia="Calibri"/>
          <w:sz w:val="28"/>
          <w:szCs w:val="28"/>
        </w:rPr>
        <w:t xml:space="preserve">% и составил </w:t>
      </w:r>
      <w:r w:rsidR="003B4D26" w:rsidRPr="003B4D26">
        <w:rPr>
          <w:rFonts w:eastAsia="Calibri"/>
          <w:sz w:val="28"/>
          <w:szCs w:val="28"/>
        </w:rPr>
        <w:t>116,2</w:t>
      </w:r>
      <w:r w:rsidRPr="003B4D26">
        <w:rPr>
          <w:rFonts w:eastAsia="Calibri"/>
          <w:sz w:val="28"/>
          <w:szCs w:val="28"/>
        </w:rPr>
        <w:t xml:space="preserve"> тыс. рублей. </w:t>
      </w:r>
    </w:p>
    <w:p w:rsidR="00881798" w:rsidRPr="003B4D26" w:rsidRDefault="00881798" w:rsidP="00881798">
      <w:pPr>
        <w:rPr>
          <w:sz w:val="28"/>
          <w:szCs w:val="28"/>
        </w:rPr>
      </w:pPr>
      <w:r w:rsidRPr="003B4D26">
        <w:rPr>
          <w:sz w:val="28"/>
          <w:szCs w:val="28"/>
        </w:rPr>
        <w:tab/>
        <w:t>Итоговая оценка эффективности муниципальной программы №</w:t>
      </w:r>
      <w:r w:rsidR="003B4D26" w:rsidRPr="003B4D26">
        <w:rPr>
          <w:sz w:val="28"/>
          <w:szCs w:val="28"/>
        </w:rPr>
        <w:t>1</w:t>
      </w:r>
      <w:r w:rsidRPr="003B4D26">
        <w:rPr>
          <w:sz w:val="28"/>
          <w:szCs w:val="28"/>
        </w:rPr>
        <w:t xml:space="preserve"> составила </w:t>
      </w:r>
      <w:r w:rsidR="003B4D26" w:rsidRPr="003B4D26">
        <w:rPr>
          <w:sz w:val="28"/>
          <w:szCs w:val="28"/>
        </w:rPr>
        <w:t>8,6</w:t>
      </w:r>
      <w:r w:rsidRPr="003B4D26">
        <w:rPr>
          <w:sz w:val="28"/>
          <w:szCs w:val="28"/>
        </w:rPr>
        <w:t xml:space="preserve"> баллов. Реализация муниципальной программы эффективная.</w:t>
      </w:r>
    </w:p>
    <w:p w:rsidR="007A5938" w:rsidRDefault="007A5938" w:rsidP="003B4D26">
      <w:pPr>
        <w:ind w:firstLine="450"/>
        <w:jc w:val="both"/>
        <w:rPr>
          <w:rFonts w:eastAsia="Calibri"/>
          <w:b/>
          <w:sz w:val="28"/>
          <w:szCs w:val="28"/>
        </w:rPr>
      </w:pPr>
    </w:p>
    <w:p w:rsidR="003B4D26" w:rsidRPr="00407807" w:rsidRDefault="003B4D26" w:rsidP="003B4D26">
      <w:pPr>
        <w:ind w:firstLine="450"/>
        <w:jc w:val="both"/>
        <w:rPr>
          <w:rFonts w:eastAsia="Calibri"/>
          <w:b/>
          <w:sz w:val="28"/>
          <w:szCs w:val="28"/>
        </w:rPr>
      </w:pPr>
      <w:r w:rsidRPr="00407807">
        <w:rPr>
          <w:rFonts w:eastAsia="Calibri"/>
          <w:b/>
          <w:sz w:val="28"/>
          <w:szCs w:val="28"/>
        </w:rPr>
        <w:t>Муниципальная программа 2</w:t>
      </w:r>
    </w:p>
    <w:p w:rsidR="003B4D26" w:rsidRPr="00407807" w:rsidRDefault="003B4D26" w:rsidP="003B4D26">
      <w:pPr>
        <w:ind w:firstLine="708"/>
        <w:jc w:val="both"/>
        <w:rPr>
          <w:sz w:val="28"/>
          <w:szCs w:val="28"/>
        </w:rPr>
      </w:pPr>
      <w:r w:rsidRPr="00407807">
        <w:rPr>
          <w:sz w:val="28"/>
          <w:szCs w:val="28"/>
        </w:rPr>
        <w:t xml:space="preserve">«Развитие образования Грайворонского </w:t>
      </w:r>
      <w:r w:rsidR="00A711BE">
        <w:rPr>
          <w:sz w:val="28"/>
          <w:szCs w:val="28"/>
        </w:rPr>
        <w:t>городского округа</w:t>
      </w:r>
      <w:r w:rsidRPr="00407807">
        <w:rPr>
          <w:sz w:val="28"/>
          <w:szCs w:val="28"/>
        </w:rPr>
        <w:t>» включает в себя пять подпрограмм:</w:t>
      </w:r>
    </w:p>
    <w:p w:rsidR="003B4D26" w:rsidRPr="00407807" w:rsidRDefault="003B4D26" w:rsidP="003B4D26">
      <w:pPr>
        <w:ind w:firstLine="708"/>
        <w:jc w:val="both"/>
        <w:rPr>
          <w:sz w:val="28"/>
          <w:szCs w:val="28"/>
        </w:rPr>
      </w:pPr>
      <w:r w:rsidRPr="00407807">
        <w:rPr>
          <w:iCs/>
          <w:sz w:val="28"/>
          <w:szCs w:val="28"/>
        </w:rPr>
        <w:t>1. Развитие дошкольного образования;</w:t>
      </w:r>
    </w:p>
    <w:p w:rsidR="003B4D26" w:rsidRPr="00407807" w:rsidRDefault="003B4D26" w:rsidP="003B4D26">
      <w:pPr>
        <w:ind w:firstLine="708"/>
        <w:jc w:val="both"/>
        <w:rPr>
          <w:sz w:val="28"/>
          <w:szCs w:val="28"/>
        </w:rPr>
      </w:pPr>
      <w:r w:rsidRPr="00407807">
        <w:rPr>
          <w:iCs/>
          <w:sz w:val="28"/>
          <w:szCs w:val="28"/>
        </w:rPr>
        <w:t>2. Развитие общего образования;</w:t>
      </w:r>
    </w:p>
    <w:p w:rsidR="003B4D26" w:rsidRPr="00407807" w:rsidRDefault="003B4D26" w:rsidP="003B4D26">
      <w:pPr>
        <w:ind w:firstLine="708"/>
        <w:rPr>
          <w:sz w:val="28"/>
          <w:szCs w:val="28"/>
        </w:rPr>
      </w:pPr>
      <w:r w:rsidRPr="00407807">
        <w:rPr>
          <w:iCs/>
          <w:sz w:val="28"/>
          <w:szCs w:val="28"/>
        </w:rPr>
        <w:t>3. Развитие дополнительного образования детей;</w:t>
      </w:r>
    </w:p>
    <w:p w:rsidR="003B4D26" w:rsidRPr="00407807" w:rsidRDefault="003B4D26" w:rsidP="003B4D26">
      <w:pPr>
        <w:ind w:firstLine="708"/>
        <w:rPr>
          <w:iCs/>
          <w:sz w:val="28"/>
          <w:szCs w:val="28"/>
        </w:rPr>
      </w:pPr>
      <w:r w:rsidRPr="00407807">
        <w:rPr>
          <w:iCs/>
          <w:sz w:val="28"/>
          <w:szCs w:val="28"/>
        </w:rPr>
        <w:t>4. Развитие системы оценки качества образования;</w:t>
      </w:r>
    </w:p>
    <w:p w:rsidR="003B4D26" w:rsidRPr="00407807" w:rsidRDefault="003B4D26" w:rsidP="003B4D26">
      <w:pPr>
        <w:ind w:firstLine="708"/>
        <w:rPr>
          <w:iCs/>
          <w:sz w:val="28"/>
          <w:szCs w:val="28"/>
        </w:rPr>
      </w:pPr>
      <w:r w:rsidRPr="00407807">
        <w:rPr>
          <w:iCs/>
          <w:sz w:val="28"/>
          <w:szCs w:val="28"/>
        </w:rPr>
        <w:t>5. Обеспечение реализации муниципальной программы.</w:t>
      </w:r>
    </w:p>
    <w:p w:rsidR="003B4D26" w:rsidRPr="00407807" w:rsidRDefault="003B4D26" w:rsidP="003B4D26">
      <w:pPr>
        <w:pStyle w:val="Style18"/>
        <w:widowControl/>
        <w:spacing w:line="240" w:lineRule="auto"/>
        <w:rPr>
          <w:rStyle w:val="FontStyle41"/>
          <w:sz w:val="28"/>
          <w:szCs w:val="28"/>
        </w:rPr>
      </w:pPr>
      <w:r w:rsidRPr="00407807">
        <w:rPr>
          <w:rStyle w:val="FontStyle41"/>
          <w:sz w:val="28"/>
          <w:szCs w:val="28"/>
        </w:rPr>
        <w:t>Выполнение мероприятий подпрограммы позволило добиться следующих результатов на текущий момент:</w:t>
      </w:r>
    </w:p>
    <w:p w:rsidR="003B4D26" w:rsidRPr="00407807" w:rsidRDefault="003B4D26" w:rsidP="003B4D26">
      <w:pPr>
        <w:ind w:firstLine="552"/>
        <w:jc w:val="both"/>
        <w:rPr>
          <w:bCs/>
          <w:sz w:val="28"/>
          <w:szCs w:val="28"/>
        </w:rPr>
      </w:pPr>
      <w:r w:rsidRPr="00407807">
        <w:rPr>
          <w:sz w:val="28"/>
          <w:szCs w:val="28"/>
        </w:rPr>
        <w:t xml:space="preserve">- удельный вес воспитанников дошкольных образовательных организаций, обучающихся по программам, соответствующим ФГОС </w:t>
      </w:r>
      <w:proofErr w:type="gramStart"/>
      <w:r w:rsidRPr="00407807">
        <w:rPr>
          <w:sz w:val="28"/>
          <w:szCs w:val="28"/>
        </w:rPr>
        <w:t>ДО</w:t>
      </w:r>
      <w:proofErr w:type="gramEnd"/>
      <w:r w:rsidRPr="00407807">
        <w:rPr>
          <w:sz w:val="28"/>
          <w:szCs w:val="28"/>
        </w:rPr>
        <w:t xml:space="preserve">, </w:t>
      </w:r>
      <w:proofErr w:type="gramStart"/>
      <w:r w:rsidRPr="00407807">
        <w:rPr>
          <w:sz w:val="28"/>
          <w:szCs w:val="28"/>
        </w:rPr>
        <w:t>в</w:t>
      </w:r>
      <w:proofErr w:type="gramEnd"/>
      <w:r w:rsidRPr="00407807">
        <w:rPr>
          <w:sz w:val="28"/>
          <w:szCs w:val="28"/>
        </w:rPr>
        <w:t xml:space="preserve"> общей численности </w:t>
      </w:r>
      <w:r w:rsidRPr="00407807">
        <w:rPr>
          <w:sz w:val="28"/>
          <w:szCs w:val="28"/>
        </w:rPr>
        <w:lastRenderedPageBreak/>
        <w:t xml:space="preserve">воспитанников дошкольных образовательных организаций </w:t>
      </w:r>
      <w:r w:rsidRPr="00407807">
        <w:rPr>
          <w:rStyle w:val="FontStyle41"/>
          <w:sz w:val="28"/>
          <w:szCs w:val="28"/>
        </w:rPr>
        <w:t xml:space="preserve">составляет 100%, </w:t>
      </w:r>
      <w:r w:rsidRPr="00407807">
        <w:rPr>
          <w:bCs/>
          <w:sz w:val="28"/>
          <w:szCs w:val="28"/>
        </w:rPr>
        <w:t>что соответствует плановому показателю;</w:t>
      </w:r>
    </w:p>
    <w:p w:rsidR="00407807" w:rsidRPr="00407807" w:rsidRDefault="003B4D26" w:rsidP="00407807">
      <w:pPr>
        <w:ind w:firstLine="552"/>
        <w:jc w:val="both"/>
        <w:rPr>
          <w:bCs/>
          <w:sz w:val="28"/>
          <w:szCs w:val="28"/>
        </w:rPr>
      </w:pPr>
      <w:r w:rsidRPr="00407807">
        <w:rPr>
          <w:sz w:val="28"/>
          <w:szCs w:val="28"/>
        </w:rPr>
        <w:t xml:space="preserve">- удельный вес обучающихся в современных условиях, от общего числа учащихся организаций </w:t>
      </w:r>
      <w:r w:rsidRPr="00407807">
        <w:rPr>
          <w:rStyle w:val="FontStyle41"/>
          <w:sz w:val="28"/>
          <w:szCs w:val="28"/>
        </w:rPr>
        <w:t xml:space="preserve">составляет </w:t>
      </w:r>
      <w:r w:rsidR="00407807" w:rsidRPr="00407807">
        <w:rPr>
          <w:rStyle w:val="FontStyle41"/>
          <w:sz w:val="28"/>
          <w:szCs w:val="28"/>
        </w:rPr>
        <w:t>100,0</w:t>
      </w:r>
      <w:r w:rsidRPr="00407807">
        <w:rPr>
          <w:rStyle w:val="FontStyle41"/>
          <w:sz w:val="28"/>
          <w:szCs w:val="28"/>
        </w:rPr>
        <w:t xml:space="preserve">%, </w:t>
      </w:r>
      <w:r w:rsidR="00407807" w:rsidRPr="00407807">
        <w:rPr>
          <w:bCs/>
          <w:sz w:val="28"/>
          <w:szCs w:val="28"/>
        </w:rPr>
        <w:t>что соответствует плановому показателю;</w:t>
      </w:r>
    </w:p>
    <w:p w:rsidR="003B4D26" w:rsidRPr="00407807" w:rsidRDefault="003B4D26" w:rsidP="003B4D26">
      <w:pPr>
        <w:ind w:firstLine="552"/>
        <w:jc w:val="both"/>
        <w:rPr>
          <w:bCs/>
          <w:sz w:val="28"/>
          <w:szCs w:val="28"/>
        </w:rPr>
      </w:pPr>
      <w:r w:rsidRPr="00407807">
        <w:rPr>
          <w:sz w:val="28"/>
          <w:szCs w:val="28"/>
        </w:rPr>
        <w:t xml:space="preserve">- удельный вес численности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407807">
        <w:rPr>
          <w:sz w:val="28"/>
          <w:szCs w:val="28"/>
        </w:rPr>
        <w:t>численности</w:t>
      </w:r>
      <w:proofErr w:type="gramEnd"/>
      <w:r w:rsidRPr="00407807">
        <w:rPr>
          <w:sz w:val="28"/>
          <w:szCs w:val="28"/>
        </w:rPr>
        <w:t xml:space="preserve"> обучающихся по программам общего образования </w:t>
      </w:r>
      <w:r w:rsidRPr="00407807">
        <w:rPr>
          <w:rStyle w:val="FontStyle41"/>
          <w:sz w:val="28"/>
          <w:szCs w:val="28"/>
        </w:rPr>
        <w:t xml:space="preserve">составляет 61,9%, </w:t>
      </w:r>
      <w:r w:rsidRPr="00407807">
        <w:rPr>
          <w:bCs/>
          <w:sz w:val="28"/>
          <w:szCs w:val="28"/>
        </w:rPr>
        <w:t>что соответствует плановому показателю;</w:t>
      </w:r>
    </w:p>
    <w:p w:rsidR="003B4D26" w:rsidRPr="00452156" w:rsidRDefault="003B4D26" w:rsidP="003B4D26">
      <w:pPr>
        <w:ind w:firstLine="552"/>
        <w:jc w:val="both"/>
        <w:rPr>
          <w:bCs/>
          <w:sz w:val="28"/>
          <w:szCs w:val="28"/>
        </w:rPr>
      </w:pPr>
      <w:r w:rsidRPr="00452156">
        <w:rPr>
          <w:sz w:val="28"/>
          <w:szCs w:val="28"/>
        </w:rPr>
        <w:t xml:space="preserve">- доля детей, охваченных дополнительными образовательными программами, в общей численности детей и молодежи от 5 до 18% </w:t>
      </w:r>
      <w:r w:rsidRPr="00452156">
        <w:rPr>
          <w:rStyle w:val="FontStyle41"/>
          <w:sz w:val="28"/>
          <w:szCs w:val="28"/>
        </w:rPr>
        <w:t xml:space="preserve">составляет </w:t>
      </w:r>
      <w:r w:rsidR="00407807" w:rsidRPr="00452156">
        <w:rPr>
          <w:rStyle w:val="FontStyle41"/>
          <w:sz w:val="28"/>
          <w:szCs w:val="28"/>
        </w:rPr>
        <w:t>94,1</w:t>
      </w:r>
      <w:r w:rsidRPr="00452156">
        <w:rPr>
          <w:rStyle w:val="FontStyle41"/>
          <w:sz w:val="28"/>
          <w:szCs w:val="28"/>
        </w:rPr>
        <w:t xml:space="preserve">%, </w:t>
      </w:r>
      <w:r w:rsidRPr="00452156">
        <w:rPr>
          <w:bCs/>
          <w:sz w:val="28"/>
          <w:szCs w:val="28"/>
        </w:rPr>
        <w:t xml:space="preserve">что </w:t>
      </w:r>
      <w:r w:rsidR="00407807" w:rsidRPr="00452156">
        <w:rPr>
          <w:bCs/>
          <w:sz w:val="28"/>
          <w:szCs w:val="28"/>
        </w:rPr>
        <w:t>выш</w:t>
      </w:r>
      <w:r w:rsidRPr="00452156">
        <w:rPr>
          <w:bCs/>
          <w:sz w:val="28"/>
          <w:szCs w:val="28"/>
        </w:rPr>
        <w:t xml:space="preserve">е планового показателя </w:t>
      </w:r>
      <w:r w:rsidR="00407807" w:rsidRPr="00452156">
        <w:rPr>
          <w:bCs/>
          <w:sz w:val="28"/>
          <w:szCs w:val="28"/>
        </w:rPr>
        <w:t>на 120,6%</w:t>
      </w:r>
      <w:r w:rsidRPr="00452156">
        <w:rPr>
          <w:bCs/>
          <w:sz w:val="28"/>
          <w:szCs w:val="28"/>
        </w:rPr>
        <w:t>;</w:t>
      </w:r>
    </w:p>
    <w:p w:rsidR="003B4D26" w:rsidRPr="00452156" w:rsidRDefault="003B4D26" w:rsidP="003B4D26">
      <w:pPr>
        <w:ind w:firstLine="552"/>
        <w:jc w:val="both"/>
        <w:rPr>
          <w:bCs/>
          <w:sz w:val="28"/>
          <w:szCs w:val="28"/>
        </w:rPr>
      </w:pPr>
      <w:r w:rsidRPr="00452156">
        <w:rPr>
          <w:sz w:val="28"/>
          <w:szCs w:val="28"/>
        </w:rPr>
        <w:t xml:space="preserve">- удельный вес численности обучающихся по дополнительным образовательным программам, участвующих в олимпиадах и конкурсах различного уровня, в общей </w:t>
      </w:r>
      <w:proofErr w:type="gramStart"/>
      <w:r w:rsidRPr="00452156">
        <w:rPr>
          <w:sz w:val="28"/>
          <w:szCs w:val="28"/>
        </w:rPr>
        <w:t>численности</w:t>
      </w:r>
      <w:proofErr w:type="gramEnd"/>
      <w:r w:rsidRPr="00452156">
        <w:rPr>
          <w:sz w:val="28"/>
          <w:szCs w:val="28"/>
        </w:rPr>
        <w:t xml:space="preserve"> обучающихся по дополнительным программам организаций </w:t>
      </w:r>
      <w:r w:rsidRPr="00452156">
        <w:rPr>
          <w:rStyle w:val="FontStyle41"/>
          <w:sz w:val="28"/>
          <w:szCs w:val="28"/>
        </w:rPr>
        <w:t xml:space="preserve">составляет 46%, </w:t>
      </w:r>
      <w:r w:rsidRPr="00452156">
        <w:rPr>
          <w:bCs/>
          <w:sz w:val="28"/>
          <w:szCs w:val="28"/>
        </w:rPr>
        <w:t>что выше планового показателя</w:t>
      </w:r>
      <w:r w:rsidR="00452156" w:rsidRPr="00452156">
        <w:rPr>
          <w:bCs/>
          <w:sz w:val="28"/>
          <w:szCs w:val="28"/>
        </w:rPr>
        <w:t xml:space="preserve"> на 106,8%</w:t>
      </w:r>
      <w:r w:rsidRPr="00452156">
        <w:rPr>
          <w:bCs/>
          <w:sz w:val="28"/>
          <w:szCs w:val="28"/>
        </w:rPr>
        <w:t>;</w:t>
      </w:r>
    </w:p>
    <w:p w:rsidR="003B4D26" w:rsidRPr="00452156" w:rsidRDefault="003B4D26" w:rsidP="003B4D26">
      <w:pPr>
        <w:ind w:firstLine="552"/>
        <w:jc w:val="both"/>
        <w:rPr>
          <w:bCs/>
          <w:sz w:val="28"/>
          <w:szCs w:val="28"/>
        </w:rPr>
      </w:pPr>
      <w:r w:rsidRPr="00452156">
        <w:rPr>
          <w:sz w:val="28"/>
          <w:szCs w:val="28"/>
        </w:rPr>
        <w:t xml:space="preserve">- доля образовательных учреждений, в которых внедрены коллегиальные органы управления с участием </w:t>
      </w:r>
      <w:proofErr w:type="gramStart"/>
      <w:r w:rsidRPr="00452156">
        <w:rPr>
          <w:sz w:val="28"/>
          <w:szCs w:val="28"/>
        </w:rPr>
        <w:t xml:space="preserve">общественности, наделенные полномочиями по принятию решений по стратегическим вопросам образовательной и финансово-хозяйственной деятельности </w:t>
      </w:r>
      <w:r w:rsidRPr="00452156">
        <w:rPr>
          <w:rStyle w:val="FontStyle41"/>
          <w:sz w:val="28"/>
          <w:szCs w:val="28"/>
        </w:rPr>
        <w:t>составляет</w:t>
      </w:r>
      <w:proofErr w:type="gramEnd"/>
      <w:r w:rsidRPr="00452156">
        <w:rPr>
          <w:rStyle w:val="FontStyle41"/>
          <w:sz w:val="28"/>
          <w:szCs w:val="28"/>
        </w:rPr>
        <w:t xml:space="preserve"> 100%, </w:t>
      </w:r>
      <w:r w:rsidRPr="00452156">
        <w:rPr>
          <w:bCs/>
          <w:sz w:val="28"/>
          <w:szCs w:val="28"/>
        </w:rPr>
        <w:t>что соответствует плановому показателю;</w:t>
      </w:r>
    </w:p>
    <w:p w:rsidR="003B4D26" w:rsidRPr="00452156" w:rsidRDefault="003B4D26" w:rsidP="003B4D26">
      <w:pPr>
        <w:ind w:firstLine="552"/>
        <w:jc w:val="both"/>
        <w:rPr>
          <w:bCs/>
          <w:sz w:val="28"/>
          <w:szCs w:val="28"/>
        </w:rPr>
      </w:pPr>
      <w:r w:rsidRPr="00452156">
        <w:rPr>
          <w:sz w:val="28"/>
          <w:szCs w:val="28"/>
        </w:rPr>
        <w:t xml:space="preserve">- уровень ежегодного достижения показателей государственной программы и ее подпрограмм </w:t>
      </w:r>
      <w:r w:rsidRPr="00452156">
        <w:rPr>
          <w:rStyle w:val="FontStyle41"/>
          <w:sz w:val="28"/>
          <w:szCs w:val="28"/>
        </w:rPr>
        <w:t xml:space="preserve">составляет 100%, </w:t>
      </w:r>
      <w:r w:rsidRPr="00452156">
        <w:rPr>
          <w:bCs/>
          <w:sz w:val="28"/>
          <w:szCs w:val="28"/>
        </w:rPr>
        <w:t>что соответствует плановому показателю.</w:t>
      </w:r>
    </w:p>
    <w:p w:rsidR="003B4D26" w:rsidRPr="00A711BE" w:rsidRDefault="003B4D26" w:rsidP="003B4D26">
      <w:pPr>
        <w:ind w:firstLine="426"/>
        <w:jc w:val="both"/>
        <w:rPr>
          <w:rFonts w:eastAsia="Calibri"/>
          <w:sz w:val="28"/>
          <w:szCs w:val="28"/>
        </w:rPr>
      </w:pPr>
      <w:r w:rsidRPr="00A711BE">
        <w:rPr>
          <w:rFonts w:eastAsia="Calibri"/>
          <w:sz w:val="28"/>
          <w:szCs w:val="28"/>
        </w:rPr>
        <w:t>Все запланированные мероприятия по программе выполнены в полном объеме.</w:t>
      </w:r>
    </w:p>
    <w:p w:rsidR="003B4D26" w:rsidRPr="00A711BE" w:rsidRDefault="003B4D26" w:rsidP="003B4D26">
      <w:pPr>
        <w:ind w:firstLine="426"/>
        <w:jc w:val="both"/>
        <w:rPr>
          <w:rFonts w:eastAsia="Calibri"/>
          <w:sz w:val="28"/>
          <w:szCs w:val="28"/>
        </w:rPr>
      </w:pPr>
      <w:r w:rsidRPr="00A711BE">
        <w:rPr>
          <w:rFonts w:eastAsia="Calibri"/>
          <w:sz w:val="28"/>
          <w:szCs w:val="28"/>
        </w:rPr>
        <w:t>Запланированный объем финансирования муниципальной программы на                    201</w:t>
      </w:r>
      <w:r w:rsidR="00452156" w:rsidRPr="00A711BE">
        <w:rPr>
          <w:rFonts w:eastAsia="Calibri"/>
          <w:sz w:val="28"/>
          <w:szCs w:val="28"/>
        </w:rPr>
        <w:t>9</w:t>
      </w:r>
      <w:r w:rsidRPr="00A711BE">
        <w:rPr>
          <w:rFonts w:eastAsia="Calibri"/>
          <w:sz w:val="28"/>
          <w:szCs w:val="28"/>
        </w:rPr>
        <w:t xml:space="preserve"> год составил </w:t>
      </w:r>
      <w:r w:rsidR="00A711BE" w:rsidRPr="00A711BE">
        <w:rPr>
          <w:rFonts w:eastAsia="Calibri"/>
          <w:sz w:val="28"/>
          <w:szCs w:val="28"/>
        </w:rPr>
        <w:t>602036,8</w:t>
      </w:r>
      <w:r w:rsidRPr="00A711BE">
        <w:rPr>
          <w:rFonts w:eastAsia="Calibri"/>
          <w:sz w:val="28"/>
          <w:szCs w:val="28"/>
        </w:rPr>
        <w:t xml:space="preserve"> тыс. рублей, денежные средства освоены на 10</w:t>
      </w:r>
      <w:r w:rsidR="00A711BE" w:rsidRPr="00A711BE">
        <w:rPr>
          <w:rFonts w:eastAsia="Calibri"/>
          <w:sz w:val="28"/>
          <w:szCs w:val="28"/>
        </w:rPr>
        <w:t>1,52</w:t>
      </w:r>
      <w:r w:rsidRPr="00A711BE">
        <w:rPr>
          <w:rFonts w:eastAsia="Calibri"/>
          <w:sz w:val="28"/>
          <w:szCs w:val="28"/>
        </w:rPr>
        <w:t xml:space="preserve">% и составил </w:t>
      </w:r>
      <w:r w:rsidR="00A711BE" w:rsidRPr="00A711BE">
        <w:rPr>
          <w:rFonts w:eastAsia="Calibri"/>
          <w:sz w:val="28"/>
          <w:szCs w:val="28"/>
        </w:rPr>
        <w:t>61171,7</w:t>
      </w:r>
      <w:r w:rsidRPr="00A711BE">
        <w:rPr>
          <w:rFonts w:eastAsia="Calibri"/>
          <w:sz w:val="28"/>
          <w:szCs w:val="28"/>
        </w:rPr>
        <w:t xml:space="preserve">тыс. рублей. </w:t>
      </w:r>
    </w:p>
    <w:p w:rsidR="003B4D26" w:rsidRPr="00A711BE" w:rsidRDefault="003B4D26" w:rsidP="003B4D26">
      <w:pPr>
        <w:rPr>
          <w:sz w:val="28"/>
          <w:szCs w:val="28"/>
        </w:rPr>
      </w:pPr>
      <w:r w:rsidRPr="00A711BE">
        <w:rPr>
          <w:sz w:val="28"/>
          <w:szCs w:val="28"/>
        </w:rPr>
        <w:tab/>
        <w:t>Итоговая оценка эффективности муниципальной программы №</w:t>
      </w:r>
      <w:r w:rsidR="00A711BE" w:rsidRPr="00A711BE">
        <w:rPr>
          <w:sz w:val="28"/>
          <w:szCs w:val="28"/>
        </w:rPr>
        <w:t>2</w:t>
      </w:r>
      <w:r w:rsidRPr="00A711BE">
        <w:rPr>
          <w:sz w:val="28"/>
          <w:szCs w:val="28"/>
        </w:rPr>
        <w:t xml:space="preserve"> составила 9,</w:t>
      </w:r>
      <w:r w:rsidR="00A711BE" w:rsidRPr="00A711BE">
        <w:rPr>
          <w:sz w:val="28"/>
          <w:szCs w:val="28"/>
        </w:rPr>
        <w:t>5</w:t>
      </w:r>
      <w:r w:rsidRPr="00A711BE">
        <w:rPr>
          <w:sz w:val="28"/>
          <w:szCs w:val="28"/>
        </w:rPr>
        <w:t xml:space="preserve"> баллов. Реализация муниципальной программы эффективная.</w:t>
      </w:r>
    </w:p>
    <w:p w:rsidR="007A5938" w:rsidRDefault="007A5938" w:rsidP="00A711BE">
      <w:pPr>
        <w:ind w:firstLine="450"/>
        <w:jc w:val="both"/>
        <w:rPr>
          <w:rFonts w:eastAsia="Calibri"/>
          <w:b/>
          <w:sz w:val="28"/>
          <w:szCs w:val="28"/>
        </w:rPr>
      </w:pPr>
    </w:p>
    <w:p w:rsidR="00A711BE" w:rsidRPr="00A711BE" w:rsidRDefault="00A711BE" w:rsidP="00A711BE">
      <w:pPr>
        <w:ind w:firstLine="450"/>
        <w:jc w:val="both"/>
        <w:rPr>
          <w:rFonts w:eastAsia="Calibri"/>
          <w:b/>
          <w:sz w:val="28"/>
          <w:szCs w:val="28"/>
        </w:rPr>
      </w:pPr>
      <w:r w:rsidRPr="00A711BE">
        <w:rPr>
          <w:rFonts w:eastAsia="Calibri"/>
          <w:b/>
          <w:sz w:val="28"/>
          <w:szCs w:val="28"/>
        </w:rPr>
        <w:t>Муниципальная программа 3</w:t>
      </w:r>
    </w:p>
    <w:p w:rsidR="00A711BE" w:rsidRPr="00A711BE" w:rsidRDefault="00A711BE" w:rsidP="00A711BE">
      <w:pPr>
        <w:ind w:firstLine="708"/>
        <w:jc w:val="both"/>
        <w:rPr>
          <w:sz w:val="28"/>
          <w:szCs w:val="28"/>
        </w:rPr>
      </w:pPr>
      <w:r w:rsidRPr="00A711BE">
        <w:rPr>
          <w:sz w:val="28"/>
          <w:szCs w:val="28"/>
        </w:rPr>
        <w:t>«</w:t>
      </w:r>
      <w:r w:rsidRPr="00A711BE">
        <w:rPr>
          <w:bCs/>
          <w:sz w:val="28"/>
          <w:szCs w:val="28"/>
        </w:rPr>
        <w:t>Развитие культуры и искусства Грайворонского городского округа</w:t>
      </w:r>
      <w:r w:rsidRPr="00A711BE">
        <w:rPr>
          <w:sz w:val="28"/>
          <w:szCs w:val="28"/>
        </w:rPr>
        <w:t>» включает в себя семь подпрограмм:</w:t>
      </w:r>
    </w:p>
    <w:p w:rsidR="00A711BE" w:rsidRPr="00A711BE" w:rsidRDefault="00A711BE" w:rsidP="00A711BE">
      <w:pPr>
        <w:pStyle w:val="af0"/>
        <w:numPr>
          <w:ilvl w:val="0"/>
          <w:numId w:val="8"/>
        </w:numPr>
        <w:jc w:val="both"/>
        <w:rPr>
          <w:sz w:val="28"/>
          <w:szCs w:val="28"/>
        </w:rPr>
      </w:pPr>
      <w:r w:rsidRPr="00A711BE">
        <w:rPr>
          <w:iCs/>
          <w:sz w:val="28"/>
          <w:szCs w:val="28"/>
        </w:rPr>
        <w:t>Развитие библиотечного дела;</w:t>
      </w:r>
    </w:p>
    <w:p w:rsidR="00A711BE" w:rsidRPr="00A711BE" w:rsidRDefault="00A711BE" w:rsidP="00A711BE">
      <w:pPr>
        <w:pStyle w:val="af0"/>
        <w:numPr>
          <w:ilvl w:val="0"/>
          <w:numId w:val="8"/>
        </w:numPr>
        <w:jc w:val="both"/>
        <w:rPr>
          <w:sz w:val="28"/>
          <w:szCs w:val="28"/>
        </w:rPr>
      </w:pPr>
      <w:r w:rsidRPr="00A711BE">
        <w:rPr>
          <w:iCs/>
          <w:sz w:val="28"/>
          <w:szCs w:val="28"/>
        </w:rPr>
        <w:t>Развитие музейного дела;</w:t>
      </w:r>
    </w:p>
    <w:p w:rsidR="00A711BE" w:rsidRPr="00A711BE" w:rsidRDefault="00A711BE" w:rsidP="00A711BE">
      <w:pPr>
        <w:pStyle w:val="af0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A711BE">
        <w:rPr>
          <w:iCs/>
          <w:sz w:val="28"/>
          <w:szCs w:val="28"/>
        </w:rPr>
        <w:t>Культурно-досуговая</w:t>
      </w:r>
      <w:proofErr w:type="spellEnd"/>
      <w:r w:rsidRPr="00A711BE">
        <w:rPr>
          <w:iCs/>
          <w:sz w:val="28"/>
          <w:szCs w:val="28"/>
        </w:rPr>
        <w:t xml:space="preserve"> деятельность и народное творчество;</w:t>
      </w:r>
    </w:p>
    <w:p w:rsidR="00A711BE" w:rsidRPr="00A711BE" w:rsidRDefault="00A711BE" w:rsidP="00A711BE">
      <w:pPr>
        <w:pStyle w:val="af0"/>
        <w:numPr>
          <w:ilvl w:val="0"/>
          <w:numId w:val="8"/>
        </w:numPr>
        <w:jc w:val="both"/>
        <w:rPr>
          <w:sz w:val="28"/>
          <w:szCs w:val="28"/>
        </w:rPr>
      </w:pPr>
      <w:r w:rsidRPr="00A711BE">
        <w:rPr>
          <w:iCs/>
          <w:sz w:val="28"/>
          <w:szCs w:val="28"/>
        </w:rPr>
        <w:t>Государственная охрана, сохранение и популяризация объектов культурного наследия (памятников истории и культуры);</w:t>
      </w:r>
    </w:p>
    <w:p w:rsidR="00A711BE" w:rsidRPr="00A711BE" w:rsidRDefault="00A711BE" w:rsidP="00A711BE">
      <w:pPr>
        <w:pStyle w:val="af0"/>
        <w:numPr>
          <w:ilvl w:val="0"/>
          <w:numId w:val="8"/>
        </w:numPr>
        <w:jc w:val="both"/>
        <w:rPr>
          <w:sz w:val="28"/>
          <w:szCs w:val="28"/>
        </w:rPr>
      </w:pPr>
      <w:r w:rsidRPr="00A711BE">
        <w:rPr>
          <w:iCs/>
          <w:sz w:val="28"/>
          <w:szCs w:val="28"/>
        </w:rPr>
        <w:t>Муниципальная политика в сфере культуры;</w:t>
      </w:r>
    </w:p>
    <w:p w:rsidR="00A711BE" w:rsidRPr="00A711BE" w:rsidRDefault="00A711BE" w:rsidP="00A711BE">
      <w:pPr>
        <w:pStyle w:val="af0"/>
        <w:numPr>
          <w:ilvl w:val="0"/>
          <w:numId w:val="8"/>
        </w:numPr>
        <w:jc w:val="both"/>
        <w:rPr>
          <w:sz w:val="28"/>
          <w:szCs w:val="28"/>
        </w:rPr>
      </w:pPr>
      <w:r w:rsidRPr="00A711BE">
        <w:rPr>
          <w:iCs/>
          <w:sz w:val="28"/>
          <w:szCs w:val="28"/>
        </w:rPr>
        <w:t>Развитие молодежной политики;</w:t>
      </w:r>
    </w:p>
    <w:p w:rsidR="00A711BE" w:rsidRPr="00A711BE" w:rsidRDefault="00A711BE" w:rsidP="00A711BE">
      <w:pPr>
        <w:pStyle w:val="af0"/>
        <w:numPr>
          <w:ilvl w:val="0"/>
          <w:numId w:val="8"/>
        </w:numPr>
        <w:jc w:val="both"/>
        <w:rPr>
          <w:sz w:val="28"/>
          <w:szCs w:val="28"/>
        </w:rPr>
      </w:pPr>
      <w:r w:rsidRPr="00A711BE">
        <w:rPr>
          <w:sz w:val="28"/>
          <w:szCs w:val="28"/>
        </w:rPr>
        <w:t>Развитие туризма, ремесленничества и придорожного сервиса.</w:t>
      </w:r>
    </w:p>
    <w:p w:rsidR="00A711BE" w:rsidRPr="00EC2D4D" w:rsidRDefault="00A711BE" w:rsidP="00A711BE">
      <w:pPr>
        <w:pStyle w:val="Style18"/>
        <w:widowControl/>
        <w:spacing w:line="240" w:lineRule="auto"/>
        <w:rPr>
          <w:rStyle w:val="FontStyle41"/>
          <w:sz w:val="28"/>
          <w:szCs w:val="28"/>
        </w:rPr>
      </w:pPr>
      <w:r w:rsidRPr="00EC2D4D">
        <w:rPr>
          <w:rStyle w:val="FontStyle41"/>
          <w:sz w:val="28"/>
          <w:szCs w:val="28"/>
        </w:rPr>
        <w:t>Выполнение мероприятий подпрограммы позволило добиться следующих результатов на текущий момент:</w:t>
      </w:r>
    </w:p>
    <w:p w:rsidR="00A711BE" w:rsidRPr="00EC2D4D" w:rsidRDefault="00A711BE" w:rsidP="00A711BE">
      <w:pPr>
        <w:ind w:firstLine="708"/>
        <w:jc w:val="both"/>
        <w:rPr>
          <w:sz w:val="28"/>
          <w:szCs w:val="28"/>
        </w:rPr>
      </w:pPr>
      <w:r w:rsidRPr="00EC2D4D">
        <w:rPr>
          <w:sz w:val="28"/>
          <w:szCs w:val="28"/>
        </w:rPr>
        <w:t>- количество посещений библиотек на 1000 человек населения составило 5</w:t>
      </w:r>
      <w:r w:rsidR="00EC2D4D" w:rsidRPr="00EC2D4D">
        <w:rPr>
          <w:sz w:val="28"/>
          <w:szCs w:val="28"/>
        </w:rPr>
        <w:t>70</w:t>
      </w:r>
      <w:r w:rsidRPr="00EC2D4D">
        <w:rPr>
          <w:sz w:val="28"/>
          <w:szCs w:val="28"/>
        </w:rPr>
        <w:t xml:space="preserve"> посещений, что выше запланированного показателя на </w:t>
      </w:r>
      <w:r w:rsidR="00EC2D4D" w:rsidRPr="00EC2D4D">
        <w:rPr>
          <w:sz w:val="28"/>
          <w:szCs w:val="28"/>
        </w:rPr>
        <w:t>116,1</w:t>
      </w:r>
      <w:r w:rsidRPr="00EC2D4D">
        <w:rPr>
          <w:sz w:val="28"/>
          <w:szCs w:val="28"/>
        </w:rPr>
        <w:t>%;</w:t>
      </w:r>
    </w:p>
    <w:p w:rsidR="00A711BE" w:rsidRPr="00EC2D4D" w:rsidRDefault="00A711BE" w:rsidP="00A711BE">
      <w:pPr>
        <w:ind w:firstLine="708"/>
        <w:jc w:val="both"/>
        <w:rPr>
          <w:sz w:val="28"/>
          <w:szCs w:val="28"/>
        </w:rPr>
      </w:pPr>
      <w:r w:rsidRPr="00EC2D4D">
        <w:rPr>
          <w:sz w:val="28"/>
          <w:szCs w:val="28"/>
        </w:rPr>
        <w:t xml:space="preserve">- количество посещений музеев на 1000 человек населения составило </w:t>
      </w:r>
      <w:r w:rsidR="00EC2D4D" w:rsidRPr="00EC2D4D">
        <w:rPr>
          <w:sz w:val="28"/>
          <w:szCs w:val="28"/>
        </w:rPr>
        <w:t>670</w:t>
      </w:r>
      <w:r w:rsidRPr="00EC2D4D">
        <w:rPr>
          <w:sz w:val="28"/>
          <w:szCs w:val="28"/>
        </w:rPr>
        <w:t xml:space="preserve"> посещений, что </w:t>
      </w:r>
      <w:r w:rsidR="00EC2D4D" w:rsidRPr="00EC2D4D">
        <w:rPr>
          <w:sz w:val="28"/>
          <w:szCs w:val="28"/>
        </w:rPr>
        <w:t>является на уровне прошлого года;</w:t>
      </w:r>
    </w:p>
    <w:p w:rsidR="00A711BE" w:rsidRPr="00B12082" w:rsidRDefault="00A711BE" w:rsidP="00A711BE">
      <w:pPr>
        <w:ind w:firstLine="552"/>
        <w:jc w:val="both"/>
        <w:rPr>
          <w:bCs/>
          <w:sz w:val="28"/>
          <w:szCs w:val="28"/>
        </w:rPr>
      </w:pPr>
      <w:r w:rsidRPr="00B12082">
        <w:rPr>
          <w:sz w:val="28"/>
          <w:szCs w:val="28"/>
        </w:rPr>
        <w:t xml:space="preserve">- удельный вес населения, участвующего в платных </w:t>
      </w:r>
      <w:proofErr w:type="spellStart"/>
      <w:r w:rsidRPr="00B12082">
        <w:rPr>
          <w:sz w:val="28"/>
          <w:szCs w:val="28"/>
        </w:rPr>
        <w:t>культурно-досуговых</w:t>
      </w:r>
      <w:proofErr w:type="spellEnd"/>
      <w:r w:rsidRPr="00B12082">
        <w:rPr>
          <w:sz w:val="28"/>
          <w:szCs w:val="28"/>
        </w:rPr>
        <w:t xml:space="preserve"> мероприятиях, проводимых (муниципальными) учреждениями культуры, в общей численности населения </w:t>
      </w:r>
      <w:r w:rsidRPr="00B12082">
        <w:rPr>
          <w:rStyle w:val="FontStyle41"/>
          <w:sz w:val="28"/>
          <w:szCs w:val="28"/>
        </w:rPr>
        <w:t xml:space="preserve">составляет </w:t>
      </w:r>
      <w:r w:rsidR="00B12082" w:rsidRPr="00B12082">
        <w:rPr>
          <w:rStyle w:val="FontStyle41"/>
          <w:sz w:val="28"/>
          <w:szCs w:val="28"/>
        </w:rPr>
        <w:t>478</w:t>
      </w:r>
      <w:r w:rsidRPr="00B12082">
        <w:rPr>
          <w:rStyle w:val="FontStyle41"/>
          <w:sz w:val="28"/>
          <w:szCs w:val="28"/>
        </w:rPr>
        <w:t xml:space="preserve">, </w:t>
      </w:r>
      <w:r w:rsidRPr="00B12082">
        <w:rPr>
          <w:bCs/>
          <w:sz w:val="28"/>
          <w:szCs w:val="28"/>
        </w:rPr>
        <w:t xml:space="preserve">что выше планового показателя на </w:t>
      </w:r>
      <w:r w:rsidR="00B12082" w:rsidRPr="00B12082">
        <w:rPr>
          <w:bCs/>
          <w:sz w:val="28"/>
          <w:szCs w:val="28"/>
        </w:rPr>
        <w:t>141,0</w:t>
      </w:r>
      <w:r w:rsidRPr="00B12082">
        <w:rPr>
          <w:bCs/>
          <w:sz w:val="28"/>
          <w:szCs w:val="28"/>
        </w:rPr>
        <w:t>%;</w:t>
      </w:r>
    </w:p>
    <w:p w:rsidR="00A711BE" w:rsidRPr="00B12082" w:rsidRDefault="00A711BE" w:rsidP="00A711BE">
      <w:pPr>
        <w:ind w:firstLine="708"/>
        <w:jc w:val="both"/>
        <w:rPr>
          <w:bCs/>
          <w:sz w:val="28"/>
          <w:szCs w:val="28"/>
        </w:rPr>
      </w:pPr>
      <w:r w:rsidRPr="00B12082">
        <w:rPr>
          <w:sz w:val="28"/>
          <w:szCs w:val="28"/>
        </w:rPr>
        <w:t xml:space="preserve">- доля объектов культурного наследия (памятников истории и культуры), находящихся в удовлетворительном состоянии (не требующих противоаварийных и восстановительных работ), от общего количества объектов культурного наследия, расположенных на территории района </w:t>
      </w:r>
      <w:r w:rsidRPr="00B12082">
        <w:rPr>
          <w:rStyle w:val="FontStyle41"/>
          <w:sz w:val="28"/>
          <w:szCs w:val="28"/>
        </w:rPr>
        <w:t xml:space="preserve">составляет 100%, </w:t>
      </w:r>
      <w:r w:rsidRPr="00B12082">
        <w:rPr>
          <w:bCs/>
          <w:sz w:val="28"/>
          <w:szCs w:val="28"/>
        </w:rPr>
        <w:t>что соответствует плановому показателю;</w:t>
      </w:r>
    </w:p>
    <w:p w:rsidR="00A711BE" w:rsidRPr="00B12082" w:rsidRDefault="00A711BE" w:rsidP="00A711BE">
      <w:pPr>
        <w:ind w:firstLine="708"/>
        <w:jc w:val="both"/>
        <w:rPr>
          <w:sz w:val="28"/>
          <w:szCs w:val="28"/>
        </w:rPr>
      </w:pPr>
      <w:r w:rsidRPr="00B12082">
        <w:rPr>
          <w:sz w:val="28"/>
          <w:szCs w:val="28"/>
        </w:rPr>
        <w:t xml:space="preserve">- доля граждан, использующих механизм получения муниципальной услуги в сфере культуры в электронной форме </w:t>
      </w:r>
      <w:r w:rsidR="00B12082" w:rsidRPr="00B12082">
        <w:rPr>
          <w:rStyle w:val="FontStyle41"/>
          <w:sz w:val="28"/>
          <w:szCs w:val="28"/>
        </w:rPr>
        <w:t xml:space="preserve"> - в течени</w:t>
      </w:r>
      <w:proofErr w:type="gramStart"/>
      <w:r w:rsidR="00B12082" w:rsidRPr="00B12082">
        <w:rPr>
          <w:rStyle w:val="FontStyle41"/>
          <w:sz w:val="28"/>
          <w:szCs w:val="28"/>
        </w:rPr>
        <w:t>и</w:t>
      </w:r>
      <w:proofErr w:type="gramEnd"/>
      <w:r w:rsidR="00B12082" w:rsidRPr="00B12082">
        <w:rPr>
          <w:rStyle w:val="FontStyle41"/>
          <w:sz w:val="28"/>
          <w:szCs w:val="28"/>
        </w:rPr>
        <w:t xml:space="preserve"> года обращений</w:t>
      </w:r>
      <w:r w:rsidR="00B12082">
        <w:rPr>
          <w:rStyle w:val="FontStyle41"/>
          <w:sz w:val="28"/>
          <w:szCs w:val="28"/>
        </w:rPr>
        <w:t xml:space="preserve"> </w:t>
      </w:r>
      <w:r w:rsidR="00B12082" w:rsidRPr="00B12082">
        <w:rPr>
          <w:rStyle w:val="FontStyle41"/>
          <w:sz w:val="28"/>
          <w:szCs w:val="28"/>
        </w:rPr>
        <w:t>не</w:t>
      </w:r>
      <w:r w:rsidR="00B12082">
        <w:rPr>
          <w:rStyle w:val="FontStyle41"/>
          <w:sz w:val="28"/>
          <w:szCs w:val="28"/>
        </w:rPr>
        <w:t xml:space="preserve"> </w:t>
      </w:r>
      <w:r w:rsidR="00B12082" w:rsidRPr="00B12082">
        <w:rPr>
          <w:rStyle w:val="FontStyle41"/>
          <w:sz w:val="28"/>
          <w:szCs w:val="28"/>
        </w:rPr>
        <w:t>поступало</w:t>
      </w:r>
      <w:r w:rsidRPr="00B12082">
        <w:rPr>
          <w:bCs/>
          <w:sz w:val="28"/>
          <w:szCs w:val="28"/>
        </w:rPr>
        <w:t>.</w:t>
      </w:r>
    </w:p>
    <w:p w:rsidR="00A711BE" w:rsidRPr="00B12082" w:rsidRDefault="00A711BE" w:rsidP="00A711BE">
      <w:pPr>
        <w:ind w:firstLine="426"/>
        <w:jc w:val="both"/>
        <w:rPr>
          <w:rFonts w:eastAsia="Calibri"/>
          <w:sz w:val="28"/>
          <w:szCs w:val="28"/>
        </w:rPr>
      </w:pPr>
      <w:r w:rsidRPr="00B12082">
        <w:rPr>
          <w:rFonts w:eastAsia="Calibri"/>
          <w:sz w:val="28"/>
          <w:szCs w:val="28"/>
        </w:rPr>
        <w:t xml:space="preserve">Все запланированные мероприятия по программе выполнены в полном объеме. </w:t>
      </w:r>
    </w:p>
    <w:p w:rsidR="00A711BE" w:rsidRPr="00B12082" w:rsidRDefault="00A711BE" w:rsidP="00A711BE">
      <w:pPr>
        <w:ind w:firstLine="426"/>
        <w:jc w:val="both"/>
        <w:rPr>
          <w:rFonts w:eastAsia="Calibri"/>
          <w:sz w:val="28"/>
          <w:szCs w:val="28"/>
        </w:rPr>
      </w:pPr>
      <w:r w:rsidRPr="00B12082">
        <w:rPr>
          <w:rFonts w:eastAsia="Calibri"/>
          <w:sz w:val="28"/>
          <w:szCs w:val="28"/>
        </w:rPr>
        <w:t>Запланированный объем финансирования муниципальной программы на                       201</w:t>
      </w:r>
      <w:r w:rsidR="00B12082" w:rsidRPr="00B12082">
        <w:rPr>
          <w:rFonts w:eastAsia="Calibri"/>
          <w:sz w:val="28"/>
          <w:szCs w:val="28"/>
        </w:rPr>
        <w:t>9</w:t>
      </w:r>
      <w:r w:rsidRPr="00B12082">
        <w:rPr>
          <w:rFonts w:eastAsia="Calibri"/>
          <w:sz w:val="28"/>
          <w:szCs w:val="28"/>
        </w:rPr>
        <w:t xml:space="preserve"> год составил </w:t>
      </w:r>
      <w:r w:rsidR="00B12082" w:rsidRPr="00B12082">
        <w:rPr>
          <w:rFonts w:eastAsia="Calibri"/>
          <w:sz w:val="28"/>
          <w:szCs w:val="28"/>
        </w:rPr>
        <w:t>118985,8</w:t>
      </w:r>
      <w:r w:rsidRPr="00B12082">
        <w:rPr>
          <w:rFonts w:eastAsia="Calibri"/>
          <w:sz w:val="28"/>
          <w:szCs w:val="28"/>
        </w:rPr>
        <w:t xml:space="preserve"> тыс. рублей, денежные средства освоены на </w:t>
      </w:r>
      <w:r w:rsidR="00B12082" w:rsidRPr="00B12082">
        <w:rPr>
          <w:rFonts w:eastAsia="Calibri"/>
          <w:sz w:val="28"/>
          <w:szCs w:val="28"/>
        </w:rPr>
        <w:t>98,61</w:t>
      </w:r>
      <w:r w:rsidRPr="00B12082">
        <w:rPr>
          <w:rFonts w:eastAsia="Calibri"/>
          <w:sz w:val="28"/>
          <w:szCs w:val="28"/>
        </w:rPr>
        <w:t xml:space="preserve">% и составил </w:t>
      </w:r>
      <w:r w:rsidR="00B12082" w:rsidRPr="00B12082">
        <w:rPr>
          <w:rFonts w:eastAsia="Calibri"/>
          <w:sz w:val="28"/>
          <w:szCs w:val="28"/>
        </w:rPr>
        <w:t>117331,6</w:t>
      </w:r>
      <w:r w:rsidRPr="00B12082">
        <w:rPr>
          <w:rFonts w:eastAsia="Calibri"/>
          <w:sz w:val="28"/>
          <w:szCs w:val="28"/>
        </w:rPr>
        <w:t xml:space="preserve"> тыс. рублей. </w:t>
      </w:r>
    </w:p>
    <w:p w:rsidR="00A711BE" w:rsidRPr="00B12082" w:rsidRDefault="00A711BE" w:rsidP="00A711BE">
      <w:pPr>
        <w:rPr>
          <w:sz w:val="28"/>
          <w:szCs w:val="28"/>
        </w:rPr>
      </w:pPr>
      <w:r w:rsidRPr="00B12082">
        <w:rPr>
          <w:sz w:val="28"/>
          <w:szCs w:val="28"/>
        </w:rPr>
        <w:tab/>
        <w:t>Итоговая оценка эффективности муниципальной программы №</w:t>
      </w:r>
      <w:r w:rsidR="00B12082" w:rsidRPr="00B12082">
        <w:rPr>
          <w:sz w:val="28"/>
          <w:szCs w:val="28"/>
        </w:rPr>
        <w:t>3</w:t>
      </w:r>
      <w:r w:rsidRPr="00B12082">
        <w:rPr>
          <w:sz w:val="28"/>
          <w:szCs w:val="28"/>
        </w:rPr>
        <w:t xml:space="preserve"> составила 9,</w:t>
      </w:r>
      <w:r w:rsidR="00B12082" w:rsidRPr="00B12082">
        <w:rPr>
          <w:sz w:val="28"/>
          <w:szCs w:val="28"/>
        </w:rPr>
        <w:t>3</w:t>
      </w:r>
      <w:r w:rsidRPr="00B12082">
        <w:rPr>
          <w:sz w:val="28"/>
          <w:szCs w:val="28"/>
        </w:rPr>
        <w:t xml:space="preserve"> баллов. Реализация муниципальной программы эффективная.</w:t>
      </w:r>
    </w:p>
    <w:p w:rsidR="00BC7911" w:rsidRDefault="00BC7911" w:rsidP="00B12082">
      <w:pPr>
        <w:ind w:firstLine="450"/>
        <w:jc w:val="both"/>
        <w:rPr>
          <w:rFonts w:eastAsia="Calibri"/>
          <w:b/>
          <w:sz w:val="28"/>
          <w:szCs w:val="28"/>
        </w:rPr>
      </w:pPr>
    </w:p>
    <w:p w:rsidR="00B12082" w:rsidRPr="002D4D16" w:rsidRDefault="00B12082" w:rsidP="00B12082">
      <w:pPr>
        <w:ind w:firstLine="450"/>
        <w:jc w:val="both"/>
        <w:rPr>
          <w:rFonts w:eastAsia="Calibri"/>
          <w:b/>
          <w:sz w:val="28"/>
          <w:szCs w:val="28"/>
        </w:rPr>
      </w:pPr>
      <w:r w:rsidRPr="002D4D16">
        <w:rPr>
          <w:rFonts w:eastAsia="Calibri"/>
          <w:b/>
          <w:sz w:val="28"/>
          <w:szCs w:val="28"/>
        </w:rPr>
        <w:t>Муниципальная программа 4</w:t>
      </w:r>
    </w:p>
    <w:p w:rsidR="00B12082" w:rsidRPr="002D4D16" w:rsidRDefault="00B12082" w:rsidP="00B12082">
      <w:pPr>
        <w:ind w:firstLine="708"/>
        <w:jc w:val="both"/>
        <w:rPr>
          <w:sz w:val="28"/>
          <w:szCs w:val="28"/>
        </w:rPr>
      </w:pPr>
      <w:r w:rsidRPr="002D4D16">
        <w:rPr>
          <w:sz w:val="28"/>
          <w:szCs w:val="28"/>
        </w:rPr>
        <w:t xml:space="preserve">«Социальная поддержка граждан в </w:t>
      </w:r>
      <w:proofErr w:type="spellStart"/>
      <w:r w:rsidRPr="002D4D16">
        <w:rPr>
          <w:sz w:val="28"/>
          <w:szCs w:val="28"/>
        </w:rPr>
        <w:t>Грайворонском</w:t>
      </w:r>
      <w:proofErr w:type="spellEnd"/>
      <w:r w:rsidRPr="002D4D16">
        <w:rPr>
          <w:sz w:val="28"/>
          <w:szCs w:val="28"/>
        </w:rPr>
        <w:t xml:space="preserve"> городском округе» включает в себя шесть подпрограмм:</w:t>
      </w:r>
    </w:p>
    <w:p w:rsidR="00B12082" w:rsidRPr="002D4D16" w:rsidRDefault="00B12082" w:rsidP="00B12082">
      <w:pPr>
        <w:pStyle w:val="af0"/>
        <w:numPr>
          <w:ilvl w:val="0"/>
          <w:numId w:val="6"/>
        </w:numPr>
        <w:jc w:val="both"/>
        <w:rPr>
          <w:iCs/>
          <w:sz w:val="28"/>
          <w:szCs w:val="28"/>
        </w:rPr>
      </w:pPr>
      <w:r w:rsidRPr="002D4D16">
        <w:rPr>
          <w:iCs/>
          <w:sz w:val="28"/>
          <w:szCs w:val="28"/>
        </w:rPr>
        <w:t>Развитие мер социальной поддержки отдельных категорий граждан;</w:t>
      </w:r>
    </w:p>
    <w:p w:rsidR="00B12082" w:rsidRPr="002D4D16" w:rsidRDefault="00B12082" w:rsidP="00B12082">
      <w:pPr>
        <w:pStyle w:val="af0"/>
        <w:numPr>
          <w:ilvl w:val="0"/>
          <w:numId w:val="6"/>
        </w:numPr>
        <w:jc w:val="both"/>
        <w:rPr>
          <w:iCs/>
          <w:sz w:val="28"/>
          <w:szCs w:val="28"/>
        </w:rPr>
      </w:pPr>
      <w:r w:rsidRPr="002D4D16">
        <w:rPr>
          <w:iCs/>
          <w:sz w:val="28"/>
          <w:szCs w:val="28"/>
        </w:rPr>
        <w:t>Модернизация и развитие социального обслуживания;</w:t>
      </w:r>
    </w:p>
    <w:p w:rsidR="00B12082" w:rsidRPr="002D4D16" w:rsidRDefault="00B12082" w:rsidP="00B12082">
      <w:pPr>
        <w:pStyle w:val="af0"/>
        <w:numPr>
          <w:ilvl w:val="0"/>
          <w:numId w:val="6"/>
        </w:numPr>
        <w:jc w:val="both"/>
        <w:rPr>
          <w:iCs/>
          <w:sz w:val="28"/>
          <w:szCs w:val="28"/>
        </w:rPr>
      </w:pPr>
      <w:r w:rsidRPr="002D4D16">
        <w:rPr>
          <w:iCs/>
          <w:sz w:val="28"/>
          <w:szCs w:val="28"/>
        </w:rPr>
        <w:t>Социальная поддержка семьи и детей;</w:t>
      </w:r>
    </w:p>
    <w:p w:rsidR="00B12082" w:rsidRPr="002D4D16" w:rsidRDefault="00B12082" w:rsidP="00B12082">
      <w:pPr>
        <w:pStyle w:val="af0"/>
        <w:numPr>
          <w:ilvl w:val="0"/>
          <w:numId w:val="6"/>
        </w:numPr>
        <w:jc w:val="both"/>
        <w:rPr>
          <w:iCs/>
          <w:sz w:val="28"/>
          <w:szCs w:val="28"/>
        </w:rPr>
      </w:pPr>
      <w:r w:rsidRPr="002D4D16">
        <w:rPr>
          <w:iCs/>
          <w:sz w:val="28"/>
          <w:szCs w:val="28"/>
        </w:rPr>
        <w:t>Некоммерческие организации;</w:t>
      </w:r>
    </w:p>
    <w:p w:rsidR="00B12082" w:rsidRPr="002D4D16" w:rsidRDefault="00B12082" w:rsidP="00B12082">
      <w:pPr>
        <w:pStyle w:val="af0"/>
        <w:numPr>
          <w:ilvl w:val="0"/>
          <w:numId w:val="6"/>
        </w:numPr>
        <w:jc w:val="both"/>
        <w:rPr>
          <w:iCs/>
          <w:sz w:val="28"/>
          <w:szCs w:val="28"/>
        </w:rPr>
      </w:pPr>
      <w:r w:rsidRPr="002D4D16">
        <w:rPr>
          <w:iCs/>
          <w:sz w:val="28"/>
          <w:szCs w:val="28"/>
        </w:rPr>
        <w:t>Доступная среда;</w:t>
      </w:r>
    </w:p>
    <w:p w:rsidR="00B12082" w:rsidRPr="002D4D16" w:rsidRDefault="00B12082" w:rsidP="00B12082">
      <w:pPr>
        <w:pStyle w:val="af0"/>
        <w:numPr>
          <w:ilvl w:val="0"/>
          <w:numId w:val="6"/>
        </w:numPr>
        <w:jc w:val="both"/>
        <w:rPr>
          <w:iCs/>
          <w:sz w:val="28"/>
          <w:szCs w:val="28"/>
        </w:rPr>
      </w:pPr>
      <w:r w:rsidRPr="002D4D16">
        <w:rPr>
          <w:iCs/>
          <w:sz w:val="28"/>
          <w:szCs w:val="28"/>
        </w:rPr>
        <w:t>Обеспечение реализации муниципальной программы.</w:t>
      </w:r>
    </w:p>
    <w:p w:rsidR="00B12082" w:rsidRPr="002D4D16" w:rsidRDefault="00B12082" w:rsidP="00B12082">
      <w:pPr>
        <w:pStyle w:val="Style18"/>
        <w:widowControl/>
        <w:spacing w:line="240" w:lineRule="auto"/>
        <w:rPr>
          <w:rStyle w:val="FontStyle41"/>
          <w:sz w:val="28"/>
          <w:szCs w:val="28"/>
        </w:rPr>
      </w:pPr>
      <w:r w:rsidRPr="002D4D16">
        <w:rPr>
          <w:rStyle w:val="FontStyle41"/>
          <w:sz w:val="28"/>
          <w:szCs w:val="28"/>
        </w:rPr>
        <w:t>Выполнение мероприятий подпрограммы позволило добиться следующих результатов на текущий момент:</w:t>
      </w:r>
    </w:p>
    <w:p w:rsidR="00B12082" w:rsidRPr="002D4D16" w:rsidRDefault="00B12082" w:rsidP="00B12082">
      <w:pPr>
        <w:ind w:firstLine="552"/>
        <w:jc w:val="both"/>
        <w:rPr>
          <w:bCs/>
          <w:sz w:val="28"/>
          <w:szCs w:val="28"/>
        </w:rPr>
      </w:pPr>
      <w:r w:rsidRPr="002D4D16">
        <w:rPr>
          <w:rStyle w:val="FontStyle41"/>
          <w:sz w:val="28"/>
          <w:szCs w:val="28"/>
        </w:rPr>
        <w:t xml:space="preserve">- доля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 составляет 100%, </w:t>
      </w:r>
      <w:r w:rsidRPr="002D4D16">
        <w:rPr>
          <w:bCs/>
          <w:sz w:val="28"/>
          <w:szCs w:val="28"/>
        </w:rPr>
        <w:t>что соответствует плановому показателю;</w:t>
      </w:r>
    </w:p>
    <w:p w:rsidR="00B12082" w:rsidRPr="002D4D16" w:rsidRDefault="00B12082" w:rsidP="00B12082">
      <w:pPr>
        <w:ind w:firstLine="552"/>
        <w:jc w:val="both"/>
        <w:rPr>
          <w:bCs/>
          <w:sz w:val="28"/>
          <w:szCs w:val="28"/>
        </w:rPr>
      </w:pPr>
      <w:r w:rsidRPr="002D4D16">
        <w:rPr>
          <w:iCs/>
          <w:sz w:val="28"/>
          <w:szCs w:val="28"/>
        </w:rPr>
        <w:t xml:space="preserve">- доля граждан, получивших социальные услуги в учреждениях социального обслуживания населения, в общем числе </w:t>
      </w:r>
      <w:proofErr w:type="gramStart"/>
      <w:r w:rsidRPr="002D4D16">
        <w:rPr>
          <w:iCs/>
          <w:sz w:val="28"/>
          <w:szCs w:val="28"/>
        </w:rPr>
        <w:t xml:space="preserve">граждан, обратившихся за получением социальных услуг в учреждения социального обслуживания населения </w:t>
      </w:r>
      <w:r w:rsidRPr="002D4D16">
        <w:rPr>
          <w:rStyle w:val="FontStyle41"/>
          <w:sz w:val="28"/>
          <w:szCs w:val="28"/>
        </w:rPr>
        <w:t>составляет</w:t>
      </w:r>
      <w:proofErr w:type="gramEnd"/>
      <w:r w:rsidRPr="002D4D16">
        <w:rPr>
          <w:rStyle w:val="FontStyle41"/>
          <w:sz w:val="28"/>
          <w:szCs w:val="28"/>
        </w:rPr>
        <w:t xml:space="preserve"> 100%, </w:t>
      </w:r>
      <w:r w:rsidRPr="002D4D16">
        <w:rPr>
          <w:bCs/>
          <w:sz w:val="28"/>
          <w:szCs w:val="28"/>
        </w:rPr>
        <w:t>что соответствует плановому показателю;</w:t>
      </w:r>
    </w:p>
    <w:p w:rsidR="00B12082" w:rsidRPr="002D4D16" w:rsidRDefault="00B12082" w:rsidP="00B12082">
      <w:pPr>
        <w:ind w:firstLine="552"/>
        <w:jc w:val="both"/>
        <w:rPr>
          <w:bCs/>
          <w:sz w:val="28"/>
          <w:szCs w:val="28"/>
        </w:rPr>
      </w:pPr>
      <w:r w:rsidRPr="002D4D16">
        <w:rPr>
          <w:iCs/>
          <w:sz w:val="28"/>
          <w:szCs w:val="28"/>
        </w:rPr>
        <w:t xml:space="preserve">- доля детей-сирот, детей, оставшихся без попечения родителей, переданных на воспитание в семьи, в общей численности детей-сирот, детей, оставшихся без попечения родителей </w:t>
      </w:r>
      <w:r w:rsidRPr="002D4D16">
        <w:rPr>
          <w:rStyle w:val="FontStyle41"/>
          <w:sz w:val="28"/>
          <w:szCs w:val="28"/>
        </w:rPr>
        <w:t xml:space="preserve">75%, </w:t>
      </w:r>
      <w:r w:rsidRPr="002D4D16">
        <w:rPr>
          <w:bCs/>
          <w:sz w:val="28"/>
          <w:szCs w:val="28"/>
        </w:rPr>
        <w:t>что соответствует плановому показателю;</w:t>
      </w:r>
    </w:p>
    <w:p w:rsidR="00B12082" w:rsidRPr="002D4D16" w:rsidRDefault="00B12082" w:rsidP="00B12082">
      <w:pPr>
        <w:ind w:firstLine="552"/>
        <w:jc w:val="both"/>
        <w:rPr>
          <w:bCs/>
          <w:sz w:val="28"/>
          <w:szCs w:val="28"/>
        </w:rPr>
      </w:pPr>
      <w:r w:rsidRPr="002D4D16">
        <w:rPr>
          <w:iCs/>
          <w:sz w:val="28"/>
          <w:szCs w:val="28"/>
        </w:rPr>
        <w:t xml:space="preserve">- количество социально </w:t>
      </w:r>
      <w:proofErr w:type="gramStart"/>
      <w:r w:rsidRPr="002D4D16">
        <w:rPr>
          <w:iCs/>
          <w:sz w:val="28"/>
          <w:szCs w:val="28"/>
        </w:rPr>
        <w:t>ориентированных некоммерческих организаций, оказывающих социальные услуги составляет</w:t>
      </w:r>
      <w:proofErr w:type="gramEnd"/>
      <w:r w:rsidRPr="002D4D16">
        <w:rPr>
          <w:iCs/>
          <w:sz w:val="28"/>
          <w:szCs w:val="28"/>
        </w:rPr>
        <w:t xml:space="preserve"> 5 единиц, </w:t>
      </w:r>
      <w:r w:rsidRPr="002D4D16">
        <w:rPr>
          <w:bCs/>
          <w:sz w:val="28"/>
          <w:szCs w:val="28"/>
        </w:rPr>
        <w:t>что соответствует плановому показателю;</w:t>
      </w:r>
    </w:p>
    <w:p w:rsidR="00B12082" w:rsidRPr="002D4D16" w:rsidRDefault="00B12082" w:rsidP="00B12082">
      <w:pPr>
        <w:ind w:firstLine="426"/>
        <w:jc w:val="both"/>
        <w:rPr>
          <w:iCs/>
          <w:sz w:val="28"/>
          <w:szCs w:val="28"/>
        </w:rPr>
      </w:pPr>
      <w:r w:rsidRPr="002D4D16">
        <w:rPr>
          <w:iCs/>
          <w:sz w:val="28"/>
          <w:szCs w:val="28"/>
        </w:rPr>
        <w:t xml:space="preserve">- достижение соотношения средней заработной платы социальных работников учреждений социальной защиты населения к средней заработной плате в </w:t>
      </w:r>
      <w:proofErr w:type="spellStart"/>
      <w:r w:rsidRPr="002D4D16">
        <w:rPr>
          <w:iCs/>
          <w:sz w:val="28"/>
          <w:szCs w:val="28"/>
        </w:rPr>
        <w:t>Грайворонском</w:t>
      </w:r>
      <w:proofErr w:type="spellEnd"/>
      <w:r w:rsidRPr="002D4D16">
        <w:rPr>
          <w:iCs/>
          <w:sz w:val="28"/>
          <w:szCs w:val="28"/>
        </w:rPr>
        <w:t xml:space="preserve"> </w:t>
      </w:r>
      <w:r w:rsidR="00976158">
        <w:rPr>
          <w:iCs/>
          <w:sz w:val="28"/>
          <w:szCs w:val="28"/>
        </w:rPr>
        <w:t>городском округе</w:t>
      </w:r>
      <w:r w:rsidRPr="002D4D16">
        <w:rPr>
          <w:iCs/>
          <w:sz w:val="28"/>
          <w:szCs w:val="28"/>
        </w:rPr>
        <w:t xml:space="preserve"> </w:t>
      </w:r>
      <w:r w:rsidRPr="002D4D16">
        <w:rPr>
          <w:rStyle w:val="FontStyle41"/>
          <w:sz w:val="28"/>
          <w:szCs w:val="28"/>
        </w:rPr>
        <w:t xml:space="preserve">составляет 100%, </w:t>
      </w:r>
      <w:r w:rsidRPr="002D4D16">
        <w:rPr>
          <w:bCs/>
          <w:sz w:val="28"/>
          <w:szCs w:val="28"/>
        </w:rPr>
        <w:t>что соответствует плановому показателю.</w:t>
      </w:r>
    </w:p>
    <w:p w:rsidR="00B12082" w:rsidRPr="002D4D16" w:rsidRDefault="00B12082" w:rsidP="00B12082">
      <w:pPr>
        <w:ind w:firstLine="426"/>
        <w:jc w:val="both"/>
        <w:rPr>
          <w:rFonts w:eastAsia="Calibri"/>
          <w:sz w:val="28"/>
          <w:szCs w:val="28"/>
        </w:rPr>
      </w:pPr>
      <w:r w:rsidRPr="002D4D16">
        <w:rPr>
          <w:rFonts w:eastAsia="Calibri"/>
          <w:sz w:val="28"/>
          <w:szCs w:val="28"/>
        </w:rPr>
        <w:t>Все запланированные мероприятия по программе выполнены в полном объеме.</w:t>
      </w:r>
    </w:p>
    <w:p w:rsidR="00B12082" w:rsidRPr="002D4D16" w:rsidRDefault="00B12082" w:rsidP="00B12082">
      <w:pPr>
        <w:ind w:firstLine="426"/>
        <w:jc w:val="both"/>
        <w:rPr>
          <w:rFonts w:eastAsia="Calibri"/>
          <w:sz w:val="28"/>
          <w:szCs w:val="28"/>
        </w:rPr>
      </w:pPr>
      <w:r w:rsidRPr="002D4D16">
        <w:rPr>
          <w:rFonts w:eastAsia="Calibri"/>
          <w:sz w:val="28"/>
          <w:szCs w:val="28"/>
        </w:rPr>
        <w:t>Запланированный объем финансирования муниципальной программы на                 201</w:t>
      </w:r>
      <w:r w:rsidR="002D4D16" w:rsidRPr="002D4D16">
        <w:rPr>
          <w:rFonts w:eastAsia="Calibri"/>
          <w:sz w:val="28"/>
          <w:szCs w:val="28"/>
        </w:rPr>
        <w:t>9</w:t>
      </w:r>
      <w:r w:rsidRPr="002D4D16">
        <w:rPr>
          <w:rFonts w:eastAsia="Calibri"/>
          <w:sz w:val="28"/>
          <w:szCs w:val="28"/>
        </w:rPr>
        <w:t xml:space="preserve"> год составил </w:t>
      </w:r>
      <w:r w:rsidR="002D4D16" w:rsidRPr="002D4D16">
        <w:rPr>
          <w:rFonts w:eastAsia="Calibri"/>
          <w:sz w:val="28"/>
          <w:szCs w:val="28"/>
        </w:rPr>
        <w:t>211083,6</w:t>
      </w:r>
      <w:r w:rsidRPr="002D4D16">
        <w:rPr>
          <w:rFonts w:eastAsia="Calibri"/>
          <w:sz w:val="28"/>
          <w:szCs w:val="28"/>
        </w:rPr>
        <w:t xml:space="preserve"> тыс. рублей, денежные средства освоены на </w:t>
      </w:r>
      <w:r w:rsidR="002D4D16" w:rsidRPr="002D4D16">
        <w:rPr>
          <w:rFonts w:eastAsia="Calibri"/>
          <w:sz w:val="28"/>
          <w:szCs w:val="28"/>
        </w:rPr>
        <w:t>92,87</w:t>
      </w:r>
      <w:r w:rsidRPr="002D4D16">
        <w:rPr>
          <w:rFonts w:eastAsia="Calibri"/>
          <w:sz w:val="28"/>
          <w:szCs w:val="28"/>
        </w:rPr>
        <w:t xml:space="preserve">% и составил </w:t>
      </w:r>
      <w:r w:rsidR="002D4D16" w:rsidRPr="002D4D16">
        <w:rPr>
          <w:rFonts w:eastAsia="Calibri"/>
          <w:sz w:val="28"/>
          <w:szCs w:val="28"/>
        </w:rPr>
        <w:t xml:space="preserve">196031,7 </w:t>
      </w:r>
      <w:r w:rsidRPr="002D4D16">
        <w:rPr>
          <w:rFonts w:eastAsia="Calibri"/>
          <w:sz w:val="28"/>
          <w:szCs w:val="28"/>
        </w:rPr>
        <w:t xml:space="preserve">тыс. рублей. </w:t>
      </w:r>
    </w:p>
    <w:p w:rsidR="00B12082" w:rsidRPr="002D4D16" w:rsidRDefault="00B12082" w:rsidP="00B12082">
      <w:pPr>
        <w:rPr>
          <w:sz w:val="28"/>
          <w:szCs w:val="28"/>
        </w:rPr>
      </w:pPr>
      <w:r w:rsidRPr="002D4D16">
        <w:rPr>
          <w:sz w:val="28"/>
          <w:szCs w:val="28"/>
        </w:rPr>
        <w:tab/>
        <w:t>Итоговая оценка эффективности муниципальной программы №4 составила 9,</w:t>
      </w:r>
      <w:r w:rsidR="002D4D16" w:rsidRPr="002D4D16">
        <w:rPr>
          <w:sz w:val="28"/>
          <w:szCs w:val="28"/>
        </w:rPr>
        <w:t>0</w:t>
      </w:r>
      <w:r w:rsidRPr="002D4D16">
        <w:rPr>
          <w:sz w:val="28"/>
          <w:szCs w:val="28"/>
        </w:rPr>
        <w:t xml:space="preserve"> баллов. Реализация муниципальной программы эффективная.</w:t>
      </w:r>
    </w:p>
    <w:p w:rsidR="00976158" w:rsidRPr="001C4652" w:rsidRDefault="00976158" w:rsidP="00976158">
      <w:pPr>
        <w:ind w:firstLine="450"/>
        <w:jc w:val="both"/>
        <w:rPr>
          <w:rFonts w:eastAsia="Calibri"/>
          <w:b/>
          <w:sz w:val="28"/>
          <w:szCs w:val="28"/>
        </w:rPr>
      </w:pPr>
    </w:p>
    <w:p w:rsidR="00976158" w:rsidRPr="001C4652" w:rsidRDefault="00976158" w:rsidP="00976158">
      <w:pPr>
        <w:ind w:firstLine="450"/>
        <w:jc w:val="both"/>
        <w:rPr>
          <w:rFonts w:eastAsia="Calibri"/>
          <w:b/>
          <w:sz w:val="28"/>
          <w:szCs w:val="28"/>
        </w:rPr>
      </w:pPr>
      <w:r w:rsidRPr="001C4652">
        <w:rPr>
          <w:rFonts w:eastAsia="Calibri"/>
          <w:b/>
          <w:sz w:val="28"/>
          <w:szCs w:val="28"/>
        </w:rPr>
        <w:t>Муниципальная программа 5</w:t>
      </w:r>
    </w:p>
    <w:p w:rsidR="00976158" w:rsidRPr="001C4652" w:rsidRDefault="00976158" w:rsidP="00976158">
      <w:pPr>
        <w:ind w:firstLine="708"/>
        <w:jc w:val="both"/>
        <w:rPr>
          <w:sz w:val="28"/>
          <w:szCs w:val="28"/>
        </w:rPr>
      </w:pPr>
      <w:r w:rsidRPr="001C4652">
        <w:rPr>
          <w:sz w:val="28"/>
          <w:szCs w:val="28"/>
        </w:rPr>
        <w:t>«</w:t>
      </w:r>
      <w:r w:rsidRPr="001C4652">
        <w:rPr>
          <w:bCs/>
          <w:sz w:val="28"/>
          <w:szCs w:val="28"/>
        </w:rPr>
        <w:t xml:space="preserve">Развитие физической культуры и спорта в </w:t>
      </w:r>
      <w:proofErr w:type="spellStart"/>
      <w:r w:rsidRPr="001C4652">
        <w:rPr>
          <w:bCs/>
          <w:sz w:val="28"/>
          <w:szCs w:val="28"/>
        </w:rPr>
        <w:t>Грайворонском</w:t>
      </w:r>
      <w:proofErr w:type="spellEnd"/>
      <w:r w:rsidRPr="001C4652">
        <w:rPr>
          <w:bCs/>
          <w:sz w:val="28"/>
          <w:szCs w:val="28"/>
        </w:rPr>
        <w:t xml:space="preserve"> городском округе» </w:t>
      </w:r>
      <w:r w:rsidRPr="001C4652">
        <w:rPr>
          <w:sz w:val="28"/>
          <w:szCs w:val="28"/>
        </w:rPr>
        <w:t>включает в себя две подпрограммы:</w:t>
      </w:r>
    </w:p>
    <w:p w:rsidR="00976158" w:rsidRPr="001C4652" w:rsidRDefault="00976158" w:rsidP="00976158">
      <w:pPr>
        <w:ind w:firstLine="708"/>
        <w:jc w:val="both"/>
        <w:rPr>
          <w:bCs/>
          <w:sz w:val="28"/>
          <w:szCs w:val="28"/>
        </w:rPr>
      </w:pPr>
      <w:r w:rsidRPr="001C4652">
        <w:rPr>
          <w:bCs/>
          <w:sz w:val="28"/>
          <w:szCs w:val="28"/>
        </w:rPr>
        <w:t>1. Развитие физической культуры и массового спорта;</w:t>
      </w:r>
    </w:p>
    <w:p w:rsidR="00976158" w:rsidRPr="001C4652" w:rsidRDefault="00976158" w:rsidP="00976158">
      <w:pPr>
        <w:ind w:firstLine="708"/>
        <w:jc w:val="both"/>
        <w:rPr>
          <w:bCs/>
          <w:sz w:val="28"/>
          <w:szCs w:val="28"/>
        </w:rPr>
      </w:pPr>
      <w:r w:rsidRPr="001C4652">
        <w:rPr>
          <w:bCs/>
          <w:sz w:val="28"/>
          <w:szCs w:val="28"/>
        </w:rPr>
        <w:t>2. Развитие спорта и системы подготовки спортивного резерва.</w:t>
      </w:r>
    </w:p>
    <w:p w:rsidR="00976158" w:rsidRPr="00F25FE5" w:rsidRDefault="00976158" w:rsidP="00976158">
      <w:pPr>
        <w:pStyle w:val="Style18"/>
        <w:widowControl/>
        <w:spacing w:line="240" w:lineRule="auto"/>
        <w:ind w:firstLine="557"/>
        <w:rPr>
          <w:rStyle w:val="FontStyle41"/>
          <w:sz w:val="28"/>
          <w:szCs w:val="28"/>
        </w:rPr>
      </w:pPr>
      <w:r w:rsidRPr="00F25FE5">
        <w:rPr>
          <w:rStyle w:val="FontStyle41"/>
          <w:sz w:val="28"/>
          <w:szCs w:val="28"/>
        </w:rPr>
        <w:t xml:space="preserve">В </w:t>
      </w:r>
      <w:proofErr w:type="spellStart"/>
      <w:r w:rsidRPr="00F25FE5">
        <w:rPr>
          <w:rStyle w:val="FontStyle41"/>
          <w:sz w:val="28"/>
          <w:szCs w:val="28"/>
        </w:rPr>
        <w:t>Грайворонском</w:t>
      </w:r>
      <w:proofErr w:type="spellEnd"/>
      <w:r w:rsidRPr="00F25FE5">
        <w:rPr>
          <w:rStyle w:val="FontStyle41"/>
          <w:sz w:val="28"/>
          <w:szCs w:val="28"/>
        </w:rPr>
        <w:t xml:space="preserve"> районе имеется хорошая материальная база для занятий. Функционируют </w:t>
      </w:r>
      <w:r w:rsidR="00F25FE5" w:rsidRPr="00F25FE5">
        <w:rPr>
          <w:sz w:val="28"/>
          <w:szCs w:val="22"/>
          <w:lang w:eastAsia="en-US"/>
        </w:rPr>
        <w:t>222 спортивных сооружения: дворец спорта, 19 спортивных залов, 2 физкультурно-оздоровительных комплекса, 4 крытых плавательных бассейна, 12 стрелковых тиров, 161 плоскостное спортивное сооружение,                   из них 31 футбольное поле</w:t>
      </w:r>
      <w:r w:rsidRPr="00F25FE5">
        <w:rPr>
          <w:rStyle w:val="FontStyle41"/>
          <w:sz w:val="28"/>
          <w:szCs w:val="28"/>
        </w:rPr>
        <w:t xml:space="preserve">. Открытые спортивные сооружения, находящиеся в шаговой доступности, пользуются большой популярностью и способны привлекать значительное число людей самого разного возраста. </w:t>
      </w:r>
    </w:p>
    <w:p w:rsidR="00976158" w:rsidRPr="00F25FE5" w:rsidRDefault="00976158" w:rsidP="00976158">
      <w:pPr>
        <w:pStyle w:val="Style18"/>
        <w:widowControl/>
        <w:spacing w:line="240" w:lineRule="auto"/>
        <w:ind w:firstLine="552"/>
        <w:rPr>
          <w:rStyle w:val="FontStyle41"/>
          <w:sz w:val="28"/>
          <w:szCs w:val="28"/>
        </w:rPr>
      </w:pPr>
      <w:r w:rsidRPr="00F25FE5">
        <w:rPr>
          <w:rStyle w:val="FontStyle41"/>
          <w:sz w:val="28"/>
          <w:szCs w:val="28"/>
        </w:rPr>
        <w:t>Выполнение мероприятий подпрограмм позволило добиться следующих результатов на текущий момент:</w:t>
      </w:r>
    </w:p>
    <w:p w:rsidR="00976158" w:rsidRPr="00F25FE5" w:rsidRDefault="00976158" w:rsidP="00976158">
      <w:pPr>
        <w:ind w:firstLine="552"/>
        <w:jc w:val="both"/>
        <w:rPr>
          <w:bCs/>
          <w:sz w:val="28"/>
          <w:szCs w:val="28"/>
        </w:rPr>
      </w:pPr>
      <w:r w:rsidRPr="00F25FE5">
        <w:rPr>
          <w:bCs/>
          <w:sz w:val="28"/>
          <w:szCs w:val="28"/>
        </w:rPr>
        <w:t xml:space="preserve">- доля жителей Грайворонского района, систематически занимающихся физической культурой и спортом, в общей численности населения составляет </w:t>
      </w:r>
      <w:r w:rsidR="00F25FE5" w:rsidRPr="00F25FE5">
        <w:rPr>
          <w:bCs/>
          <w:sz w:val="28"/>
          <w:szCs w:val="28"/>
        </w:rPr>
        <w:t>42,8</w:t>
      </w:r>
      <w:r w:rsidRPr="00F25FE5">
        <w:rPr>
          <w:bCs/>
          <w:sz w:val="28"/>
          <w:szCs w:val="28"/>
        </w:rPr>
        <w:t>%, что соответствует плановому показателю;</w:t>
      </w:r>
    </w:p>
    <w:p w:rsidR="00F25FE5" w:rsidRPr="00F25FE5" w:rsidRDefault="00976158" w:rsidP="00F25FE5">
      <w:pPr>
        <w:ind w:firstLine="552"/>
        <w:jc w:val="both"/>
        <w:rPr>
          <w:bCs/>
          <w:sz w:val="28"/>
          <w:szCs w:val="28"/>
        </w:rPr>
      </w:pPr>
      <w:r w:rsidRPr="00F25FE5">
        <w:rPr>
          <w:bCs/>
          <w:sz w:val="28"/>
          <w:szCs w:val="28"/>
        </w:rPr>
        <w:t xml:space="preserve">- доля жителей Грайворонского района с ограниченными возможностями здоровья, систематически занимающихся физической культурой и спортом,               в общей численности жителей Грайворонского района с ограниченными возможностями здоровья составила </w:t>
      </w:r>
      <w:r w:rsidR="00F25FE5" w:rsidRPr="00F25FE5">
        <w:rPr>
          <w:bCs/>
          <w:sz w:val="28"/>
          <w:szCs w:val="28"/>
        </w:rPr>
        <w:t>18</w:t>
      </w:r>
      <w:r w:rsidRPr="00F25FE5">
        <w:rPr>
          <w:bCs/>
          <w:sz w:val="28"/>
          <w:szCs w:val="28"/>
        </w:rPr>
        <w:t xml:space="preserve">%, </w:t>
      </w:r>
      <w:r w:rsidR="00F25FE5" w:rsidRPr="00F25FE5">
        <w:rPr>
          <w:bCs/>
          <w:sz w:val="28"/>
          <w:szCs w:val="28"/>
        </w:rPr>
        <w:t>что соответствует плановому показателю;</w:t>
      </w:r>
    </w:p>
    <w:p w:rsidR="00F25FE5" w:rsidRPr="00F25FE5" w:rsidRDefault="00976158" w:rsidP="00F25FE5">
      <w:pPr>
        <w:ind w:firstLine="552"/>
        <w:jc w:val="both"/>
        <w:rPr>
          <w:bCs/>
          <w:sz w:val="28"/>
          <w:szCs w:val="28"/>
        </w:rPr>
      </w:pPr>
      <w:r w:rsidRPr="00F25FE5">
        <w:rPr>
          <w:bCs/>
          <w:sz w:val="28"/>
          <w:szCs w:val="28"/>
        </w:rPr>
        <w:t xml:space="preserve">- доля обучающихся общеобразовательных учреждений района, систематически занимающихся физической культурой и спортом составила </w:t>
      </w:r>
      <w:r w:rsidR="00F25FE5" w:rsidRPr="00F25FE5">
        <w:rPr>
          <w:bCs/>
          <w:sz w:val="28"/>
          <w:szCs w:val="28"/>
        </w:rPr>
        <w:t>99,9</w:t>
      </w:r>
      <w:r w:rsidRPr="00F25FE5">
        <w:rPr>
          <w:bCs/>
          <w:sz w:val="28"/>
          <w:szCs w:val="28"/>
        </w:rPr>
        <w:t xml:space="preserve">%, </w:t>
      </w:r>
      <w:r w:rsidR="00F25FE5" w:rsidRPr="00F25FE5">
        <w:rPr>
          <w:bCs/>
          <w:sz w:val="28"/>
          <w:szCs w:val="28"/>
        </w:rPr>
        <w:t>что соответствует плановому показателю;</w:t>
      </w:r>
    </w:p>
    <w:p w:rsidR="00F25FE5" w:rsidRPr="00F25FE5" w:rsidRDefault="00976158" w:rsidP="00F25FE5">
      <w:pPr>
        <w:ind w:firstLine="552"/>
        <w:jc w:val="both"/>
        <w:rPr>
          <w:bCs/>
          <w:sz w:val="28"/>
          <w:szCs w:val="28"/>
        </w:rPr>
      </w:pPr>
      <w:r w:rsidRPr="00F25FE5">
        <w:rPr>
          <w:bCs/>
          <w:sz w:val="28"/>
          <w:szCs w:val="28"/>
        </w:rPr>
        <w:t xml:space="preserve">- 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 составил </w:t>
      </w:r>
      <w:r w:rsidR="00F25FE5" w:rsidRPr="00F25FE5">
        <w:rPr>
          <w:bCs/>
          <w:sz w:val="28"/>
          <w:szCs w:val="28"/>
        </w:rPr>
        <w:t>91,6</w:t>
      </w:r>
      <w:r w:rsidRPr="00F25FE5">
        <w:rPr>
          <w:bCs/>
          <w:sz w:val="28"/>
          <w:szCs w:val="28"/>
        </w:rPr>
        <w:t xml:space="preserve">%, </w:t>
      </w:r>
      <w:r w:rsidR="00F25FE5" w:rsidRPr="00F25FE5">
        <w:rPr>
          <w:bCs/>
          <w:sz w:val="28"/>
          <w:szCs w:val="28"/>
        </w:rPr>
        <w:t>что соответствует плановому показателю</w:t>
      </w:r>
      <w:r w:rsidR="00F25FE5">
        <w:rPr>
          <w:bCs/>
          <w:sz w:val="28"/>
          <w:szCs w:val="28"/>
        </w:rPr>
        <w:t>.</w:t>
      </w:r>
    </w:p>
    <w:p w:rsidR="00976158" w:rsidRPr="007A0AFC" w:rsidRDefault="00976158" w:rsidP="00F25FE5">
      <w:pPr>
        <w:ind w:firstLine="552"/>
        <w:jc w:val="both"/>
        <w:rPr>
          <w:rFonts w:eastAsia="Calibri"/>
          <w:sz w:val="28"/>
          <w:szCs w:val="28"/>
        </w:rPr>
      </w:pPr>
      <w:r w:rsidRPr="007A0AFC">
        <w:rPr>
          <w:rFonts w:eastAsia="Calibri"/>
          <w:sz w:val="28"/>
          <w:szCs w:val="28"/>
        </w:rPr>
        <w:t xml:space="preserve">Запланированный объем финансирования муниципальной программы на </w:t>
      </w:r>
      <w:r w:rsidR="00BC7911">
        <w:rPr>
          <w:rFonts w:eastAsia="Calibri"/>
          <w:sz w:val="28"/>
          <w:szCs w:val="28"/>
        </w:rPr>
        <w:t xml:space="preserve">        </w:t>
      </w:r>
      <w:r w:rsidRPr="007A0AFC">
        <w:rPr>
          <w:rFonts w:eastAsia="Calibri"/>
          <w:sz w:val="28"/>
          <w:szCs w:val="28"/>
        </w:rPr>
        <w:t>201</w:t>
      </w:r>
      <w:r w:rsidR="00F25FE5" w:rsidRPr="007A0AFC">
        <w:rPr>
          <w:rFonts w:eastAsia="Calibri"/>
          <w:sz w:val="28"/>
          <w:szCs w:val="28"/>
        </w:rPr>
        <w:t>9</w:t>
      </w:r>
      <w:r w:rsidRPr="007A0AFC">
        <w:rPr>
          <w:rFonts w:eastAsia="Calibri"/>
          <w:sz w:val="28"/>
          <w:szCs w:val="28"/>
        </w:rPr>
        <w:t xml:space="preserve"> год составил </w:t>
      </w:r>
      <w:r w:rsidR="007A0AFC" w:rsidRPr="007A0AFC">
        <w:rPr>
          <w:rFonts w:eastAsia="Calibri"/>
          <w:sz w:val="28"/>
          <w:szCs w:val="28"/>
        </w:rPr>
        <w:t>54320,4</w:t>
      </w:r>
      <w:r w:rsidRPr="007A0AFC">
        <w:rPr>
          <w:rFonts w:eastAsia="Calibri"/>
          <w:sz w:val="28"/>
          <w:szCs w:val="28"/>
        </w:rPr>
        <w:t xml:space="preserve"> тыс. рублей, денежные средства освоены на </w:t>
      </w:r>
      <w:r w:rsidR="00F25FE5" w:rsidRPr="007A0AFC">
        <w:rPr>
          <w:rFonts w:eastAsia="Calibri"/>
          <w:sz w:val="28"/>
          <w:szCs w:val="28"/>
        </w:rPr>
        <w:t>66,6</w:t>
      </w:r>
      <w:r w:rsidRPr="007A0AFC">
        <w:rPr>
          <w:rFonts w:eastAsia="Calibri"/>
          <w:sz w:val="28"/>
          <w:szCs w:val="28"/>
        </w:rPr>
        <w:t xml:space="preserve">% и составил </w:t>
      </w:r>
      <w:r w:rsidR="007A0AFC" w:rsidRPr="007A0AFC">
        <w:rPr>
          <w:rFonts w:eastAsia="Calibri"/>
          <w:sz w:val="28"/>
          <w:szCs w:val="28"/>
        </w:rPr>
        <w:t xml:space="preserve">36147,6 </w:t>
      </w:r>
      <w:r w:rsidRPr="007A0AFC">
        <w:rPr>
          <w:rFonts w:eastAsia="Calibri"/>
          <w:sz w:val="28"/>
          <w:szCs w:val="28"/>
        </w:rPr>
        <w:t xml:space="preserve">тыс. рублей. </w:t>
      </w:r>
    </w:p>
    <w:p w:rsidR="00976158" w:rsidRPr="007A0AFC" w:rsidRDefault="00976158" w:rsidP="00976158">
      <w:pPr>
        <w:rPr>
          <w:sz w:val="28"/>
          <w:szCs w:val="28"/>
        </w:rPr>
      </w:pPr>
      <w:r w:rsidRPr="007A0AFC">
        <w:rPr>
          <w:sz w:val="28"/>
          <w:szCs w:val="28"/>
        </w:rPr>
        <w:tab/>
        <w:t>Итоговая оценка эффективности муниципальной программы №</w:t>
      </w:r>
      <w:r w:rsidR="007A5938">
        <w:rPr>
          <w:sz w:val="28"/>
          <w:szCs w:val="28"/>
        </w:rPr>
        <w:t>5</w:t>
      </w:r>
      <w:r w:rsidRPr="007A0AFC">
        <w:rPr>
          <w:sz w:val="28"/>
          <w:szCs w:val="28"/>
        </w:rPr>
        <w:t xml:space="preserve"> составила 9,</w:t>
      </w:r>
      <w:r w:rsidR="007A0AFC" w:rsidRPr="007A0AFC">
        <w:rPr>
          <w:sz w:val="28"/>
          <w:szCs w:val="28"/>
        </w:rPr>
        <w:t>3</w:t>
      </w:r>
      <w:r w:rsidRPr="007A0AFC">
        <w:rPr>
          <w:sz w:val="28"/>
          <w:szCs w:val="28"/>
        </w:rPr>
        <w:t xml:space="preserve"> баллов. Реализация муниципальной программы эффективная.</w:t>
      </w:r>
    </w:p>
    <w:p w:rsidR="00B12082" w:rsidRPr="00191E17" w:rsidRDefault="00B12082" w:rsidP="00B12082">
      <w:pPr>
        <w:rPr>
          <w:szCs w:val="28"/>
        </w:rPr>
      </w:pPr>
    </w:p>
    <w:p w:rsidR="006D4082" w:rsidRPr="00191E17" w:rsidRDefault="006D4082" w:rsidP="006D4082">
      <w:pPr>
        <w:ind w:firstLine="450"/>
        <w:jc w:val="both"/>
        <w:rPr>
          <w:rFonts w:eastAsia="Calibri"/>
          <w:b/>
          <w:sz w:val="28"/>
          <w:szCs w:val="28"/>
        </w:rPr>
      </w:pPr>
      <w:r w:rsidRPr="00191E17">
        <w:rPr>
          <w:rFonts w:eastAsia="Calibri"/>
          <w:b/>
          <w:sz w:val="28"/>
          <w:szCs w:val="28"/>
        </w:rPr>
        <w:t>Муниципальная программа 6</w:t>
      </w:r>
    </w:p>
    <w:p w:rsidR="006D4082" w:rsidRPr="00191E17" w:rsidRDefault="006D4082" w:rsidP="006D4082">
      <w:pPr>
        <w:ind w:firstLine="450"/>
        <w:jc w:val="both"/>
        <w:rPr>
          <w:sz w:val="28"/>
          <w:szCs w:val="28"/>
        </w:rPr>
      </w:pPr>
      <w:r w:rsidRPr="00191E17">
        <w:rPr>
          <w:sz w:val="28"/>
          <w:szCs w:val="28"/>
        </w:rPr>
        <w:t>«Обеспечение безопасности жизнедеятельности населения и территории  Грайворонского городского округа» включает в себя 5 подпрограмм:</w:t>
      </w:r>
    </w:p>
    <w:p w:rsidR="006D4082" w:rsidRPr="00191E17" w:rsidRDefault="006D4082" w:rsidP="006D4082">
      <w:pPr>
        <w:ind w:firstLine="450"/>
        <w:jc w:val="both"/>
        <w:rPr>
          <w:iCs/>
          <w:sz w:val="28"/>
          <w:szCs w:val="28"/>
        </w:rPr>
      </w:pPr>
      <w:r w:rsidRPr="00191E17">
        <w:rPr>
          <w:iCs/>
          <w:sz w:val="28"/>
          <w:szCs w:val="28"/>
        </w:rPr>
        <w:t xml:space="preserve">1. Снижение рисков и смягчение последствий чрезвычайных ситуаций природного и техногенного характера, пожарная безопасность и защита населения в </w:t>
      </w:r>
      <w:proofErr w:type="spellStart"/>
      <w:r w:rsidRPr="00191E17">
        <w:rPr>
          <w:iCs/>
          <w:sz w:val="28"/>
          <w:szCs w:val="28"/>
        </w:rPr>
        <w:t>Грайворонском</w:t>
      </w:r>
      <w:proofErr w:type="spellEnd"/>
      <w:r w:rsidRPr="00191E17">
        <w:rPr>
          <w:iCs/>
          <w:sz w:val="28"/>
          <w:szCs w:val="28"/>
        </w:rPr>
        <w:t xml:space="preserve"> </w:t>
      </w:r>
      <w:r w:rsidR="009B284C" w:rsidRPr="00191E17">
        <w:rPr>
          <w:iCs/>
          <w:sz w:val="28"/>
          <w:szCs w:val="28"/>
        </w:rPr>
        <w:t>городском округе</w:t>
      </w:r>
      <w:r w:rsidRPr="00191E17">
        <w:rPr>
          <w:iCs/>
          <w:sz w:val="28"/>
          <w:szCs w:val="28"/>
        </w:rPr>
        <w:t>;</w:t>
      </w:r>
    </w:p>
    <w:p w:rsidR="006D4082" w:rsidRPr="00191E17" w:rsidRDefault="006D4082" w:rsidP="006D4082">
      <w:pPr>
        <w:ind w:firstLine="450"/>
        <w:jc w:val="both"/>
        <w:rPr>
          <w:iCs/>
          <w:sz w:val="28"/>
          <w:szCs w:val="28"/>
        </w:rPr>
      </w:pPr>
      <w:r w:rsidRPr="00191E17">
        <w:rPr>
          <w:iCs/>
          <w:sz w:val="28"/>
          <w:szCs w:val="28"/>
        </w:rPr>
        <w:t xml:space="preserve">2. Укрепление правопорядка и безопасности дорожного движения в </w:t>
      </w:r>
      <w:proofErr w:type="spellStart"/>
      <w:r w:rsidRPr="00191E17">
        <w:rPr>
          <w:iCs/>
          <w:sz w:val="28"/>
          <w:szCs w:val="28"/>
        </w:rPr>
        <w:t>Грайворонском</w:t>
      </w:r>
      <w:proofErr w:type="spellEnd"/>
      <w:r w:rsidRPr="00191E17">
        <w:rPr>
          <w:iCs/>
          <w:sz w:val="28"/>
          <w:szCs w:val="28"/>
        </w:rPr>
        <w:t xml:space="preserve"> </w:t>
      </w:r>
      <w:r w:rsidR="009B284C" w:rsidRPr="00191E17">
        <w:rPr>
          <w:iCs/>
          <w:sz w:val="28"/>
          <w:szCs w:val="28"/>
        </w:rPr>
        <w:t>городском округе</w:t>
      </w:r>
      <w:r w:rsidRPr="00191E17">
        <w:rPr>
          <w:iCs/>
          <w:sz w:val="28"/>
          <w:szCs w:val="28"/>
        </w:rPr>
        <w:t>;</w:t>
      </w:r>
    </w:p>
    <w:p w:rsidR="006D4082" w:rsidRPr="00191E17" w:rsidRDefault="006D4082" w:rsidP="006D4082">
      <w:pPr>
        <w:ind w:firstLine="450"/>
        <w:jc w:val="both"/>
        <w:rPr>
          <w:iCs/>
          <w:sz w:val="28"/>
          <w:szCs w:val="28"/>
        </w:rPr>
      </w:pPr>
      <w:r w:rsidRPr="00191E17">
        <w:rPr>
          <w:iCs/>
          <w:sz w:val="28"/>
          <w:szCs w:val="28"/>
        </w:rPr>
        <w:t xml:space="preserve">3. Профилактика немедицинского потребления наркотических средств и психотропных веществ в </w:t>
      </w:r>
      <w:proofErr w:type="spellStart"/>
      <w:r w:rsidRPr="00191E17">
        <w:rPr>
          <w:iCs/>
          <w:sz w:val="28"/>
          <w:szCs w:val="28"/>
        </w:rPr>
        <w:t>Грайворонском</w:t>
      </w:r>
      <w:proofErr w:type="spellEnd"/>
      <w:r w:rsidRPr="00191E17">
        <w:rPr>
          <w:iCs/>
          <w:sz w:val="28"/>
          <w:szCs w:val="28"/>
        </w:rPr>
        <w:t xml:space="preserve"> </w:t>
      </w:r>
      <w:r w:rsidR="009B284C" w:rsidRPr="00191E17">
        <w:rPr>
          <w:iCs/>
          <w:sz w:val="28"/>
          <w:szCs w:val="28"/>
        </w:rPr>
        <w:t>городском округе</w:t>
      </w:r>
      <w:r w:rsidRPr="00191E17">
        <w:rPr>
          <w:iCs/>
          <w:sz w:val="28"/>
          <w:szCs w:val="28"/>
        </w:rPr>
        <w:t>;</w:t>
      </w:r>
    </w:p>
    <w:p w:rsidR="006D4082" w:rsidRPr="00191E17" w:rsidRDefault="006D4082" w:rsidP="006D4082">
      <w:pPr>
        <w:ind w:firstLine="450"/>
        <w:jc w:val="both"/>
        <w:rPr>
          <w:iCs/>
          <w:sz w:val="28"/>
          <w:szCs w:val="28"/>
        </w:rPr>
      </w:pPr>
      <w:r w:rsidRPr="00191E17">
        <w:rPr>
          <w:iCs/>
          <w:sz w:val="28"/>
          <w:szCs w:val="28"/>
        </w:rPr>
        <w:t xml:space="preserve">4. Профилактика безнадзорности и правонарушений несовершеннолетних в </w:t>
      </w:r>
      <w:proofErr w:type="spellStart"/>
      <w:r w:rsidRPr="00191E17">
        <w:rPr>
          <w:iCs/>
          <w:sz w:val="28"/>
          <w:szCs w:val="28"/>
        </w:rPr>
        <w:t>Грайворонском</w:t>
      </w:r>
      <w:proofErr w:type="spellEnd"/>
      <w:r w:rsidRPr="00191E17">
        <w:rPr>
          <w:iCs/>
          <w:sz w:val="28"/>
          <w:szCs w:val="28"/>
        </w:rPr>
        <w:t xml:space="preserve"> </w:t>
      </w:r>
      <w:r w:rsidR="009B284C" w:rsidRPr="00191E17">
        <w:rPr>
          <w:iCs/>
          <w:sz w:val="28"/>
          <w:szCs w:val="28"/>
        </w:rPr>
        <w:t>городском округе</w:t>
      </w:r>
      <w:r w:rsidRPr="00191E17">
        <w:rPr>
          <w:iCs/>
          <w:sz w:val="28"/>
          <w:szCs w:val="28"/>
        </w:rPr>
        <w:t>;</w:t>
      </w:r>
    </w:p>
    <w:p w:rsidR="006D4082" w:rsidRPr="00191E17" w:rsidRDefault="006D4082" w:rsidP="006D4082">
      <w:pPr>
        <w:ind w:firstLine="450"/>
        <w:jc w:val="both"/>
        <w:rPr>
          <w:sz w:val="28"/>
          <w:szCs w:val="28"/>
        </w:rPr>
      </w:pPr>
      <w:r w:rsidRPr="00191E17">
        <w:rPr>
          <w:iCs/>
          <w:sz w:val="28"/>
          <w:szCs w:val="28"/>
        </w:rPr>
        <w:t>5.Противодействие терроризму и экстремизму.</w:t>
      </w:r>
    </w:p>
    <w:p w:rsidR="009B284C" w:rsidRPr="00F25FE5" w:rsidRDefault="009B284C" w:rsidP="009B284C">
      <w:pPr>
        <w:pStyle w:val="Style18"/>
        <w:widowControl/>
        <w:spacing w:line="240" w:lineRule="auto"/>
        <w:ind w:firstLine="552"/>
        <w:rPr>
          <w:rStyle w:val="FontStyle41"/>
          <w:sz w:val="28"/>
          <w:szCs w:val="28"/>
        </w:rPr>
      </w:pPr>
      <w:r w:rsidRPr="00191E17">
        <w:rPr>
          <w:rStyle w:val="FontStyle41"/>
          <w:sz w:val="28"/>
          <w:szCs w:val="28"/>
        </w:rPr>
        <w:t>Выполнение мероприятий подпрограммы позволило</w:t>
      </w:r>
      <w:r w:rsidRPr="00F25FE5">
        <w:rPr>
          <w:rStyle w:val="FontStyle41"/>
          <w:sz w:val="28"/>
          <w:szCs w:val="28"/>
        </w:rPr>
        <w:t xml:space="preserve"> добиться следующих результатов на текущий момент:</w:t>
      </w:r>
    </w:p>
    <w:p w:rsidR="009B284C" w:rsidRDefault="009B284C" w:rsidP="009B284C">
      <w:pPr>
        <w:ind w:firstLine="552"/>
        <w:jc w:val="both"/>
        <w:rPr>
          <w:bCs/>
          <w:sz w:val="28"/>
          <w:szCs w:val="28"/>
        </w:rPr>
      </w:pPr>
      <w:r w:rsidRPr="00F25FE5">
        <w:rPr>
          <w:bCs/>
          <w:sz w:val="28"/>
          <w:szCs w:val="28"/>
        </w:rPr>
        <w:t xml:space="preserve">- </w:t>
      </w:r>
      <w:r w:rsidR="00191E17">
        <w:rPr>
          <w:bCs/>
          <w:sz w:val="28"/>
          <w:szCs w:val="28"/>
        </w:rPr>
        <w:t>г</w:t>
      </w:r>
      <w:r w:rsidR="00191E17" w:rsidRPr="00191E17">
        <w:rPr>
          <w:bCs/>
          <w:sz w:val="28"/>
          <w:szCs w:val="28"/>
        </w:rPr>
        <w:t>отовность единой дежурно-диспетчерской службы к действиям по предназначению</w:t>
      </w:r>
      <w:r w:rsidR="00191E17">
        <w:rPr>
          <w:bCs/>
          <w:sz w:val="28"/>
          <w:szCs w:val="28"/>
        </w:rPr>
        <w:t xml:space="preserve"> </w:t>
      </w:r>
      <w:r w:rsidRPr="00F25FE5">
        <w:rPr>
          <w:bCs/>
          <w:sz w:val="28"/>
          <w:szCs w:val="28"/>
        </w:rPr>
        <w:t xml:space="preserve">составляет </w:t>
      </w:r>
      <w:r w:rsidR="00191E17">
        <w:rPr>
          <w:bCs/>
          <w:sz w:val="28"/>
          <w:szCs w:val="28"/>
        </w:rPr>
        <w:t>100</w:t>
      </w:r>
      <w:r w:rsidRPr="00F25FE5">
        <w:rPr>
          <w:bCs/>
          <w:sz w:val="28"/>
          <w:szCs w:val="28"/>
        </w:rPr>
        <w:t>%, что соответствует плановому показателю;</w:t>
      </w:r>
    </w:p>
    <w:p w:rsidR="00191E17" w:rsidRDefault="00191E17" w:rsidP="009B284C">
      <w:pPr>
        <w:ind w:firstLine="55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</w:t>
      </w:r>
      <w:r w:rsidRPr="00191E17">
        <w:rPr>
          <w:bCs/>
          <w:sz w:val="28"/>
          <w:szCs w:val="28"/>
        </w:rPr>
        <w:t>окращение количества гибели людей в установленных местах для купания до 1 чел</w:t>
      </w:r>
      <w:r>
        <w:rPr>
          <w:bCs/>
          <w:sz w:val="28"/>
          <w:szCs w:val="28"/>
        </w:rPr>
        <w:t xml:space="preserve">овека </w:t>
      </w:r>
      <w:r w:rsidRPr="00F25FE5">
        <w:rPr>
          <w:bCs/>
          <w:sz w:val="28"/>
          <w:szCs w:val="28"/>
        </w:rPr>
        <w:t xml:space="preserve">составляет </w:t>
      </w:r>
      <w:r>
        <w:rPr>
          <w:bCs/>
          <w:sz w:val="28"/>
          <w:szCs w:val="28"/>
        </w:rPr>
        <w:t>1</w:t>
      </w:r>
      <w:r w:rsidRPr="00F25FE5">
        <w:rPr>
          <w:bCs/>
          <w:sz w:val="28"/>
          <w:szCs w:val="28"/>
        </w:rPr>
        <w:t>, что соответствует плановому показателю</w:t>
      </w:r>
      <w:r>
        <w:rPr>
          <w:bCs/>
          <w:sz w:val="28"/>
          <w:szCs w:val="28"/>
        </w:rPr>
        <w:t>. Все выделенные денежные средства 429,4 тыс. рублей были выделены на подготовку и оборудования мест для купания</w:t>
      </w:r>
      <w:r w:rsidRPr="00F25FE5">
        <w:rPr>
          <w:bCs/>
          <w:sz w:val="28"/>
          <w:szCs w:val="28"/>
        </w:rPr>
        <w:t>;</w:t>
      </w:r>
    </w:p>
    <w:p w:rsidR="00D51A3C" w:rsidRPr="00F25FE5" w:rsidRDefault="00D51A3C" w:rsidP="009B284C">
      <w:pPr>
        <w:ind w:firstLine="55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</w:t>
      </w:r>
      <w:r w:rsidRPr="00D51A3C">
        <w:rPr>
          <w:bCs/>
          <w:sz w:val="28"/>
          <w:szCs w:val="28"/>
        </w:rPr>
        <w:t>довлетворенность населения района безопасностью жизни</w:t>
      </w:r>
      <w:r>
        <w:rPr>
          <w:bCs/>
          <w:sz w:val="28"/>
          <w:szCs w:val="28"/>
        </w:rPr>
        <w:t xml:space="preserve"> составляет 98,5%.</w:t>
      </w:r>
    </w:p>
    <w:p w:rsidR="006D4082" w:rsidRPr="00B5449F" w:rsidRDefault="006D4082" w:rsidP="006D4082">
      <w:pPr>
        <w:ind w:firstLine="426"/>
        <w:jc w:val="both"/>
        <w:rPr>
          <w:rFonts w:eastAsia="Calibri"/>
          <w:sz w:val="28"/>
          <w:szCs w:val="28"/>
        </w:rPr>
      </w:pPr>
      <w:r w:rsidRPr="00B5449F">
        <w:rPr>
          <w:rFonts w:eastAsia="Calibri"/>
          <w:sz w:val="28"/>
          <w:szCs w:val="28"/>
        </w:rPr>
        <w:t>Запланированный объем финансирования муниципальной программы на                 201</w:t>
      </w:r>
      <w:r w:rsidR="00D51A3C" w:rsidRPr="00B5449F">
        <w:rPr>
          <w:rFonts w:eastAsia="Calibri"/>
          <w:sz w:val="28"/>
          <w:szCs w:val="28"/>
        </w:rPr>
        <w:t>9</w:t>
      </w:r>
      <w:r w:rsidRPr="00B5449F">
        <w:rPr>
          <w:rFonts w:eastAsia="Calibri"/>
          <w:sz w:val="28"/>
          <w:szCs w:val="28"/>
        </w:rPr>
        <w:t xml:space="preserve"> год составил </w:t>
      </w:r>
      <w:r w:rsidR="00D51A3C" w:rsidRPr="00B5449F">
        <w:rPr>
          <w:rFonts w:eastAsia="Calibri"/>
          <w:sz w:val="28"/>
          <w:szCs w:val="28"/>
        </w:rPr>
        <w:t>8183,0</w:t>
      </w:r>
      <w:r w:rsidRPr="00B5449F">
        <w:rPr>
          <w:rFonts w:eastAsia="Calibri"/>
          <w:sz w:val="28"/>
          <w:szCs w:val="28"/>
        </w:rPr>
        <w:t xml:space="preserve"> тыс. рублей, денежные средства освоены на </w:t>
      </w:r>
      <w:r w:rsidR="00D51A3C" w:rsidRPr="00B5449F">
        <w:rPr>
          <w:rFonts w:eastAsia="Calibri"/>
          <w:sz w:val="28"/>
          <w:szCs w:val="28"/>
        </w:rPr>
        <w:t>86,17</w:t>
      </w:r>
      <w:r w:rsidRPr="00B5449F">
        <w:rPr>
          <w:rFonts w:eastAsia="Calibri"/>
          <w:sz w:val="28"/>
          <w:szCs w:val="28"/>
        </w:rPr>
        <w:t xml:space="preserve">% и составил </w:t>
      </w:r>
      <w:r w:rsidR="00B5449F" w:rsidRPr="00B5449F">
        <w:rPr>
          <w:rFonts w:eastAsia="Calibri"/>
          <w:sz w:val="28"/>
          <w:szCs w:val="28"/>
        </w:rPr>
        <w:t>7051</w:t>
      </w:r>
      <w:r w:rsidRPr="00B5449F">
        <w:rPr>
          <w:rFonts w:eastAsia="Calibri"/>
          <w:sz w:val="28"/>
          <w:szCs w:val="28"/>
        </w:rPr>
        <w:t xml:space="preserve"> тыс. рублей. </w:t>
      </w:r>
    </w:p>
    <w:p w:rsidR="006D4082" w:rsidRPr="00B5449F" w:rsidRDefault="006D4082" w:rsidP="006D4082">
      <w:pPr>
        <w:rPr>
          <w:sz w:val="28"/>
          <w:szCs w:val="28"/>
        </w:rPr>
      </w:pPr>
      <w:r w:rsidRPr="00B5449F">
        <w:rPr>
          <w:sz w:val="28"/>
          <w:szCs w:val="28"/>
        </w:rPr>
        <w:tab/>
        <w:t>Итоговая оценка эффективности муниципальной программы №</w:t>
      </w:r>
      <w:r w:rsidR="007A5938">
        <w:rPr>
          <w:sz w:val="28"/>
          <w:szCs w:val="28"/>
        </w:rPr>
        <w:t>6</w:t>
      </w:r>
      <w:r w:rsidRPr="00B5449F">
        <w:rPr>
          <w:sz w:val="28"/>
          <w:szCs w:val="28"/>
        </w:rPr>
        <w:t xml:space="preserve"> составила </w:t>
      </w:r>
      <w:r w:rsidR="00B5449F" w:rsidRPr="00B5449F">
        <w:rPr>
          <w:sz w:val="28"/>
          <w:szCs w:val="28"/>
        </w:rPr>
        <w:t>8,6</w:t>
      </w:r>
      <w:r w:rsidRPr="00B5449F">
        <w:rPr>
          <w:sz w:val="28"/>
          <w:szCs w:val="28"/>
        </w:rPr>
        <w:t xml:space="preserve"> баллов. Реализация муниципальной программы эффективная.</w:t>
      </w:r>
    </w:p>
    <w:p w:rsidR="005636E1" w:rsidRPr="00BE5A30" w:rsidRDefault="005636E1" w:rsidP="00164121">
      <w:pPr>
        <w:ind w:firstLine="450"/>
        <w:jc w:val="both"/>
        <w:rPr>
          <w:rFonts w:eastAsia="Calibri"/>
          <w:sz w:val="28"/>
          <w:szCs w:val="28"/>
        </w:rPr>
      </w:pPr>
    </w:p>
    <w:p w:rsidR="00E2561D" w:rsidRPr="00BE5A30" w:rsidRDefault="00E2561D" w:rsidP="00E2561D">
      <w:pPr>
        <w:ind w:firstLine="450"/>
        <w:jc w:val="both"/>
        <w:rPr>
          <w:rFonts w:eastAsia="Calibri"/>
          <w:b/>
          <w:sz w:val="28"/>
          <w:szCs w:val="28"/>
        </w:rPr>
      </w:pPr>
      <w:r w:rsidRPr="00BE5A30">
        <w:rPr>
          <w:rFonts w:eastAsia="Calibri"/>
          <w:b/>
          <w:sz w:val="28"/>
          <w:szCs w:val="28"/>
        </w:rPr>
        <w:t>Муниципальная программа 7</w:t>
      </w:r>
    </w:p>
    <w:p w:rsidR="00E2561D" w:rsidRPr="00BE5A30" w:rsidRDefault="00E2561D" w:rsidP="00E2561D">
      <w:pPr>
        <w:ind w:firstLine="708"/>
        <w:jc w:val="both"/>
        <w:rPr>
          <w:sz w:val="28"/>
          <w:szCs w:val="28"/>
        </w:rPr>
      </w:pPr>
      <w:r w:rsidRPr="00BE5A30">
        <w:rPr>
          <w:sz w:val="28"/>
          <w:szCs w:val="28"/>
        </w:rPr>
        <w:t>«Обеспечение доступным и комфортным жильем и коммунальными услугами жителей Грайворонского городского округа» включает в себя три подпрограммы:</w:t>
      </w:r>
    </w:p>
    <w:p w:rsidR="00E2561D" w:rsidRPr="00BE5A30" w:rsidRDefault="00E2561D" w:rsidP="00E2561D">
      <w:pPr>
        <w:ind w:firstLine="708"/>
        <w:jc w:val="both"/>
        <w:rPr>
          <w:iCs/>
          <w:sz w:val="28"/>
          <w:szCs w:val="28"/>
        </w:rPr>
      </w:pPr>
      <w:r w:rsidRPr="00BE5A30">
        <w:rPr>
          <w:iCs/>
          <w:sz w:val="28"/>
          <w:szCs w:val="28"/>
        </w:rPr>
        <w:t>1. Стимулирование развития жилищного строительства;</w:t>
      </w:r>
    </w:p>
    <w:p w:rsidR="00E2561D" w:rsidRPr="00BE5A30" w:rsidRDefault="00E2561D" w:rsidP="00E2561D">
      <w:pPr>
        <w:pStyle w:val="af0"/>
        <w:numPr>
          <w:ilvl w:val="0"/>
          <w:numId w:val="7"/>
        </w:numPr>
        <w:jc w:val="both"/>
        <w:rPr>
          <w:iCs/>
          <w:sz w:val="28"/>
          <w:szCs w:val="28"/>
        </w:rPr>
      </w:pPr>
      <w:r w:rsidRPr="00BE5A30">
        <w:rPr>
          <w:iCs/>
          <w:sz w:val="28"/>
          <w:szCs w:val="28"/>
        </w:rPr>
        <w:t>Создание условий для обеспечения населения качественными услугами жилищно-коммунального хозяйства</w:t>
      </w:r>
    </w:p>
    <w:p w:rsidR="00E2561D" w:rsidRPr="00BE5A30" w:rsidRDefault="00E2561D" w:rsidP="00E2561D">
      <w:pPr>
        <w:pStyle w:val="af0"/>
        <w:numPr>
          <w:ilvl w:val="0"/>
          <w:numId w:val="7"/>
        </w:numPr>
        <w:jc w:val="both"/>
        <w:rPr>
          <w:iCs/>
          <w:sz w:val="28"/>
          <w:szCs w:val="28"/>
        </w:rPr>
      </w:pPr>
      <w:r w:rsidRPr="00BE5A30">
        <w:rPr>
          <w:iCs/>
          <w:sz w:val="28"/>
          <w:szCs w:val="28"/>
        </w:rPr>
        <w:t xml:space="preserve">Обеспечение реализации муниципальной программы </w:t>
      </w:r>
      <w:r w:rsidRPr="00BE5A30">
        <w:rPr>
          <w:sz w:val="28"/>
          <w:szCs w:val="28"/>
        </w:rPr>
        <w:t>«Обеспечение доступным и комфортным жильем и коммунальными услугами жителей Грайворон»</w:t>
      </w:r>
      <w:r w:rsidRPr="00BE5A30">
        <w:rPr>
          <w:iCs/>
          <w:sz w:val="28"/>
          <w:szCs w:val="28"/>
        </w:rPr>
        <w:t>.</w:t>
      </w:r>
    </w:p>
    <w:p w:rsidR="00E2561D" w:rsidRPr="00162945" w:rsidRDefault="00E2561D" w:rsidP="00E2561D">
      <w:pPr>
        <w:pStyle w:val="af0"/>
        <w:ind w:left="0" w:firstLine="1068"/>
        <w:jc w:val="both"/>
        <w:rPr>
          <w:iCs/>
          <w:sz w:val="28"/>
          <w:szCs w:val="28"/>
        </w:rPr>
      </w:pPr>
      <w:r w:rsidRPr="00162945">
        <w:rPr>
          <w:iCs/>
          <w:sz w:val="28"/>
          <w:szCs w:val="28"/>
        </w:rPr>
        <w:t xml:space="preserve">В 2018 году обеспеченность населения жильем, на одного жителя составила </w:t>
      </w:r>
      <w:r w:rsidR="00162945" w:rsidRPr="00162945">
        <w:rPr>
          <w:iCs/>
          <w:sz w:val="28"/>
          <w:szCs w:val="28"/>
        </w:rPr>
        <w:t>26,8</w:t>
      </w:r>
      <w:r w:rsidRPr="00162945">
        <w:rPr>
          <w:iCs/>
          <w:sz w:val="28"/>
          <w:szCs w:val="28"/>
        </w:rPr>
        <w:t xml:space="preserve"> кв</w:t>
      </w:r>
      <w:proofErr w:type="gramStart"/>
      <w:r w:rsidRPr="00162945">
        <w:rPr>
          <w:iCs/>
          <w:sz w:val="28"/>
          <w:szCs w:val="28"/>
        </w:rPr>
        <w:t>.м</w:t>
      </w:r>
      <w:proofErr w:type="gramEnd"/>
      <w:r w:rsidRPr="00162945">
        <w:rPr>
          <w:iCs/>
          <w:sz w:val="28"/>
          <w:szCs w:val="28"/>
        </w:rPr>
        <w:t xml:space="preserve">, что </w:t>
      </w:r>
      <w:r w:rsidR="00162945" w:rsidRPr="00162945">
        <w:rPr>
          <w:iCs/>
          <w:sz w:val="28"/>
          <w:szCs w:val="28"/>
        </w:rPr>
        <w:t>составляет</w:t>
      </w:r>
      <w:r w:rsidRPr="00162945">
        <w:rPr>
          <w:iCs/>
          <w:sz w:val="28"/>
          <w:szCs w:val="28"/>
        </w:rPr>
        <w:t xml:space="preserve"> </w:t>
      </w:r>
      <w:r w:rsidR="00162945" w:rsidRPr="00162945">
        <w:rPr>
          <w:iCs/>
          <w:sz w:val="28"/>
          <w:szCs w:val="28"/>
        </w:rPr>
        <w:t>84,6</w:t>
      </w:r>
      <w:r w:rsidRPr="00162945">
        <w:rPr>
          <w:iCs/>
          <w:sz w:val="28"/>
          <w:szCs w:val="28"/>
        </w:rPr>
        <w:t>% от запланированного.</w:t>
      </w:r>
      <w:r w:rsidR="00162945" w:rsidRPr="00162945">
        <w:t xml:space="preserve"> </w:t>
      </w:r>
      <w:r w:rsidR="00162945" w:rsidRPr="00162945">
        <w:rPr>
          <w:iCs/>
          <w:sz w:val="28"/>
          <w:szCs w:val="28"/>
        </w:rPr>
        <w:t>Плановый  показатель был рассчитан с увеличением ежегодно на 1%-1,1% , в связи с приостановлением строительства на объектах ИЖС показатель не доведен до уровня.</w:t>
      </w:r>
      <w:r w:rsidRPr="00162945">
        <w:rPr>
          <w:iCs/>
          <w:sz w:val="28"/>
          <w:szCs w:val="28"/>
        </w:rPr>
        <w:t xml:space="preserve"> Общий объем ввода жилья на территории района составил 110</w:t>
      </w:r>
      <w:r w:rsidR="00162945" w:rsidRPr="00162945">
        <w:rPr>
          <w:iCs/>
          <w:sz w:val="28"/>
          <w:szCs w:val="28"/>
        </w:rPr>
        <w:t>45</w:t>
      </w:r>
      <w:r w:rsidRPr="00162945">
        <w:rPr>
          <w:iCs/>
          <w:sz w:val="28"/>
          <w:szCs w:val="28"/>
        </w:rPr>
        <w:t xml:space="preserve"> кв.м.</w:t>
      </w:r>
    </w:p>
    <w:p w:rsidR="00E2561D" w:rsidRPr="00162945" w:rsidRDefault="007A5938" w:rsidP="00E256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Выполнено строительство станции обезжелезивания в с. </w:t>
      </w:r>
      <w:proofErr w:type="spellStart"/>
      <w:r>
        <w:rPr>
          <w:sz w:val="28"/>
          <w:szCs w:val="28"/>
        </w:rPr>
        <w:t>Ломном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строительство водопроводных сетей в с. Гора-Подол, обеспечен жилищной субсидией 1 ветеран боевых действий, выполнена программа переселения из ветхого и аварийного жилищного фонда (выделено дополнительное финансирование),  </w:t>
      </w:r>
      <w:r w:rsidR="00162945" w:rsidRPr="00162945">
        <w:rPr>
          <w:sz w:val="28"/>
          <w:szCs w:val="28"/>
        </w:rPr>
        <w:t xml:space="preserve">Предоставлено 1 </w:t>
      </w:r>
      <w:r w:rsidR="00E2561D" w:rsidRPr="00162945">
        <w:rPr>
          <w:sz w:val="28"/>
          <w:szCs w:val="28"/>
        </w:rPr>
        <w:t>жил</w:t>
      </w:r>
      <w:r w:rsidR="00162945" w:rsidRPr="00162945">
        <w:rPr>
          <w:sz w:val="28"/>
          <w:szCs w:val="28"/>
        </w:rPr>
        <w:t>ое</w:t>
      </w:r>
      <w:r w:rsidR="00E2561D" w:rsidRPr="00162945">
        <w:rPr>
          <w:sz w:val="28"/>
          <w:szCs w:val="28"/>
        </w:rPr>
        <w:t xml:space="preserve"> помещени</w:t>
      </w:r>
      <w:r w:rsidR="00162945" w:rsidRPr="00162945">
        <w:rPr>
          <w:sz w:val="28"/>
          <w:szCs w:val="28"/>
        </w:rPr>
        <w:t>е</w:t>
      </w:r>
      <w:r w:rsidR="00E2561D" w:rsidRPr="00162945">
        <w:rPr>
          <w:sz w:val="28"/>
          <w:szCs w:val="28"/>
        </w:rPr>
        <w:t xml:space="preserve"> </w:t>
      </w:r>
      <w:r w:rsidR="00162945" w:rsidRPr="00162945">
        <w:rPr>
          <w:sz w:val="28"/>
          <w:szCs w:val="28"/>
        </w:rPr>
        <w:t>категории граждан «</w:t>
      </w:r>
      <w:r w:rsidR="00E2561D" w:rsidRPr="00162945">
        <w:rPr>
          <w:sz w:val="28"/>
          <w:szCs w:val="28"/>
        </w:rPr>
        <w:t>дет</w:t>
      </w:r>
      <w:r w:rsidR="00162945" w:rsidRPr="00162945">
        <w:rPr>
          <w:sz w:val="28"/>
          <w:szCs w:val="28"/>
        </w:rPr>
        <w:t>и</w:t>
      </w:r>
      <w:r w:rsidR="00E2561D" w:rsidRPr="00162945">
        <w:rPr>
          <w:sz w:val="28"/>
          <w:szCs w:val="28"/>
        </w:rPr>
        <w:t>-сирот</w:t>
      </w:r>
      <w:r w:rsidR="00162945" w:rsidRPr="00162945">
        <w:rPr>
          <w:sz w:val="28"/>
          <w:szCs w:val="28"/>
        </w:rPr>
        <w:t>ы»</w:t>
      </w:r>
      <w:r w:rsidR="00E2561D" w:rsidRPr="00162945">
        <w:rPr>
          <w:sz w:val="28"/>
          <w:szCs w:val="28"/>
        </w:rPr>
        <w:t xml:space="preserve">. </w:t>
      </w:r>
    </w:p>
    <w:p w:rsidR="00E2561D" w:rsidRPr="007A5938" w:rsidRDefault="00E2561D" w:rsidP="00BC7911">
      <w:pPr>
        <w:ind w:firstLine="426"/>
        <w:jc w:val="both"/>
        <w:rPr>
          <w:rFonts w:eastAsia="Calibri"/>
          <w:sz w:val="28"/>
          <w:szCs w:val="28"/>
        </w:rPr>
      </w:pPr>
      <w:r w:rsidRPr="007A5938">
        <w:rPr>
          <w:rFonts w:eastAsia="Calibri"/>
          <w:sz w:val="28"/>
          <w:szCs w:val="28"/>
        </w:rPr>
        <w:t>Запланированный объем финансирования муниципальной программы на                        201</w:t>
      </w:r>
      <w:r w:rsidR="007A5938" w:rsidRPr="007A5938">
        <w:rPr>
          <w:rFonts w:eastAsia="Calibri"/>
          <w:sz w:val="28"/>
          <w:szCs w:val="28"/>
        </w:rPr>
        <w:t>9</w:t>
      </w:r>
      <w:r w:rsidRPr="007A5938">
        <w:rPr>
          <w:rFonts w:eastAsia="Calibri"/>
          <w:sz w:val="28"/>
          <w:szCs w:val="28"/>
        </w:rPr>
        <w:t xml:space="preserve"> год составил </w:t>
      </w:r>
      <w:r w:rsidR="007A5938" w:rsidRPr="007A5938">
        <w:rPr>
          <w:rFonts w:eastAsia="Calibri"/>
          <w:sz w:val="28"/>
          <w:szCs w:val="28"/>
        </w:rPr>
        <w:t>69451,07</w:t>
      </w:r>
      <w:r w:rsidRPr="007A5938">
        <w:rPr>
          <w:rFonts w:eastAsia="Calibri"/>
          <w:sz w:val="28"/>
          <w:szCs w:val="28"/>
        </w:rPr>
        <w:t xml:space="preserve"> тыс. рублей</w:t>
      </w:r>
      <w:r w:rsidR="00BC7911">
        <w:rPr>
          <w:rFonts w:eastAsia="Calibri"/>
          <w:sz w:val="28"/>
          <w:szCs w:val="28"/>
        </w:rPr>
        <w:t xml:space="preserve">, денежные средства освоены на </w:t>
      </w:r>
      <w:r w:rsidR="007A5938" w:rsidRPr="007A5938">
        <w:rPr>
          <w:rFonts w:eastAsia="Calibri"/>
          <w:sz w:val="28"/>
          <w:szCs w:val="28"/>
        </w:rPr>
        <w:t>196,4</w:t>
      </w:r>
      <w:r w:rsidRPr="007A5938">
        <w:rPr>
          <w:rFonts w:eastAsia="Calibri"/>
          <w:sz w:val="28"/>
          <w:szCs w:val="28"/>
        </w:rPr>
        <w:t>%</w:t>
      </w:r>
      <w:r w:rsidR="00BC7911">
        <w:rPr>
          <w:rFonts w:eastAsia="Calibri"/>
          <w:sz w:val="28"/>
          <w:szCs w:val="28"/>
        </w:rPr>
        <w:t xml:space="preserve"> </w:t>
      </w:r>
      <w:r w:rsidR="00BC7911" w:rsidRPr="00B5449F">
        <w:rPr>
          <w:rFonts w:eastAsia="Calibri"/>
          <w:sz w:val="28"/>
          <w:szCs w:val="28"/>
        </w:rPr>
        <w:t xml:space="preserve">и составил </w:t>
      </w:r>
      <w:r w:rsidR="00BC7911">
        <w:rPr>
          <w:rFonts w:eastAsia="Calibri"/>
          <w:sz w:val="28"/>
          <w:szCs w:val="28"/>
        </w:rPr>
        <w:t>136402,71</w:t>
      </w:r>
      <w:r w:rsidR="00BC7911" w:rsidRPr="00B5449F">
        <w:rPr>
          <w:rFonts w:eastAsia="Calibri"/>
          <w:sz w:val="28"/>
          <w:szCs w:val="28"/>
        </w:rPr>
        <w:t xml:space="preserve"> тыс. рублей. </w:t>
      </w:r>
    </w:p>
    <w:p w:rsidR="00E2561D" w:rsidRPr="007A5938" w:rsidRDefault="00E2561D" w:rsidP="00E2561D">
      <w:pPr>
        <w:rPr>
          <w:sz w:val="28"/>
          <w:szCs w:val="28"/>
        </w:rPr>
      </w:pPr>
      <w:r w:rsidRPr="007A5938">
        <w:rPr>
          <w:sz w:val="28"/>
          <w:szCs w:val="28"/>
        </w:rPr>
        <w:tab/>
        <w:t>Итоговая оценка эффективности муниципальной программы №</w:t>
      </w:r>
      <w:r w:rsidR="007A5938" w:rsidRPr="007A5938">
        <w:rPr>
          <w:sz w:val="28"/>
          <w:szCs w:val="28"/>
        </w:rPr>
        <w:t>7</w:t>
      </w:r>
      <w:r w:rsidRPr="007A5938">
        <w:rPr>
          <w:sz w:val="28"/>
          <w:szCs w:val="28"/>
        </w:rPr>
        <w:t xml:space="preserve"> составила 8,</w:t>
      </w:r>
      <w:r w:rsidR="007A5938" w:rsidRPr="007A5938">
        <w:rPr>
          <w:sz w:val="28"/>
          <w:szCs w:val="28"/>
        </w:rPr>
        <w:t>6</w:t>
      </w:r>
      <w:r w:rsidRPr="007A5938">
        <w:rPr>
          <w:sz w:val="28"/>
          <w:szCs w:val="28"/>
        </w:rPr>
        <w:t xml:space="preserve"> баллов. Реализация муниципальной программы эффективная.</w:t>
      </w:r>
    </w:p>
    <w:p w:rsidR="00F34D05" w:rsidRPr="00BC7911" w:rsidRDefault="00F34D05" w:rsidP="00F34D05">
      <w:pPr>
        <w:ind w:firstLine="450"/>
        <w:jc w:val="both"/>
        <w:rPr>
          <w:rFonts w:eastAsia="Calibri"/>
          <w:b/>
          <w:sz w:val="28"/>
          <w:szCs w:val="28"/>
        </w:rPr>
      </w:pPr>
    </w:p>
    <w:p w:rsidR="00F34D05" w:rsidRPr="00BC7911" w:rsidRDefault="00F34D05" w:rsidP="00F34D05">
      <w:pPr>
        <w:ind w:firstLine="450"/>
        <w:jc w:val="both"/>
        <w:rPr>
          <w:rFonts w:eastAsia="Calibri"/>
          <w:b/>
          <w:sz w:val="28"/>
          <w:szCs w:val="28"/>
        </w:rPr>
      </w:pPr>
      <w:r w:rsidRPr="00BC7911">
        <w:rPr>
          <w:rFonts w:eastAsia="Calibri"/>
          <w:b/>
          <w:sz w:val="28"/>
          <w:szCs w:val="28"/>
        </w:rPr>
        <w:t>Муниципальная программа 8</w:t>
      </w:r>
    </w:p>
    <w:p w:rsidR="00F34D05" w:rsidRPr="00BC7911" w:rsidRDefault="00F34D05" w:rsidP="00F34D05">
      <w:pPr>
        <w:ind w:firstLine="708"/>
        <w:jc w:val="both"/>
        <w:rPr>
          <w:sz w:val="28"/>
          <w:szCs w:val="28"/>
        </w:rPr>
      </w:pPr>
      <w:r w:rsidRPr="00BC7911">
        <w:rPr>
          <w:sz w:val="28"/>
          <w:szCs w:val="28"/>
        </w:rPr>
        <w:t>«</w:t>
      </w:r>
      <w:r w:rsidRPr="00BC7911">
        <w:rPr>
          <w:bCs/>
          <w:sz w:val="28"/>
          <w:szCs w:val="28"/>
        </w:rPr>
        <w:t>Совершенствование и развитие транспортной системы и дорожной сети Грайворонского городского округа»</w:t>
      </w:r>
      <w:r w:rsidRPr="00BC7911">
        <w:rPr>
          <w:sz w:val="28"/>
          <w:szCs w:val="28"/>
        </w:rPr>
        <w:t xml:space="preserve"> включает в себя две подпрограммы:</w:t>
      </w:r>
    </w:p>
    <w:p w:rsidR="00F34D05" w:rsidRPr="00BC7911" w:rsidRDefault="00F34D05" w:rsidP="00F34D05">
      <w:pPr>
        <w:pStyle w:val="af0"/>
        <w:numPr>
          <w:ilvl w:val="0"/>
          <w:numId w:val="9"/>
        </w:numPr>
        <w:jc w:val="both"/>
        <w:rPr>
          <w:sz w:val="28"/>
          <w:szCs w:val="28"/>
        </w:rPr>
      </w:pPr>
      <w:r w:rsidRPr="00BC7911">
        <w:rPr>
          <w:iCs/>
          <w:sz w:val="28"/>
          <w:szCs w:val="28"/>
        </w:rPr>
        <w:t>Совершенствование и развитие дорожной сети;</w:t>
      </w:r>
    </w:p>
    <w:p w:rsidR="00F34D05" w:rsidRPr="00BC7911" w:rsidRDefault="00F34D05" w:rsidP="00F34D05">
      <w:pPr>
        <w:pStyle w:val="af0"/>
        <w:numPr>
          <w:ilvl w:val="0"/>
          <w:numId w:val="9"/>
        </w:numPr>
        <w:jc w:val="both"/>
        <w:rPr>
          <w:sz w:val="28"/>
          <w:szCs w:val="28"/>
        </w:rPr>
      </w:pPr>
      <w:r w:rsidRPr="00BC7911">
        <w:rPr>
          <w:iCs/>
          <w:sz w:val="28"/>
          <w:szCs w:val="28"/>
        </w:rPr>
        <w:t>Совершенствование и развитие транспортной системы.</w:t>
      </w:r>
    </w:p>
    <w:p w:rsidR="00AD1348" w:rsidRPr="00BC7911" w:rsidRDefault="00F34D05" w:rsidP="00F34D05">
      <w:pPr>
        <w:ind w:firstLine="426"/>
        <w:jc w:val="both"/>
        <w:rPr>
          <w:rFonts w:eastAsia="Calibri"/>
          <w:sz w:val="28"/>
          <w:szCs w:val="28"/>
        </w:rPr>
      </w:pPr>
      <w:r w:rsidRPr="00BC7911">
        <w:rPr>
          <w:rFonts w:eastAsia="Calibri"/>
          <w:sz w:val="28"/>
          <w:szCs w:val="28"/>
        </w:rPr>
        <w:t xml:space="preserve">В 2019 году отремонтировано 14,97 км дорог общего пользования местного значения. Для сохранения улично-дорожной сети Грайворонского городского округа выполнен ямочный ремонт площадью 5612,016 кв.м. В результате было освоено </w:t>
      </w:r>
      <w:r w:rsidR="00AD1348" w:rsidRPr="00BC7911">
        <w:rPr>
          <w:rFonts w:eastAsia="Calibri"/>
          <w:sz w:val="28"/>
          <w:szCs w:val="28"/>
        </w:rPr>
        <w:t>79141,412 тыс. рублей.</w:t>
      </w:r>
    </w:p>
    <w:p w:rsidR="00F34D05" w:rsidRPr="00BC7911" w:rsidRDefault="00AD1348" w:rsidP="00F34D05">
      <w:pPr>
        <w:ind w:firstLine="426"/>
        <w:jc w:val="both"/>
        <w:rPr>
          <w:rFonts w:eastAsia="Calibri"/>
          <w:sz w:val="28"/>
          <w:szCs w:val="28"/>
        </w:rPr>
      </w:pPr>
      <w:r w:rsidRPr="00BC7911">
        <w:rPr>
          <w:rFonts w:eastAsia="Calibri"/>
          <w:sz w:val="28"/>
          <w:szCs w:val="28"/>
        </w:rPr>
        <w:t>Дотации за пассажирские перевозки за 2019 год оплачены полностью в размере 1100 тыс. рублей.</w:t>
      </w:r>
    </w:p>
    <w:p w:rsidR="00F34D05" w:rsidRPr="00BC7911" w:rsidRDefault="00F34D05" w:rsidP="00F34D05">
      <w:pPr>
        <w:ind w:firstLine="426"/>
        <w:jc w:val="both"/>
        <w:rPr>
          <w:rFonts w:eastAsia="Calibri"/>
          <w:sz w:val="28"/>
          <w:szCs w:val="28"/>
        </w:rPr>
      </w:pPr>
      <w:r w:rsidRPr="00BC7911">
        <w:rPr>
          <w:rFonts w:eastAsia="Calibri"/>
          <w:sz w:val="28"/>
          <w:szCs w:val="28"/>
        </w:rPr>
        <w:t>Запланированный объем финансирования муниципальной программы на                         201</w:t>
      </w:r>
      <w:r w:rsidR="00AD1348" w:rsidRPr="00BC7911">
        <w:rPr>
          <w:rFonts w:eastAsia="Calibri"/>
          <w:sz w:val="28"/>
          <w:szCs w:val="28"/>
        </w:rPr>
        <w:t>9</w:t>
      </w:r>
      <w:r w:rsidRPr="00BC7911">
        <w:rPr>
          <w:rFonts w:eastAsia="Calibri"/>
          <w:sz w:val="28"/>
          <w:szCs w:val="28"/>
        </w:rPr>
        <w:t xml:space="preserve"> год составил </w:t>
      </w:r>
      <w:r w:rsidR="00BC7911" w:rsidRPr="00BC7911">
        <w:rPr>
          <w:rFonts w:eastAsia="Calibri"/>
          <w:sz w:val="28"/>
          <w:szCs w:val="28"/>
        </w:rPr>
        <w:t>79900,9</w:t>
      </w:r>
      <w:r w:rsidRPr="00BC7911">
        <w:rPr>
          <w:rFonts w:eastAsia="Calibri"/>
          <w:sz w:val="28"/>
          <w:szCs w:val="28"/>
        </w:rPr>
        <w:t xml:space="preserve"> тыс. рублей, денежные средства освоены на </w:t>
      </w:r>
      <w:r w:rsidR="00AD1348" w:rsidRPr="00BC7911">
        <w:rPr>
          <w:rFonts w:eastAsia="Calibri"/>
          <w:sz w:val="28"/>
          <w:szCs w:val="28"/>
        </w:rPr>
        <w:t>106,63</w:t>
      </w:r>
      <w:r w:rsidRPr="00BC7911">
        <w:rPr>
          <w:rFonts w:eastAsia="Calibri"/>
          <w:sz w:val="28"/>
          <w:szCs w:val="28"/>
        </w:rPr>
        <w:t xml:space="preserve">% и составил </w:t>
      </w:r>
      <w:r w:rsidR="00AD1348" w:rsidRPr="00BC7911">
        <w:rPr>
          <w:rFonts w:eastAsia="Calibri"/>
          <w:sz w:val="28"/>
          <w:szCs w:val="28"/>
        </w:rPr>
        <w:t xml:space="preserve">85197,31 </w:t>
      </w:r>
      <w:r w:rsidRPr="00BC7911">
        <w:rPr>
          <w:rFonts w:eastAsia="Calibri"/>
          <w:sz w:val="28"/>
          <w:szCs w:val="28"/>
        </w:rPr>
        <w:t xml:space="preserve">тыс. рублей. </w:t>
      </w:r>
    </w:p>
    <w:p w:rsidR="00F34D05" w:rsidRPr="00BC7911" w:rsidRDefault="00F34D05" w:rsidP="00F34D05">
      <w:pPr>
        <w:rPr>
          <w:sz w:val="28"/>
          <w:szCs w:val="28"/>
        </w:rPr>
      </w:pPr>
      <w:r w:rsidRPr="00BC7911">
        <w:rPr>
          <w:sz w:val="28"/>
          <w:szCs w:val="28"/>
        </w:rPr>
        <w:tab/>
        <w:t>Итоговая оценка эффективности муниципальной программы №8 составила 9,</w:t>
      </w:r>
      <w:r w:rsidR="00BC7911" w:rsidRPr="00BC7911">
        <w:rPr>
          <w:sz w:val="28"/>
          <w:szCs w:val="28"/>
        </w:rPr>
        <w:t>9</w:t>
      </w:r>
      <w:r w:rsidRPr="00BC7911">
        <w:rPr>
          <w:sz w:val="28"/>
          <w:szCs w:val="28"/>
        </w:rPr>
        <w:t xml:space="preserve"> баллов. Реализация муниципальной программы эффективная.</w:t>
      </w:r>
    </w:p>
    <w:p w:rsidR="003B4D26" w:rsidRPr="00212349" w:rsidRDefault="003B4D26" w:rsidP="00BC7911">
      <w:pPr>
        <w:jc w:val="both"/>
        <w:rPr>
          <w:rFonts w:eastAsia="Calibri"/>
          <w:sz w:val="28"/>
          <w:szCs w:val="28"/>
        </w:rPr>
      </w:pPr>
    </w:p>
    <w:p w:rsidR="005636E1" w:rsidRPr="00212349" w:rsidRDefault="0020661F" w:rsidP="00164121">
      <w:pPr>
        <w:ind w:firstLine="450"/>
        <w:jc w:val="both"/>
        <w:rPr>
          <w:rFonts w:eastAsia="Calibri"/>
          <w:b/>
          <w:sz w:val="28"/>
          <w:szCs w:val="28"/>
        </w:rPr>
      </w:pPr>
      <w:r w:rsidRPr="00212349">
        <w:rPr>
          <w:rFonts w:eastAsia="Calibri"/>
          <w:b/>
          <w:sz w:val="28"/>
          <w:szCs w:val="28"/>
        </w:rPr>
        <w:t xml:space="preserve">Муниципальная программа </w:t>
      </w:r>
      <w:r w:rsidR="00BC7911">
        <w:rPr>
          <w:rFonts w:eastAsia="Calibri"/>
          <w:b/>
          <w:sz w:val="28"/>
          <w:szCs w:val="28"/>
        </w:rPr>
        <w:t>9</w:t>
      </w:r>
    </w:p>
    <w:p w:rsidR="0054341F" w:rsidRPr="00212349" w:rsidRDefault="00801C84" w:rsidP="0020661F">
      <w:pPr>
        <w:ind w:firstLine="45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«Реализация мероприятий государственной программы </w:t>
      </w:r>
      <w:r w:rsidR="0020661F" w:rsidRPr="00212349">
        <w:rPr>
          <w:rFonts w:eastAsia="Calibri"/>
          <w:sz w:val="28"/>
          <w:szCs w:val="28"/>
        </w:rPr>
        <w:t>«Развитие сельского хозяйства Грайворонско</w:t>
      </w:r>
      <w:r>
        <w:rPr>
          <w:rFonts w:eastAsia="Calibri"/>
          <w:sz w:val="28"/>
          <w:szCs w:val="28"/>
        </w:rPr>
        <w:t>го</w:t>
      </w:r>
      <w:r w:rsidR="0020661F" w:rsidRPr="00212349">
        <w:rPr>
          <w:rFonts w:eastAsia="Calibri"/>
          <w:sz w:val="28"/>
          <w:szCs w:val="28"/>
        </w:rPr>
        <w:t xml:space="preserve"> </w:t>
      </w:r>
      <w:r w:rsidR="00212349" w:rsidRPr="00212349">
        <w:rPr>
          <w:rFonts w:eastAsia="Calibri"/>
          <w:sz w:val="28"/>
          <w:szCs w:val="28"/>
        </w:rPr>
        <w:t>городско</w:t>
      </w:r>
      <w:r>
        <w:rPr>
          <w:rFonts w:eastAsia="Calibri"/>
          <w:sz w:val="28"/>
          <w:szCs w:val="28"/>
        </w:rPr>
        <w:t>го</w:t>
      </w:r>
      <w:r w:rsidR="00212349" w:rsidRPr="00212349">
        <w:rPr>
          <w:rFonts w:eastAsia="Calibri"/>
          <w:sz w:val="28"/>
          <w:szCs w:val="28"/>
        </w:rPr>
        <w:t xml:space="preserve"> округ</w:t>
      </w:r>
      <w:r>
        <w:rPr>
          <w:rFonts w:eastAsia="Calibri"/>
          <w:sz w:val="28"/>
          <w:szCs w:val="28"/>
        </w:rPr>
        <w:t>а</w:t>
      </w:r>
      <w:r w:rsidR="0020661F" w:rsidRPr="00212349">
        <w:rPr>
          <w:rFonts w:eastAsia="Calibri"/>
          <w:sz w:val="28"/>
          <w:szCs w:val="28"/>
        </w:rPr>
        <w:t xml:space="preserve">» включает в себя </w:t>
      </w:r>
      <w:r w:rsidR="00A61012" w:rsidRPr="00212349">
        <w:rPr>
          <w:rFonts w:eastAsia="Calibri"/>
          <w:sz w:val="28"/>
          <w:szCs w:val="28"/>
        </w:rPr>
        <w:t>четыре</w:t>
      </w:r>
      <w:r w:rsidR="0020661F" w:rsidRPr="00212349">
        <w:rPr>
          <w:rFonts w:eastAsia="Calibri"/>
          <w:sz w:val="28"/>
          <w:szCs w:val="28"/>
        </w:rPr>
        <w:t xml:space="preserve"> подпрограммы</w:t>
      </w:r>
      <w:r w:rsidR="0054341F" w:rsidRPr="00212349">
        <w:rPr>
          <w:rFonts w:eastAsia="Calibri"/>
          <w:sz w:val="28"/>
          <w:szCs w:val="28"/>
        </w:rPr>
        <w:t xml:space="preserve">: </w:t>
      </w:r>
    </w:p>
    <w:p w:rsidR="0054341F" w:rsidRPr="00212349" w:rsidRDefault="00A61012" w:rsidP="0054341F">
      <w:pPr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212349">
        <w:rPr>
          <w:rFonts w:eastAsia="Calibri"/>
          <w:sz w:val="28"/>
          <w:szCs w:val="28"/>
        </w:rPr>
        <w:t xml:space="preserve">Поддержка </w:t>
      </w:r>
      <w:r w:rsidR="0054341F" w:rsidRPr="00212349">
        <w:rPr>
          <w:rFonts w:eastAsia="Calibri"/>
          <w:sz w:val="28"/>
          <w:szCs w:val="28"/>
        </w:rPr>
        <w:t>малых форм хозяйственная;</w:t>
      </w:r>
    </w:p>
    <w:p w:rsidR="0054341F" w:rsidRPr="00212349" w:rsidRDefault="0054341F" w:rsidP="0054341F">
      <w:pPr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212349">
        <w:rPr>
          <w:rFonts w:eastAsia="Calibri"/>
          <w:sz w:val="28"/>
          <w:szCs w:val="28"/>
        </w:rPr>
        <w:t>Устойчивое развитие сельских территорий;</w:t>
      </w:r>
    </w:p>
    <w:p w:rsidR="00A61012" w:rsidRPr="00212349" w:rsidRDefault="00A61012" w:rsidP="0054341F">
      <w:pPr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212349">
        <w:rPr>
          <w:rFonts w:eastAsia="Calibri"/>
          <w:sz w:val="28"/>
          <w:szCs w:val="28"/>
        </w:rPr>
        <w:t>Охрана окружающей среды и рациональное природопользование</w:t>
      </w:r>
      <w:r w:rsidR="0077286C" w:rsidRPr="00212349">
        <w:rPr>
          <w:rFonts w:eastAsia="Calibri"/>
          <w:sz w:val="28"/>
          <w:szCs w:val="28"/>
        </w:rPr>
        <w:t>;</w:t>
      </w:r>
    </w:p>
    <w:p w:rsidR="0054341F" w:rsidRPr="00212349" w:rsidRDefault="0054341F" w:rsidP="0054341F">
      <w:pPr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212349">
        <w:rPr>
          <w:rFonts w:eastAsia="Calibri"/>
          <w:sz w:val="28"/>
          <w:szCs w:val="28"/>
        </w:rPr>
        <w:t>Обеспечение реализации Государственной программы.</w:t>
      </w:r>
    </w:p>
    <w:p w:rsidR="00801C84" w:rsidRDefault="006A758E" w:rsidP="006A758E">
      <w:pPr>
        <w:ind w:firstLine="426"/>
        <w:jc w:val="both"/>
        <w:rPr>
          <w:sz w:val="28"/>
          <w:szCs w:val="28"/>
        </w:rPr>
      </w:pPr>
      <w:r w:rsidRPr="003B12D9">
        <w:rPr>
          <w:sz w:val="28"/>
          <w:szCs w:val="28"/>
        </w:rPr>
        <w:t>В 201</w:t>
      </w:r>
      <w:r w:rsidR="00801C84" w:rsidRPr="003B12D9">
        <w:rPr>
          <w:sz w:val="28"/>
          <w:szCs w:val="28"/>
        </w:rPr>
        <w:t>9</w:t>
      </w:r>
      <w:r w:rsidR="003B12D9" w:rsidRPr="003B12D9">
        <w:rPr>
          <w:sz w:val="28"/>
          <w:szCs w:val="28"/>
        </w:rPr>
        <w:t xml:space="preserve"> году программой предусмотрено обеспечение охвата льготным кредитованием 24 </w:t>
      </w:r>
      <w:proofErr w:type="gramStart"/>
      <w:r w:rsidR="003B12D9" w:rsidRPr="003B12D9">
        <w:rPr>
          <w:sz w:val="28"/>
          <w:szCs w:val="28"/>
        </w:rPr>
        <w:t>личных</w:t>
      </w:r>
      <w:proofErr w:type="gramEnd"/>
      <w:r w:rsidR="003B12D9" w:rsidRPr="003B12D9">
        <w:rPr>
          <w:sz w:val="28"/>
          <w:szCs w:val="28"/>
        </w:rPr>
        <w:t xml:space="preserve"> подсобных хозяйства и 4 крестьянских (фермерских) хозяйства.</w:t>
      </w:r>
    </w:p>
    <w:p w:rsidR="003B12D9" w:rsidRDefault="003B12D9" w:rsidP="006A758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возможностью рефинансирования имеющихся кредитов, в текущем году 12 личных подсобных хозяйства погасили льготные кредиты. По этой причине уменьшилась сумма средств, выделенная на погашение процентной ставки. </w:t>
      </w:r>
      <w:r w:rsidR="00A26E89">
        <w:rPr>
          <w:sz w:val="28"/>
          <w:szCs w:val="28"/>
        </w:rPr>
        <w:t>С</w:t>
      </w:r>
      <w:r>
        <w:rPr>
          <w:sz w:val="28"/>
          <w:szCs w:val="28"/>
        </w:rPr>
        <w:t>убсидии израсходованы в полном объеме (перечислены непосредственно на счета кредиторов).</w:t>
      </w:r>
    </w:p>
    <w:p w:rsidR="00A26E89" w:rsidRDefault="00A26E89" w:rsidP="006A758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предоставленного</w:t>
      </w:r>
      <w:r w:rsidR="00700F75">
        <w:rPr>
          <w:sz w:val="28"/>
          <w:szCs w:val="28"/>
        </w:rPr>
        <w:t xml:space="preserve"> </w:t>
      </w:r>
      <w:r>
        <w:rPr>
          <w:sz w:val="28"/>
          <w:szCs w:val="28"/>
        </w:rPr>
        <w:t>в департамент АПК сводного списка очередников</w:t>
      </w:r>
      <w:r w:rsidR="00700F75">
        <w:rPr>
          <w:sz w:val="28"/>
          <w:szCs w:val="28"/>
        </w:rPr>
        <w:t xml:space="preserve"> на социальную выплату</w:t>
      </w:r>
      <w:r w:rsidR="00DF0A69">
        <w:rPr>
          <w:sz w:val="28"/>
          <w:szCs w:val="28"/>
        </w:rPr>
        <w:t xml:space="preserve"> по улучшению жилищных условий, выделена социальная выплата 3 застройщикам в сумме 2925,0 тыс</w:t>
      </w:r>
      <w:proofErr w:type="gramStart"/>
      <w:r w:rsidR="00DF0A69">
        <w:rPr>
          <w:sz w:val="28"/>
          <w:szCs w:val="28"/>
        </w:rPr>
        <w:t>.р</w:t>
      </w:r>
      <w:proofErr w:type="gramEnd"/>
      <w:r w:rsidR="00DF0A69">
        <w:rPr>
          <w:sz w:val="28"/>
          <w:szCs w:val="28"/>
        </w:rPr>
        <w:t>ублей.</w:t>
      </w:r>
    </w:p>
    <w:p w:rsidR="00A26E89" w:rsidRPr="003B12D9" w:rsidRDefault="00DF0A69" w:rsidP="006A758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связи с увеличением дотаций из областного бюджета по подпрограмме</w:t>
      </w:r>
      <w:r w:rsidR="006C14EF">
        <w:rPr>
          <w:sz w:val="28"/>
          <w:szCs w:val="28"/>
        </w:rPr>
        <w:t xml:space="preserve"> «</w:t>
      </w:r>
      <w:r w:rsidR="006C14EF" w:rsidRPr="00212349">
        <w:rPr>
          <w:rFonts w:eastAsia="Calibri"/>
          <w:sz w:val="28"/>
          <w:szCs w:val="28"/>
        </w:rPr>
        <w:t>Охрана окружающей среды и рациональное природопользование</w:t>
      </w:r>
      <w:r w:rsidR="006C14EF">
        <w:rPr>
          <w:rFonts w:eastAsia="Calibri"/>
          <w:sz w:val="28"/>
          <w:szCs w:val="28"/>
        </w:rPr>
        <w:t>» внесены изменения в муниципальную программу и добавлены расходы по обустройству существующих контейнерных площадок. На эти цели из местного бюджета выделено 11553,9 тыс. рублей.</w:t>
      </w:r>
    </w:p>
    <w:p w:rsidR="006079E8" w:rsidRPr="006C14EF" w:rsidRDefault="006079E8" w:rsidP="006079E8">
      <w:pPr>
        <w:ind w:firstLine="426"/>
        <w:jc w:val="both"/>
        <w:rPr>
          <w:rFonts w:eastAsia="Calibri"/>
          <w:sz w:val="28"/>
          <w:szCs w:val="28"/>
        </w:rPr>
      </w:pPr>
      <w:r w:rsidRPr="006C14EF">
        <w:rPr>
          <w:rFonts w:eastAsia="Calibri"/>
          <w:sz w:val="28"/>
          <w:szCs w:val="28"/>
        </w:rPr>
        <w:t xml:space="preserve">Запланированный объем финансирования муниципальной программы на </w:t>
      </w:r>
      <w:r w:rsidR="006C14EF">
        <w:rPr>
          <w:rFonts w:eastAsia="Calibri"/>
          <w:sz w:val="28"/>
          <w:szCs w:val="28"/>
        </w:rPr>
        <w:t xml:space="preserve">                   </w:t>
      </w:r>
      <w:r w:rsidRPr="006C14EF">
        <w:rPr>
          <w:rFonts w:eastAsia="Calibri"/>
          <w:sz w:val="28"/>
          <w:szCs w:val="28"/>
        </w:rPr>
        <w:t>201</w:t>
      </w:r>
      <w:r w:rsidR="006C14EF" w:rsidRPr="006C14EF">
        <w:rPr>
          <w:rFonts w:eastAsia="Calibri"/>
          <w:sz w:val="28"/>
          <w:szCs w:val="28"/>
        </w:rPr>
        <w:t>9</w:t>
      </w:r>
      <w:r w:rsidRPr="006C14EF">
        <w:rPr>
          <w:rFonts w:eastAsia="Calibri"/>
          <w:sz w:val="28"/>
          <w:szCs w:val="28"/>
        </w:rPr>
        <w:t xml:space="preserve"> год составил </w:t>
      </w:r>
      <w:r w:rsidR="006C14EF" w:rsidRPr="006C14EF">
        <w:rPr>
          <w:rFonts w:eastAsia="Calibri"/>
          <w:sz w:val="28"/>
          <w:szCs w:val="28"/>
        </w:rPr>
        <w:t>14904,9</w:t>
      </w:r>
      <w:r w:rsidRPr="006C14EF">
        <w:rPr>
          <w:rFonts w:eastAsia="Calibri"/>
          <w:sz w:val="28"/>
          <w:szCs w:val="28"/>
        </w:rPr>
        <w:t xml:space="preserve"> тыс. рублей, денежные средства освоены на </w:t>
      </w:r>
      <w:r w:rsidR="006C14EF" w:rsidRPr="006C14EF">
        <w:rPr>
          <w:rFonts w:eastAsia="Calibri"/>
          <w:sz w:val="28"/>
          <w:szCs w:val="28"/>
        </w:rPr>
        <w:t>103,7</w:t>
      </w:r>
      <w:r w:rsidRPr="006C14EF">
        <w:rPr>
          <w:rFonts w:eastAsia="Calibri"/>
          <w:sz w:val="28"/>
          <w:szCs w:val="28"/>
        </w:rPr>
        <w:t xml:space="preserve">% и составил </w:t>
      </w:r>
      <w:r w:rsidR="006C14EF" w:rsidRPr="006C14EF">
        <w:rPr>
          <w:rFonts w:eastAsia="Calibri"/>
          <w:sz w:val="28"/>
          <w:szCs w:val="28"/>
        </w:rPr>
        <w:t>15455,65</w:t>
      </w:r>
      <w:r w:rsidRPr="006C14EF">
        <w:rPr>
          <w:rFonts w:eastAsia="Calibri"/>
          <w:sz w:val="28"/>
          <w:szCs w:val="28"/>
        </w:rPr>
        <w:t xml:space="preserve"> тыс. рублей. </w:t>
      </w:r>
    </w:p>
    <w:p w:rsidR="006D5EE0" w:rsidRPr="006C14EF" w:rsidRDefault="0020661F" w:rsidP="00A0250A">
      <w:pPr>
        <w:rPr>
          <w:sz w:val="28"/>
          <w:szCs w:val="28"/>
        </w:rPr>
      </w:pPr>
      <w:r w:rsidRPr="006C14EF">
        <w:rPr>
          <w:sz w:val="28"/>
          <w:szCs w:val="28"/>
        </w:rPr>
        <w:tab/>
        <w:t>Итоговая оценка эффективности муниципальной программы №</w:t>
      </w:r>
      <w:r w:rsidR="006C14EF">
        <w:rPr>
          <w:sz w:val="28"/>
          <w:szCs w:val="28"/>
        </w:rPr>
        <w:t>9</w:t>
      </w:r>
      <w:r w:rsidRPr="006C14EF">
        <w:rPr>
          <w:sz w:val="28"/>
          <w:szCs w:val="28"/>
        </w:rPr>
        <w:t xml:space="preserve"> составила </w:t>
      </w:r>
      <w:r w:rsidR="00EA3E2A" w:rsidRPr="006C14EF">
        <w:rPr>
          <w:sz w:val="28"/>
          <w:szCs w:val="28"/>
        </w:rPr>
        <w:t xml:space="preserve"> </w:t>
      </w:r>
      <w:r w:rsidR="006A758E" w:rsidRPr="006C14EF">
        <w:rPr>
          <w:sz w:val="28"/>
          <w:szCs w:val="28"/>
        </w:rPr>
        <w:t>8,</w:t>
      </w:r>
      <w:r w:rsidR="006C14EF" w:rsidRPr="006C14EF">
        <w:rPr>
          <w:sz w:val="28"/>
          <w:szCs w:val="28"/>
        </w:rPr>
        <w:t>6</w:t>
      </w:r>
      <w:r w:rsidRPr="006C14EF">
        <w:rPr>
          <w:sz w:val="28"/>
          <w:szCs w:val="28"/>
        </w:rPr>
        <w:t xml:space="preserve"> баллов. Реализация муниципальной программы </w:t>
      </w:r>
      <w:r w:rsidR="006A758E" w:rsidRPr="006C14EF">
        <w:rPr>
          <w:sz w:val="28"/>
          <w:szCs w:val="28"/>
        </w:rPr>
        <w:t>эффективная</w:t>
      </w:r>
      <w:r w:rsidRPr="006C14EF">
        <w:rPr>
          <w:sz w:val="28"/>
          <w:szCs w:val="28"/>
        </w:rPr>
        <w:t>.</w:t>
      </w:r>
    </w:p>
    <w:p w:rsidR="006C14EF" w:rsidRDefault="006C14EF" w:rsidP="006C14EF">
      <w:pPr>
        <w:ind w:firstLine="450"/>
        <w:jc w:val="both"/>
        <w:rPr>
          <w:rFonts w:eastAsia="Calibri"/>
          <w:b/>
          <w:color w:val="FF0000"/>
          <w:sz w:val="28"/>
          <w:szCs w:val="28"/>
        </w:rPr>
      </w:pPr>
    </w:p>
    <w:p w:rsidR="006C14EF" w:rsidRPr="00A60FE4" w:rsidRDefault="006C14EF" w:rsidP="006C14EF">
      <w:pPr>
        <w:ind w:firstLine="450"/>
        <w:jc w:val="both"/>
        <w:rPr>
          <w:rFonts w:eastAsia="Calibri"/>
          <w:b/>
          <w:sz w:val="28"/>
          <w:szCs w:val="28"/>
        </w:rPr>
      </w:pPr>
      <w:r w:rsidRPr="00A60FE4">
        <w:rPr>
          <w:rFonts w:eastAsia="Calibri"/>
          <w:b/>
          <w:sz w:val="28"/>
          <w:szCs w:val="28"/>
        </w:rPr>
        <w:t>Муниципальная программа 10</w:t>
      </w:r>
    </w:p>
    <w:p w:rsidR="006C14EF" w:rsidRPr="00A60FE4" w:rsidRDefault="006C14EF" w:rsidP="006C14EF">
      <w:pPr>
        <w:ind w:firstLine="708"/>
        <w:jc w:val="both"/>
        <w:rPr>
          <w:sz w:val="28"/>
          <w:szCs w:val="28"/>
        </w:rPr>
      </w:pPr>
      <w:r w:rsidRPr="00A60FE4">
        <w:rPr>
          <w:sz w:val="28"/>
          <w:szCs w:val="28"/>
        </w:rPr>
        <w:t>«</w:t>
      </w:r>
      <w:r w:rsidRPr="00A60FE4">
        <w:rPr>
          <w:bCs/>
          <w:sz w:val="28"/>
          <w:szCs w:val="28"/>
        </w:rPr>
        <w:t xml:space="preserve">Развитие информационного общества в </w:t>
      </w:r>
      <w:proofErr w:type="spellStart"/>
      <w:r w:rsidRPr="00A60FE4">
        <w:rPr>
          <w:bCs/>
          <w:sz w:val="28"/>
          <w:szCs w:val="28"/>
        </w:rPr>
        <w:t>Грайворонском</w:t>
      </w:r>
      <w:proofErr w:type="spellEnd"/>
      <w:r w:rsidRPr="00A60FE4">
        <w:rPr>
          <w:bCs/>
          <w:sz w:val="28"/>
          <w:szCs w:val="28"/>
        </w:rPr>
        <w:t xml:space="preserve"> городском округе</w:t>
      </w:r>
      <w:r w:rsidRPr="00A60FE4">
        <w:rPr>
          <w:sz w:val="28"/>
          <w:szCs w:val="28"/>
        </w:rPr>
        <w:t>» включает в себя две подпрограммы:</w:t>
      </w:r>
    </w:p>
    <w:p w:rsidR="006C14EF" w:rsidRPr="00A60FE4" w:rsidRDefault="006C14EF" w:rsidP="006C14EF">
      <w:pPr>
        <w:pStyle w:val="af0"/>
        <w:numPr>
          <w:ilvl w:val="0"/>
          <w:numId w:val="10"/>
        </w:numPr>
        <w:jc w:val="both"/>
        <w:rPr>
          <w:sz w:val="28"/>
          <w:szCs w:val="28"/>
        </w:rPr>
      </w:pPr>
      <w:r w:rsidRPr="00A60FE4">
        <w:rPr>
          <w:iCs/>
          <w:sz w:val="28"/>
          <w:szCs w:val="28"/>
        </w:rPr>
        <w:t>Развитие информационного общества;</w:t>
      </w:r>
    </w:p>
    <w:p w:rsidR="006C14EF" w:rsidRPr="00A60FE4" w:rsidRDefault="006C14EF" w:rsidP="006C14EF">
      <w:pPr>
        <w:pStyle w:val="af0"/>
        <w:numPr>
          <w:ilvl w:val="0"/>
          <w:numId w:val="10"/>
        </w:numPr>
        <w:jc w:val="both"/>
        <w:rPr>
          <w:sz w:val="28"/>
          <w:szCs w:val="28"/>
        </w:rPr>
      </w:pPr>
      <w:r w:rsidRPr="00A60FE4">
        <w:rPr>
          <w:iCs/>
          <w:sz w:val="28"/>
          <w:szCs w:val="28"/>
        </w:rPr>
        <w:t>Повышение качества и доступности предоставления государственных и муниципальных услуг.</w:t>
      </w:r>
    </w:p>
    <w:p w:rsidR="00A60FE4" w:rsidRDefault="00A60FE4" w:rsidP="006C14EF">
      <w:pPr>
        <w:ind w:firstLine="426"/>
        <w:jc w:val="both"/>
        <w:rPr>
          <w:sz w:val="28"/>
          <w:szCs w:val="28"/>
        </w:rPr>
      </w:pPr>
      <w:r w:rsidRPr="005C1287">
        <w:rPr>
          <w:color w:val="000000"/>
          <w:sz w:val="28"/>
          <w:szCs w:val="28"/>
        </w:rPr>
        <w:t>В 2019 году проведены мероприятия по м</w:t>
      </w:r>
      <w:r w:rsidRPr="005C1287">
        <w:rPr>
          <w:sz w:val="28"/>
          <w:szCs w:val="28"/>
        </w:rPr>
        <w:t>одернизации и развитии инфраструктуры связи, программного и технического комплекса корпоративной сети администрации Грайворонского городского округа. На услуги связи израсходовано 868571 рубль, на программное обеспечение – 412768 рублей, на защиту информации 96491 рубль, расходы на материально-техническое обеспечение составили 1413375 рублей. Всего израсходовано 2791205 рублей, что составляет 74% от запланированных сре</w:t>
      </w:r>
      <w:proofErr w:type="gramStart"/>
      <w:r w:rsidRPr="005C1287">
        <w:rPr>
          <w:sz w:val="28"/>
          <w:szCs w:val="28"/>
        </w:rPr>
        <w:t>дств пр</w:t>
      </w:r>
      <w:proofErr w:type="gramEnd"/>
      <w:r w:rsidRPr="005C1287">
        <w:rPr>
          <w:sz w:val="28"/>
          <w:szCs w:val="28"/>
        </w:rPr>
        <w:t xml:space="preserve">едусмотренных финансированием программы. Невыполнение плана связано с экономий после проведения электронных аукционов. </w:t>
      </w:r>
    </w:p>
    <w:p w:rsidR="006C14EF" w:rsidRPr="00A60FE4" w:rsidRDefault="006C14EF" w:rsidP="006C14EF">
      <w:pPr>
        <w:ind w:firstLine="426"/>
        <w:jc w:val="both"/>
        <w:rPr>
          <w:rFonts w:eastAsia="Calibri"/>
          <w:sz w:val="28"/>
          <w:szCs w:val="28"/>
        </w:rPr>
      </w:pPr>
      <w:r w:rsidRPr="00A60FE4">
        <w:rPr>
          <w:rFonts w:eastAsia="Calibri"/>
          <w:sz w:val="28"/>
          <w:szCs w:val="28"/>
        </w:rPr>
        <w:t>Запланированный объем финансирования муниципальной программы на                  201</w:t>
      </w:r>
      <w:r w:rsidR="00A60FE4" w:rsidRPr="00A60FE4">
        <w:rPr>
          <w:rFonts w:eastAsia="Calibri"/>
          <w:sz w:val="28"/>
          <w:szCs w:val="28"/>
        </w:rPr>
        <w:t>9</w:t>
      </w:r>
      <w:r w:rsidRPr="00A60FE4">
        <w:rPr>
          <w:rFonts w:eastAsia="Calibri"/>
          <w:sz w:val="28"/>
          <w:szCs w:val="28"/>
        </w:rPr>
        <w:t xml:space="preserve"> год составил </w:t>
      </w:r>
      <w:r w:rsidR="00A60FE4" w:rsidRPr="00A60FE4">
        <w:rPr>
          <w:rFonts w:eastAsia="Calibri"/>
          <w:sz w:val="28"/>
          <w:szCs w:val="28"/>
        </w:rPr>
        <w:t>3767,8</w:t>
      </w:r>
      <w:r w:rsidRPr="00A60FE4">
        <w:rPr>
          <w:rFonts w:eastAsia="Calibri"/>
          <w:sz w:val="28"/>
          <w:szCs w:val="28"/>
        </w:rPr>
        <w:t xml:space="preserve"> тыс. рублей, денежные средства освоены на </w:t>
      </w:r>
      <w:r w:rsidR="00A60FE4" w:rsidRPr="00A60FE4">
        <w:rPr>
          <w:rFonts w:eastAsia="Calibri"/>
          <w:sz w:val="28"/>
          <w:szCs w:val="28"/>
        </w:rPr>
        <w:t>74,08</w:t>
      </w:r>
      <w:r w:rsidRPr="00A60FE4">
        <w:rPr>
          <w:rFonts w:eastAsia="Calibri"/>
          <w:sz w:val="28"/>
          <w:szCs w:val="28"/>
        </w:rPr>
        <w:t xml:space="preserve">% и составил </w:t>
      </w:r>
      <w:r w:rsidR="00A60FE4" w:rsidRPr="00A60FE4">
        <w:rPr>
          <w:rFonts w:eastAsia="Calibri"/>
          <w:sz w:val="28"/>
          <w:szCs w:val="28"/>
        </w:rPr>
        <w:t>2791,2</w:t>
      </w:r>
      <w:r w:rsidRPr="00A60FE4">
        <w:rPr>
          <w:rFonts w:eastAsia="Calibri"/>
          <w:sz w:val="28"/>
          <w:szCs w:val="28"/>
        </w:rPr>
        <w:t xml:space="preserve"> тыс. рублей. </w:t>
      </w:r>
    </w:p>
    <w:p w:rsidR="006C14EF" w:rsidRPr="00A60FE4" w:rsidRDefault="006C14EF" w:rsidP="006C14EF">
      <w:pPr>
        <w:jc w:val="both"/>
        <w:rPr>
          <w:sz w:val="28"/>
          <w:szCs w:val="28"/>
        </w:rPr>
      </w:pPr>
      <w:r w:rsidRPr="00A60FE4">
        <w:rPr>
          <w:sz w:val="28"/>
          <w:szCs w:val="28"/>
        </w:rPr>
        <w:tab/>
        <w:t>Итоговая оценка эффективности муниципальной программы №10 составила 9,</w:t>
      </w:r>
      <w:r w:rsidR="00A60FE4" w:rsidRPr="00A60FE4">
        <w:rPr>
          <w:sz w:val="28"/>
          <w:szCs w:val="28"/>
        </w:rPr>
        <w:t>5</w:t>
      </w:r>
      <w:r w:rsidRPr="00A60FE4">
        <w:rPr>
          <w:sz w:val="28"/>
          <w:szCs w:val="28"/>
        </w:rPr>
        <w:t xml:space="preserve"> баллов. Реализация муниципальной программы эффективная.</w:t>
      </w:r>
    </w:p>
    <w:p w:rsidR="00A60FE4" w:rsidRPr="00442A51" w:rsidRDefault="00A60FE4" w:rsidP="00A60FE4">
      <w:pPr>
        <w:ind w:firstLine="450"/>
        <w:jc w:val="both"/>
        <w:rPr>
          <w:rFonts w:eastAsia="Calibri"/>
          <w:b/>
          <w:sz w:val="28"/>
          <w:szCs w:val="28"/>
        </w:rPr>
      </w:pPr>
    </w:p>
    <w:p w:rsidR="00A60FE4" w:rsidRPr="00442A51" w:rsidRDefault="00A60FE4" w:rsidP="00A60FE4">
      <w:pPr>
        <w:ind w:firstLine="450"/>
        <w:jc w:val="both"/>
        <w:rPr>
          <w:rFonts w:eastAsia="Calibri"/>
          <w:b/>
          <w:sz w:val="28"/>
          <w:szCs w:val="28"/>
        </w:rPr>
      </w:pPr>
      <w:r w:rsidRPr="00442A51">
        <w:rPr>
          <w:rFonts w:eastAsia="Calibri"/>
          <w:b/>
          <w:sz w:val="28"/>
          <w:szCs w:val="28"/>
        </w:rPr>
        <w:t>Муниципальная программа 11</w:t>
      </w:r>
    </w:p>
    <w:p w:rsidR="00A60FE4" w:rsidRPr="00442A51" w:rsidRDefault="00A60FE4" w:rsidP="00A60FE4">
      <w:pPr>
        <w:ind w:firstLine="708"/>
        <w:jc w:val="both"/>
        <w:rPr>
          <w:sz w:val="28"/>
          <w:szCs w:val="28"/>
        </w:rPr>
      </w:pPr>
      <w:r w:rsidRPr="00442A51">
        <w:rPr>
          <w:sz w:val="28"/>
          <w:szCs w:val="28"/>
        </w:rPr>
        <w:t>«</w:t>
      </w:r>
      <w:r w:rsidRPr="00442A51">
        <w:rPr>
          <w:bCs/>
          <w:sz w:val="28"/>
          <w:szCs w:val="28"/>
        </w:rPr>
        <w:t xml:space="preserve">Развитие экономического потенциала и формирование благоприятного предпринимательского климата в </w:t>
      </w:r>
      <w:proofErr w:type="spellStart"/>
      <w:r w:rsidRPr="00442A51">
        <w:rPr>
          <w:bCs/>
          <w:sz w:val="28"/>
          <w:szCs w:val="28"/>
        </w:rPr>
        <w:t>Грайворонском</w:t>
      </w:r>
      <w:proofErr w:type="spellEnd"/>
      <w:r w:rsidRPr="00442A51">
        <w:rPr>
          <w:bCs/>
          <w:sz w:val="28"/>
          <w:szCs w:val="28"/>
        </w:rPr>
        <w:t xml:space="preserve"> Городском округе</w:t>
      </w:r>
      <w:r w:rsidRPr="00442A51">
        <w:rPr>
          <w:sz w:val="28"/>
          <w:szCs w:val="28"/>
        </w:rPr>
        <w:t>» включает в себя три подпрограммы:</w:t>
      </w:r>
    </w:p>
    <w:p w:rsidR="00A60FE4" w:rsidRPr="00442A51" w:rsidRDefault="00A60FE4" w:rsidP="00A60FE4">
      <w:pPr>
        <w:pStyle w:val="af0"/>
        <w:numPr>
          <w:ilvl w:val="0"/>
          <w:numId w:val="11"/>
        </w:numPr>
        <w:jc w:val="both"/>
        <w:rPr>
          <w:sz w:val="28"/>
          <w:szCs w:val="28"/>
        </w:rPr>
      </w:pPr>
      <w:r w:rsidRPr="00442A51">
        <w:rPr>
          <w:sz w:val="28"/>
          <w:szCs w:val="28"/>
        </w:rPr>
        <w:t>Улучшение инвестиционного климата и стимулирование инвестиционной деятельности;</w:t>
      </w:r>
    </w:p>
    <w:p w:rsidR="00A60FE4" w:rsidRPr="00442A51" w:rsidRDefault="00A60FE4" w:rsidP="00A60FE4">
      <w:pPr>
        <w:pStyle w:val="af0"/>
        <w:numPr>
          <w:ilvl w:val="0"/>
          <w:numId w:val="11"/>
        </w:numPr>
        <w:jc w:val="both"/>
        <w:rPr>
          <w:sz w:val="28"/>
          <w:szCs w:val="28"/>
        </w:rPr>
      </w:pPr>
      <w:r w:rsidRPr="00442A51">
        <w:rPr>
          <w:sz w:val="28"/>
          <w:szCs w:val="28"/>
        </w:rPr>
        <w:t>Развитие и государственная поддержка малого и среднего предпринимательства;</w:t>
      </w:r>
    </w:p>
    <w:p w:rsidR="00A60FE4" w:rsidRPr="00442A51" w:rsidRDefault="00A60FE4" w:rsidP="00A60FE4">
      <w:pPr>
        <w:pStyle w:val="af0"/>
        <w:numPr>
          <w:ilvl w:val="0"/>
          <w:numId w:val="11"/>
        </w:numPr>
        <w:jc w:val="both"/>
        <w:rPr>
          <w:sz w:val="28"/>
          <w:szCs w:val="28"/>
        </w:rPr>
      </w:pPr>
      <w:r w:rsidRPr="00442A51">
        <w:rPr>
          <w:sz w:val="28"/>
          <w:szCs w:val="28"/>
        </w:rPr>
        <w:t>Улучшение условий и охраны труда.</w:t>
      </w:r>
    </w:p>
    <w:p w:rsidR="00A60FE4" w:rsidRPr="00442A51" w:rsidRDefault="00A60FE4" w:rsidP="00A60FE4">
      <w:pPr>
        <w:pStyle w:val="af0"/>
        <w:ind w:left="0" w:firstLine="708"/>
        <w:jc w:val="both"/>
        <w:rPr>
          <w:sz w:val="28"/>
          <w:szCs w:val="28"/>
        </w:rPr>
      </w:pPr>
      <w:r w:rsidRPr="00442A51">
        <w:rPr>
          <w:sz w:val="28"/>
          <w:szCs w:val="28"/>
        </w:rPr>
        <w:t xml:space="preserve">В ходе реализации Программы «500/10 000» на территории Грайворонского </w:t>
      </w:r>
      <w:r w:rsidR="00442A51" w:rsidRPr="00442A51">
        <w:rPr>
          <w:sz w:val="28"/>
          <w:szCs w:val="28"/>
        </w:rPr>
        <w:t>городского округа</w:t>
      </w:r>
      <w:r w:rsidRPr="00442A51">
        <w:rPr>
          <w:sz w:val="28"/>
          <w:szCs w:val="28"/>
        </w:rPr>
        <w:t xml:space="preserve"> в Реестр инвестиционных проектов включено </w:t>
      </w:r>
      <w:r w:rsidR="00442A51" w:rsidRPr="00442A51">
        <w:rPr>
          <w:sz w:val="28"/>
          <w:szCs w:val="28"/>
        </w:rPr>
        <w:t>20</w:t>
      </w:r>
      <w:r w:rsidRPr="00442A51">
        <w:rPr>
          <w:sz w:val="28"/>
          <w:szCs w:val="28"/>
        </w:rPr>
        <w:t xml:space="preserve"> проектов с общим объемом инвестиций </w:t>
      </w:r>
      <w:r w:rsidR="00442A51" w:rsidRPr="00442A51">
        <w:rPr>
          <w:sz w:val="28"/>
          <w:szCs w:val="28"/>
        </w:rPr>
        <w:t>334,976</w:t>
      </w:r>
      <w:r w:rsidRPr="00442A51">
        <w:rPr>
          <w:sz w:val="28"/>
          <w:szCs w:val="28"/>
        </w:rPr>
        <w:t xml:space="preserve"> млн. рублей. Основным видом экономической деятельности хозяйствующих субъектов является сельское хозяйство. По состоянию на 1 января 2019 года освоено инвестиций </w:t>
      </w:r>
      <w:r w:rsidR="00442A51" w:rsidRPr="00442A51">
        <w:rPr>
          <w:sz w:val="28"/>
          <w:szCs w:val="28"/>
        </w:rPr>
        <w:t>245,049</w:t>
      </w:r>
      <w:r w:rsidRPr="00442A51">
        <w:rPr>
          <w:sz w:val="28"/>
          <w:szCs w:val="28"/>
        </w:rPr>
        <w:t xml:space="preserve"> млн. рублей и создано </w:t>
      </w:r>
      <w:r w:rsidR="00442A51" w:rsidRPr="00442A51">
        <w:rPr>
          <w:sz w:val="28"/>
          <w:szCs w:val="28"/>
        </w:rPr>
        <w:t>52</w:t>
      </w:r>
      <w:r w:rsidRPr="00442A51">
        <w:rPr>
          <w:sz w:val="28"/>
          <w:szCs w:val="28"/>
        </w:rPr>
        <w:t xml:space="preserve"> рабочих мест</w:t>
      </w:r>
      <w:r w:rsidR="00442A51" w:rsidRPr="00442A51">
        <w:rPr>
          <w:sz w:val="28"/>
          <w:szCs w:val="28"/>
        </w:rPr>
        <w:t>а</w:t>
      </w:r>
      <w:r w:rsidRPr="00442A51">
        <w:rPr>
          <w:sz w:val="28"/>
          <w:szCs w:val="28"/>
        </w:rPr>
        <w:t>.</w:t>
      </w:r>
    </w:p>
    <w:p w:rsidR="00A60FE4" w:rsidRPr="00442A51" w:rsidRDefault="00A60FE4" w:rsidP="00A60FE4">
      <w:pPr>
        <w:ind w:firstLine="426"/>
        <w:jc w:val="both"/>
        <w:rPr>
          <w:rFonts w:eastAsia="Calibri"/>
          <w:sz w:val="28"/>
          <w:szCs w:val="28"/>
        </w:rPr>
      </w:pPr>
      <w:r w:rsidRPr="00442A51">
        <w:rPr>
          <w:rFonts w:eastAsia="Calibri"/>
          <w:sz w:val="28"/>
          <w:szCs w:val="28"/>
        </w:rPr>
        <w:t>Запланированный объем финансирования муниципальной программы на                   201</w:t>
      </w:r>
      <w:r w:rsidR="00442A51" w:rsidRPr="00442A51">
        <w:rPr>
          <w:rFonts w:eastAsia="Calibri"/>
          <w:sz w:val="28"/>
          <w:szCs w:val="28"/>
        </w:rPr>
        <w:t>9</w:t>
      </w:r>
      <w:r w:rsidRPr="00442A51">
        <w:rPr>
          <w:rFonts w:eastAsia="Calibri"/>
          <w:sz w:val="28"/>
          <w:szCs w:val="28"/>
        </w:rPr>
        <w:t xml:space="preserve"> год составил 4</w:t>
      </w:r>
      <w:r w:rsidR="00442A51" w:rsidRPr="00442A51">
        <w:rPr>
          <w:rFonts w:eastAsia="Calibri"/>
          <w:sz w:val="28"/>
          <w:szCs w:val="28"/>
        </w:rPr>
        <w:t>65</w:t>
      </w:r>
      <w:r w:rsidRPr="00442A51">
        <w:rPr>
          <w:rFonts w:eastAsia="Calibri"/>
          <w:sz w:val="28"/>
          <w:szCs w:val="28"/>
        </w:rPr>
        <w:t xml:space="preserve">,0 тыс. рублей, денежные средства освоены на </w:t>
      </w:r>
      <w:r w:rsidR="00442A51" w:rsidRPr="00442A51">
        <w:rPr>
          <w:rFonts w:eastAsia="Calibri"/>
          <w:sz w:val="28"/>
          <w:szCs w:val="28"/>
        </w:rPr>
        <w:t>95,48</w:t>
      </w:r>
      <w:r w:rsidRPr="00442A51">
        <w:rPr>
          <w:rFonts w:eastAsia="Calibri"/>
          <w:sz w:val="28"/>
          <w:szCs w:val="28"/>
        </w:rPr>
        <w:t xml:space="preserve">% и составил </w:t>
      </w:r>
      <w:r w:rsidR="00442A51" w:rsidRPr="00442A51">
        <w:rPr>
          <w:rFonts w:eastAsia="Calibri"/>
          <w:sz w:val="28"/>
          <w:szCs w:val="28"/>
        </w:rPr>
        <w:t>44</w:t>
      </w:r>
      <w:r w:rsidRPr="00442A51">
        <w:rPr>
          <w:rFonts w:eastAsia="Calibri"/>
          <w:sz w:val="28"/>
          <w:szCs w:val="28"/>
        </w:rPr>
        <w:t xml:space="preserve">4,0 тыс. рублей. </w:t>
      </w:r>
    </w:p>
    <w:p w:rsidR="00A60FE4" w:rsidRPr="00442A51" w:rsidRDefault="00A60FE4" w:rsidP="00A60FE4">
      <w:pPr>
        <w:jc w:val="both"/>
        <w:rPr>
          <w:sz w:val="28"/>
          <w:szCs w:val="28"/>
        </w:rPr>
      </w:pPr>
      <w:r w:rsidRPr="00442A51">
        <w:rPr>
          <w:sz w:val="28"/>
          <w:szCs w:val="28"/>
        </w:rPr>
        <w:tab/>
        <w:t>Итоговая оценка эффективности муниципальной программы №1</w:t>
      </w:r>
      <w:r w:rsidR="00442A51" w:rsidRPr="00442A51">
        <w:rPr>
          <w:sz w:val="28"/>
          <w:szCs w:val="28"/>
        </w:rPr>
        <w:t>1</w:t>
      </w:r>
      <w:r w:rsidRPr="00442A51">
        <w:rPr>
          <w:sz w:val="28"/>
          <w:szCs w:val="28"/>
        </w:rPr>
        <w:t xml:space="preserve"> составила 8,</w:t>
      </w:r>
      <w:r w:rsidR="00442A51" w:rsidRPr="00442A51">
        <w:rPr>
          <w:sz w:val="28"/>
          <w:szCs w:val="28"/>
        </w:rPr>
        <w:t>3</w:t>
      </w:r>
      <w:r w:rsidRPr="00442A51">
        <w:rPr>
          <w:sz w:val="28"/>
          <w:szCs w:val="28"/>
        </w:rPr>
        <w:t xml:space="preserve"> баллов. Реализация муниципальной программы эффективная.</w:t>
      </w:r>
    </w:p>
    <w:p w:rsidR="00512BB4" w:rsidRPr="00A60FE4" w:rsidRDefault="00512BB4" w:rsidP="00A0250A">
      <w:pPr>
        <w:rPr>
          <w:sz w:val="28"/>
          <w:szCs w:val="28"/>
        </w:rPr>
      </w:pPr>
    </w:p>
    <w:p w:rsidR="00512BB4" w:rsidRPr="008A4EA5" w:rsidRDefault="00512BB4" w:rsidP="00512BB4">
      <w:pPr>
        <w:ind w:firstLine="450"/>
        <w:jc w:val="both"/>
        <w:rPr>
          <w:rFonts w:eastAsia="Calibri"/>
          <w:b/>
          <w:sz w:val="28"/>
          <w:szCs w:val="28"/>
        </w:rPr>
      </w:pPr>
      <w:r w:rsidRPr="008A4EA5">
        <w:rPr>
          <w:rFonts w:eastAsia="Calibri"/>
          <w:b/>
          <w:sz w:val="28"/>
          <w:szCs w:val="28"/>
        </w:rPr>
        <w:t xml:space="preserve">Муниципальная программа </w:t>
      </w:r>
      <w:r w:rsidR="00B34BA2" w:rsidRPr="008A4EA5">
        <w:rPr>
          <w:rFonts w:eastAsia="Calibri"/>
          <w:b/>
          <w:sz w:val="28"/>
          <w:szCs w:val="28"/>
        </w:rPr>
        <w:t>12</w:t>
      </w:r>
    </w:p>
    <w:p w:rsidR="00512BB4" w:rsidRPr="008A4EA5" w:rsidRDefault="00433C5C" w:rsidP="00512BB4">
      <w:pPr>
        <w:ind w:firstLine="450"/>
        <w:jc w:val="both"/>
        <w:rPr>
          <w:sz w:val="28"/>
          <w:szCs w:val="28"/>
        </w:rPr>
      </w:pPr>
      <w:r w:rsidRPr="008A4EA5">
        <w:rPr>
          <w:sz w:val="28"/>
          <w:szCs w:val="28"/>
        </w:rPr>
        <w:t>«</w:t>
      </w:r>
      <w:r w:rsidR="00B34BA2" w:rsidRPr="008A4EA5">
        <w:rPr>
          <w:sz w:val="28"/>
          <w:szCs w:val="28"/>
        </w:rPr>
        <w:t>Формирование современной городской среды на</w:t>
      </w:r>
      <w:r w:rsidRPr="008A4EA5">
        <w:rPr>
          <w:sz w:val="28"/>
          <w:szCs w:val="28"/>
        </w:rPr>
        <w:t xml:space="preserve"> территории  Грайворонского </w:t>
      </w:r>
      <w:r w:rsidR="00B34BA2" w:rsidRPr="008A4EA5">
        <w:rPr>
          <w:sz w:val="28"/>
          <w:szCs w:val="28"/>
        </w:rPr>
        <w:t>городского округа</w:t>
      </w:r>
      <w:r w:rsidRPr="008A4EA5">
        <w:rPr>
          <w:sz w:val="28"/>
          <w:szCs w:val="28"/>
        </w:rPr>
        <w:t>»</w:t>
      </w:r>
      <w:r w:rsidR="00512BB4" w:rsidRPr="008A4EA5">
        <w:rPr>
          <w:sz w:val="28"/>
          <w:szCs w:val="28"/>
        </w:rPr>
        <w:t xml:space="preserve"> включает в себя </w:t>
      </w:r>
      <w:r w:rsidR="00B34BA2" w:rsidRPr="008A4EA5">
        <w:rPr>
          <w:sz w:val="28"/>
          <w:szCs w:val="28"/>
        </w:rPr>
        <w:t>1</w:t>
      </w:r>
      <w:r w:rsidR="00512BB4" w:rsidRPr="008A4EA5">
        <w:rPr>
          <w:sz w:val="28"/>
          <w:szCs w:val="28"/>
        </w:rPr>
        <w:t xml:space="preserve"> подпрограмм</w:t>
      </w:r>
      <w:r w:rsidR="00B34BA2" w:rsidRPr="008A4EA5">
        <w:rPr>
          <w:sz w:val="28"/>
          <w:szCs w:val="28"/>
        </w:rPr>
        <w:t>у</w:t>
      </w:r>
      <w:r w:rsidR="00512BB4" w:rsidRPr="008A4EA5">
        <w:rPr>
          <w:sz w:val="28"/>
          <w:szCs w:val="28"/>
        </w:rPr>
        <w:t>:</w:t>
      </w:r>
    </w:p>
    <w:p w:rsidR="00512BB4" w:rsidRPr="008A4EA5" w:rsidRDefault="00512BB4" w:rsidP="00B34BA2">
      <w:pPr>
        <w:ind w:firstLine="450"/>
        <w:jc w:val="both"/>
        <w:rPr>
          <w:sz w:val="28"/>
          <w:szCs w:val="28"/>
        </w:rPr>
      </w:pPr>
      <w:r w:rsidRPr="008A4EA5">
        <w:rPr>
          <w:iCs/>
          <w:sz w:val="28"/>
          <w:szCs w:val="28"/>
        </w:rPr>
        <w:t xml:space="preserve">1. </w:t>
      </w:r>
      <w:r w:rsidR="00B34BA2" w:rsidRPr="008A4EA5">
        <w:rPr>
          <w:iCs/>
          <w:sz w:val="28"/>
          <w:szCs w:val="28"/>
        </w:rPr>
        <w:t>Благоустройство дворовых территорий многоквартирных домов, общественных территорий соответствующего функционального назначения Грайворонского городского округа.</w:t>
      </w:r>
    </w:p>
    <w:p w:rsidR="00250269" w:rsidRPr="008A4EA5" w:rsidRDefault="00B34BA2" w:rsidP="00512BB4">
      <w:pPr>
        <w:ind w:firstLine="426"/>
        <w:jc w:val="both"/>
        <w:rPr>
          <w:iCs/>
          <w:sz w:val="28"/>
          <w:szCs w:val="28"/>
        </w:rPr>
      </w:pPr>
      <w:r w:rsidRPr="008A4EA5">
        <w:rPr>
          <w:iCs/>
          <w:sz w:val="28"/>
          <w:szCs w:val="28"/>
        </w:rPr>
        <w:t>В рамках подпрограммы выполнено благоустройство двух общественных территорий (спортивно-парковая зона с</w:t>
      </w:r>
      <w:proofErr w:type="gramStart"/>
      <w:r w:rsidRPr="008A4EA5">
        <w:rPr>
          <w:iCs/>
          <w:sz w:val="28"/>
          <w:szCs w:val="28"/>
        </w:rPr>
        <w:t>.Г</w:t>
      </w:r>
      <w:proofErr w:type="gramEnd"/>
      <w:r w:rsidRPr="008A4EA5">
        <w:rPr>
          <w:iCs/>
          <w:sz w:val="28"/>
          <w:szCs w:val="28"/>
        </w:rPr>
        <w:t xml:space="preserve">оловчино «Сквер спортивный», Парк </w:t>
      </w:r>
      <w:proofErr w:type="spellStart"/>
      <w:r w:rsidRPr="008A4EA5">
        <w:rPr>
          <w:iCs/>
          <w:sz w:val="28"/>
          <w:szCs w:val="28"/>
        </w:rPr>
        <w:t>Головчинского</w:t>
      </w:r>
      <w:proofErr w:type="spellEnd"/>
      <w:r w:rsidRPr="008A4EA5">
        <w:rPr>
          <w:iCs/>
          <w:sz w:val="28"/>
          <w:szCs w:val="28"/>
        </w:rPr>
        <w:t xml:space="preserve"> ЦКР, территория объектов отдыха и прогулок «Парк В.Г. Шухова</w:t>
      </w:r>
      <w:r w:rsidR="008A4EA5" w:rsidRPr="008A4EA5">
        <w:rPr>
          <w:iCs/>
          <w:sz w:val="28"/>
          <w:szCs w:val="28"/>
        </w:rPr>
        <w:t>») и ч</w:t>
      </w:r>
      <w:r w:rsidR="008A4EA5">
        <w:rPr>
          <w:iCs/>
          <w:sz w:val="28"/>
          <w:szCs w:val="28"/>
        </w:rPr>
        <w:t>етырех дворовых территорий в г. Г</w:t>
      </w:r>
      <w:r w:rsidR="008A4EA5" w:rsidRPr="008A4EA5">
        <w:rPr>
          <w:iCs/>
          <w:sz w:val="28"/>
          <w:szCs w:val="28"/>
        </w:rPr>
        <w:t>райвороне (ул. Кирова, 34, ул.Кирова, 38, ул. Мира, 26а, ул.Ленина, 13).</w:t>
      </w:r>
    </w:p>
    <w:p w:rsidR="008A4EA5" w:rsidRPr="008A4EA5" w:rsidRDefault="008A4EA5" w:rsidP="00512BB4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Грайворонский городской округ стал победителем Всероссийского конкурса лучших проектов создания комфортной городской среды, по итогам конкурса в 2019 году благоустроена Рекреационная зона прибрежной территории р. </w:t>
      </w:r>
      <w:proofErr w:type="spellStart"/>
      <w:r>
        <w:rPr>
          <w:rFonts w:eastAsia="Calibri"/>
          <w:sz w:val="28"/>
          <w:szCs w:val="28"/>
        </w:rPr>
        <w:t>Ворскла</w:t>
      </w:r>
      <w:proofErr w:type="spellEnd"/>
      <w:r>
        <w:rPr>
          <w:rFonts w:eastAsia="Calibri"/>
          <w:sz w:val="28"/>
          <w:szCs w:val="28"/>
        </w:rPr>
        <w:t xml:space="preserve"> в г</w:t>
      </w:r>
      <w:proofErr w:type="gramStart"/>
      <w:r>
        <w:rPr>
          <w:rFonts w:eastAsia="Calibri"/>
          <w:sz w:val="28"/>
          <w:szCs w:val="28"/>
        </w:rPr>
        <w:t>.Г</w:t>
      </w:r>
      <w:proofErr w:type="gramEnd"/>
      <w:r>
        <w:rPr>
          <w:rFonts w:eastAsia="Calibri"/>
          <w:sz w:val="28"/>
          <w:szCs w:val="28"/>
        </w:rPr>
        <w:t>райворон (Петровская круча).</w:t>
      </w:r>
    </w:p>
    <w:p w:rsidR="006079E8" w:rsidRPr="008A4EA5" w:rsidRDefault="006079E8" w:rsidP="006079E8">
      <w:pPr>
        <w:ind w:firstLine="426"/>
        <w:jc w:val="both"/>
        <w:rPr>
          <w:rFonts w:eastAsia="Calibri"/>
          <w:sz w:val="28"/>
          <w:szCs w:val="28"/>
        </w:rPr>
      </w:pPr>
      <w:r w:rsidRPr="008A4EA5">
        <w:rPr>
          <w:rFonts w:eastAsia="Calibri"/>
          <w:sz w:val="28"/>
          <w:szCs w:val="28"/>
        </w:rPr>
        <w:t>Запланированный объем финансирования муниципальной программы на                 201</w:t>
      </w:r>
      <w:r w:rsidR="008A4EA5">
        <w:rPr>
          <w:rFonts w:eastAsia="Calibri"/>
          <w:sz w:val="28"/>
          <w:szCs w:val="28"/>
        </w:rPr>
        <w:t>9</w:t>
      </w:r>
      <w:r w:rsidRPr="008A4EA5">
        <w:rPr>
          <w:rFonts w:eastAsia="Calibri"/>
          <w:sz w:val="28"/>
          <w:szCs w:val="28"/>
        </w:rPr>
        <w:t xml:space="preserve"> год составил </w:t>
      </w:r>
      <w:r w:rsidR="00C3235D">
        <w:rPr>
          <w:rFonts w:eastAsia="Calibri"/>
          <w:sz w:val="28"/>
          <w:szCs w:val="28"/>
        </w:rPr>
        <w:t>84200,0</w:t>
      </w:r>
      <w:r w:rsidRPr="008A4EA5">
        <w:rPr>
          <w:rFonts w:eastAsia="Calibri"/>
          <w:sz w:val="28"/>
          <w:szCs w:val="28"/>
        </w:rPr>
        <w:t xml:space="preserve"> тыс. рублей, денежные средства освоены на </w:t>
      </w:r>
      <w:r w:rsidR="00C3235D">
        <w:rPr>
          <w:rFonts w:eastAsia="Calibri"/>
          <w:sz w:val="28"/>
          <w:szCs w:val="28"/>
        </w:rPr>
        <w:t>100,0</w:t>
      </w:r>
      <w:r w:rsidRPr="008A4EA5">
        <w:rPr>
          <w:rFonts w:eastAsia="Calibri"/>
          <w:sz w:val="28"/>
          <w:szCs w:val="28"/>
        </w:rPr>
        <w:t xml:space="preserve">% и составил </w:t>
      </w:r>
      <w:r w:rsidR="00C3235D">
        <w:rPr>
          <w:rFonts w:eastAsia="Calibri"/>
          <w:sz w:val="28"/>
          <w:szCs w:val="28"/>
        </w:rPr>
        <w:t>84200,0</w:t>
      </w:r>
      <w:r w:rsidRPr="008A4EA5">
        <w:rPr>
          <w:rFonts w:eastAsia="Calibri"/>
          <w:sz w:val="28"/>
          <w:szCs w:val="28"/>
        </w:rPr>
        <w:t xml:space="preserve"> тыс. рублей. </w:t>
      </w:r>
    </w:p>
    <w:p w:rsidR="00512BB4" w:rsidRPr="008A4EA5" w:rsidRDefault="00512BB4" w:rsidP="00512BB4">
      <w:pPr>
        <w:rPr>
          <w:sz w:val="28"/>
          <w:szCs w:val="28"/>
        </w:rPr>
      </w:pPr>
      <w:r w:rsidRPr="008A4EA5">
        <w:rPr>
          <w:sz w:val="28"/>
          <w:szCs w:val="28"/>
        </w:rPr>
        <w:tab/>
        <w:t>Итоговая оценка эффективности муниципальной программы №</w:t>
      </w:r>
      <w:r w:rsidR="00EA697E" w:rsidRPr="008A4EA5">
        <w:rPr>
          <w:sz w:val="28"/>
          <w:szCs w:val="28"/>
        </w:rPr>
        <w:t>2</w:t>
      </w:r>
      <w:r w:rsidRPr="008A4EA5">
        <w:rPr>
          <w:sz w:val="28"/>
          <w:szCs w:val="28"/>
        </w:rPr>
        <w:t xml:space="preserve"> составила </w:t>
      </w:r>
      <w:r w:rsidR="008A4EA5">
        <w:rPr>
          <w:sz w:val="28"/>
          <w:szCs w:val="28"/>
        </w:rPr>
        <w:t>10</w:t>
      </w:r>
      <w:r w:rsidRPr="008A4EA5">
        <w:rPr>
          <w:sz w:val="28"/>
          <w:szCs w:val="28"/>
        </w:rPr>
        <w:t xml:space="preserve"> баллов. Реализация муниципальной программы </w:t>
      </w:r>
      <w:r w:rsidR="00AF6224" w:rsidRPr="008A4EA5">
        <w:rPr>
          <w:sz w:val="28"/>
          <w:szCs w:val="28"/>
        </w:rPr>
        <w:t>эффективная</w:t>
      </w:r>
      <w:r w:rsidRPr="008A4EA5">
        <w:rPr>
          <w:sz w:val="28"/>
          <w:szCs w:val="28"/>
        </w:rPr>
        <w:t>.</w:t>
      </w:r>
    </w:p>
    <w:p w:rsidR="00512BB4" w:rsidRPr="00C3235D" w:rsidRDefault="00512BB4" w:rsidP="00512BB4">
      <w:pPr>
        <w:ind w:firstLine="450"/>
        <w:jc w:val="both"/>
        <w:rPr>
          <w:rFonts w:eastAsia="Calibri"/>
          <w:b/>
          <w:sz w:val="28"/>
          <w:szCs w:val="28"/>
        </w:rPr>
      </w:pPr>
    </w:p>
    <w:p w:rsidR="008A4EA5" w:rsidRPr="00C3235D" w:rsidRDefault="008A4EA5" w:rsidP="008A4EA5">
      <w:pPr>
        <w:ind w:firstLine="450"/>
        <w:jc w:val="both"/>
        <w:rPr>
          <w:rFonts w:eastAsia="Calibri"/>
          <w:b/>
          <w:sz w:val="28"/>
          <w:szCs w:val="28"/>
        </w:rPr>
      </w:pPr>
      <w:r w:rsidRPr="00C3235D">
        <w:rPr>
          <w:rFonts w:eastAsia="Calibri"/>
          <w:b/>
          <w:sz w:val="28"/>
          <w:szCs w:val="28"/>
        </w:rPr>
        <w:t>Муниципальная программа 13</w:t>
      </w:r>
    </w:p>
    <w:p w:rsidR="008A4EA5" w:rsidRPr="00C3235D" w:rsidRDefault="008A4EA5" w:rsidP="008A4EA5">
      <w:pPr>
        <w:ind w:firstLine="450"/>
        <w:jc w:val="both"/>
        <w:rPr>
          <w:sz w:val="28"/>
          <w:szCs w:val="28"/>
        </w:rPr>
      </w:pPr>
      <w:r w:rsidRPr="00C3235D">
        <w:rPr>
          <w:sz w:val="28"/>
          <w:szCs w:val="28"/>
        </w:rPr>
        <w:t>«Комплексное благоустройство территории Грайворонского городского округа» включает в себя 1 подпрограмму:</w:t>
      </w:r>
    </w:p>
    <w:p w:rsidR="008A4EA5" w:rsidRPr="00C3235D" w:rsidRDefault="008A4EA5" w:rsidP="008A4EA5">
      <w:pPr>
        <w:ind w:firstLine="450"/>
        <w:jc w:val="both"/>
        <w:rPr>
          <w:sz w:val="28"/>
          <w:szCs w:val="28"/>
        </w:rPr>
      </w:pPr>
      <w:r w:rsidRPr="00C3235D">
        <w:rPr>
          <w:iCs/>
          <w:sz w:val="28"/>
          <w:szCs w:val="28"/>
        </w:rPr>
        <w:t xml:space="preserve">1. </w:t>
      </w:r>
      <w:r w:rsidRPr="00C3235D">
        <w:rPr>
          <w:sz w:val="28"/>
          <w:szCs w:val="28"/>
        </w:rPr>
        <w:t>Комплексное благоустройство территории Грайворонского городского округа</w:t>
      </w:r>
      <w:r w:rsidRPr="00C3235D">
        <w:rPr>
          <w:iCs/>
          <w:sz w:val="28"/>
          <w:szCs w:val="28"/>
        </w:rPr>
        <w:t>.</w:t>
      </w:r>
    </w:p>
    <w:p w:rsidR="008A4EA5" w:rsidRPr="00C3235D" w:rsidRDefault="008A4EA5" w:rsidP="008A4EA5">
      <w:pPr>
        <w:ind w:firstLine="426"/>
        <w:jc w:val="both"/>
        <w:rPr>
          <w:sz w:val="28"/>
          <w:szCs w:val="28"/>
        </w:rPr>
      </w:pPr>
      <w:r w:rsidRPr="00C3235D">
        <w:rPr>
          <w:sz w:val="28"/>
          <w:szCs w:val="28"/>
        </w:rPr>
        <w:t>В рамках реализации программы было выделено дополнительное финансирование в сумме 5576,1 тыс</w:t>
      </w:r>
      <w:proofErr w:type="gramStart"/>
      <w:r w:rsidRPr="00C3235D">
        <w:rPr>
          <w:sz w:val="28"/>
          <w:szCs w:val="28"/>
        </w:rPr>
        <w:t>.р</w:t>
      </w:r>
      <w:proofErr w:type="gramEnd"/>
      <w:r w:rsidRPr="00C3235D">
        <w:rPr>
          <w:sz w:val="28"/>
          <w:szCs w:val="28"/>
        </w:rPr>
        <w:t>уб. на внеплановые расходы, в том числе: благоустройство населенных пунктов городского округа, вывоз твердых коммунальных отходов с территорий кладбищ, зон отдыха, пляжей, парков, доставку, сборку и транспортировку контейнеров сбора твердых коммунальных отходов, ремонт подъездных путей, тротуарной плитки, консервирование объектов памятников архитектуры и прочее.</w:t>
      </w:r>
    </w:p>
    <w:p w:rsidR="008A4EA5" w:rsidRPr="00C3235D" w:rsidRDefault="008A4EA5" w:rsidP="008A4EA5">
      <w:pPr>
        <w:ind w:firstLine="426"/>
        <w:jc w:val="both"/>
        <w:rPr>
          <w:rFonts w:eastAsia="Calibri"/>
          <w:sz w:val="28"/>
          <w:szCs w:val="28"/>
        </w:rPr>
      </w:pPr>
      <w:r w:rsidRPr="00C3235D">
        <w:rPr>
          <w:rFonts w:eastAsia="Calibri"/>
          <w:sz w:val="28"/>
          <w:szCs w:val="28"/>
        </w:rPr>
        <w:t xml:space="preserve">Запланированный объем финансирования муниципальной программы на                 2019 год составил 29098,8 тыс. рублей, денежные средства освоены на 113,66% и составил 33073,4 тыс. рублей. </w:t>
      </w:r>
    </w:p>
    <w:p w:rsidR="008A4EA5" w:rsidRPr="00552197" w:rsidRDefault="008A4EA5" w:rsidP="008A4EA5">
      <w:pPr>
        <w:rPr>
          <w:sz w:val="28"/>
          <w:szCs w:val="28"/>
        </w:rPr>
      </w:pPr>
      <w:r w:rsidRPr="00C3235D">
        <w:rPr>
          <w:sz w:val="28"/>
          <w:szCs w:val="28"/>
        </w:rPr>
        <w:tab/>
      </w:r>
      <w:r w:rsidRPr="00552197">
        <w:rPr>
          <w:sz w:val="28"/>
          <w:szCs w:val="28"/>
        </w:rPr>
        <w:t>Итоговая оценка эффективности муниципальной программы №</w:t>
      </w:r>
      <w:r w:rsidR="00C3235D" w:rsidRPr="00552197">
        <w:rPr>
          <w:sz w:val="28"/>
          <w:szCs w:val="28"/>
        </w:rPr>
        <w:t>13</w:t>
      </w:r>
      <w:r w:rsidRPr="00552197">
        <w:rPr>
          <w:sz w:val="28"/>
          <w:szCs w:val="28"/>
        </w:rPr>
        <w:t xml:space="preserve"> составила </w:t>
      </w:r>
      <w:r w:rsidR="00C3235D" w:rsidRPr="00552197">
        <w:rPr>
          <w:sz w:val="28"/>
          <w:szCs w:val="28"/>
        </w:rPr>
        <w:t>9,9</w:t>
      </w:r>
      <w:r w:rsidRPr="00552197">
        <w:rPr>
          <w:sz w:val="28"/>
          <w:szCs w:val="28"/>
        </w:rPr>
        <w:t xml:space="preserve"> баллов. Реализация муниципальной программы эффективная.</w:t>
      </w:r>
    </w:p>
    <w:p w:rsidR="008A4EA5" w:rsidRPr="00552197" w:rsidRDefault="008A4EA5" w:rsidP="008A4EA5">
      <w:pPr>
        <w:ind w:firstLine="450"/>
        <w:jc w:val="both"/>
        <w:rPr>
          <w:rFonts w:eastAsia="Calibri"/>
          <w:b/>
          <w:sz w:val="28"/>
          <w:szCs w:val="28"/>
        </w:rPr>
      </w:pPr>
    </w:p>
    <w:p w:rsidR="008A4EA5" w:rsidRPr="00552197" w:rsidRDefault="008A4EA5" w:rsidP="008A4EA5">
      <w:pPr>
        <w:ind w:firstLine="450"/>
        <w:jc w:val="both"/>
        <w:rPr>
          <w:rFonts w:eastAsia="Calibri"/>
          <w:b/>
          <w:sz w:val="28"/>
          <w:szCs w:val="28"/>
        </w:rPr>
      </w:pPr>
      <w:r w:rsidRPr="00552197">
        <w:rPr>
          <w:rFonts w:eastAsia="Calibri"/>
          <w:b/>
          <w:sz w:val="28"/>
          <w:szCs w:val="28"/>
        </w:rPr>
        <w:t>Муниципальная программа 1</w:t>
      </w:r>
      <w:r w:rsidR="00C3235D" w:rsidRPr="00552197">
        <w:rPr>
          <w:rFonts w:eastAsia="Calibri"/>
          <w:b/>
          <w:sz w:val="28"/>
          <w:szCs w:val="28"/>
        </w:rPr>
        <w:t>4</w:t>
      </w:r>
    </w:p>
    <w:p w:rsidR="008A4EA5" w:rsidRPr="00552197" w:rsidRDefault="008A4EA5" w:rsidP="008A4EA5">
      <w:pPr>
        <w:ind w:firstLine="450"/>
        <w:jc w:val="both"/>
        <w:rPr>
          <w:sz w:val="28"/>
          <w:szCs w:val="28"/>
        </w:rPr>
      </w:pPr>
      <w:r w:rsidRPr="00552197">
        <w:rPr>
          <w:sz w:val="28"/>
          <w:szCs w:val="28"/>
        </w:rPr>
        <w:t>«</w:t>
      </w:r>
      <w:r w:rsidR="00C3235D" w:rsidRPr="00552197">
        <w:rPr>
          <w:sz w:val="28"/>
          <w:szCs w:val="28"/>
        </w:rPr>
        <w:t>Развитие общественного самоуправления</w:t>
      </w:r>
      <w:r w:rsidRPr="00552197">
        <w:rPr>
          <w:sz w:val="28"/>
          <w:szCs w:val="28"/>
        </w:rPr>
        <w:t xml:space="preserve"> на территории  Грайворонского городского округа</w:t>
      </w:r>
      <w:r w:rsidR="00C3235D" w:rsidRPr="00552197">
        <w:rPr>
          <w:sz w:val="28"/>
          <w:szCs w:val="28"/>
        </w:rPr>
        <w:t xml:space="preserve"> на 2019-2021 годы</w:t>
      </w:r>
      <w:r w:rsidRPr="00552197">
        <w:rPr>
          <w:sz w:val="28"/>
          <w:szCs w:val="28"/>
        </w:rPr>
        <w:t>» включает в себя 1 подпрограмму:</w:t>
      </w:r>
    </w:p>
    <w:p w:rsidR="008A4EA5" w:rsidRPr="00552197" w:rsidRDefault="008A4EA5" w:rsidP="008A4EA5">
      <w:pPr>
        <w:ind w:firstLine="450"/>
        <w:jc w:val="both"/>
        <w:rPr>
          <w:sz w:val="28"/>
          <w:szCs w:val="28"/>
        </w:rPr>
      </w:pPr>
      <w:r w:rsidRPr="00552197">
        <w:rPr>
          <w:iCs/>
          <w:sz w:val="28"/>
          <w:szCs w:val="28"/>
        </w:rPr>
        <w:t xml:space="preserve">1. </w:t>
      </w:r>
      <w:r w:rsidR="00C3235D" w:rsidRPr="00552197">
        <w:rPr>
          <w:iCs/>
          <w:sz w:val="28"/>
          <w:szCs w:val="28"/>
        </w:rPr>
        <w:t>Формирование системы общественного самоуправления на территории</w:t>
      </w:r>
      <w:r w:rsidRPr="00552197">
        <w:rPr>
          <w:iCs/>
          <w:sz w:val="28"/>
          <w:szCs w:val="28"/>
        </w:rPr>
        <w:t xml:space="preserve"> Грайворонского городского округа.</w:t>
      </w:r>
    </w:p>
    <w:p w:rsidR="00C3235D" w:rsidRPr="00552197" w:rsidRDefault="00C3235D" w:rsidP="00C3235D">
      <w:pPr>
        <w:ind w:firstLine="709"/>
        <w:contextualSpacing/>
        <w:jc w:val="both"/>
        <w:rPr>
          <w:sz w:val="28"/>
          <w:szCs w:val="28"/>
        </w:rPr>
      </w:pPr>
      <w:r w:rsidRPr="00552197">
        <w:rPr>
          <w:sz w:val="28"/>
          <w:szCs w:val="28"/>
        </w:rPr>
        <w:t xml:space="preserve">Финансирование мероприятий проекта в 2019 году осуществлялось в соответствии с планом. </w:t>
      </w:r>
    </w:p>
    <w:p w:rsidR="00C3235D" w:rsidRDefault="00C3235D" w:rsidP="00C3235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на территории округа были проведены:</w:t>
      </w:r>
    </w:p>
    <w:p w:rsidR="00C3235D" w:rsidRDefault="00C3235D" w:rsidP="00C3235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Конкурс проектов ТОС;</w:t>
      </w:r>
    </w:p>
    <w:p w:rsidR="00C3235D" w:rsidRDefault="00C3235D" w:rsidP="00C3235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Конкурс на звание «Лучший ТОС».</w:t>
      </w:r>
    </w:p>
    <w:p w:rsidR="00C3235D" w:rsidRPr="00E50EAA" w:rsidRDefault="00C3235D" w:rsidP="00C3235D">
      <w:pPr>
        <w:ind w:firstLine="709"/>
        <w:contextualSpacing/>
        <w:jc w:val="both"/>
        <w:rPr>
          <w:sz w:val="28"/>
          <w:szCs w:val="28"/>
        </w:rPr>
      </w:pPr>
      <w:r w:rsidRPr="00E50EAA">
        <w:rPr>
          <w:sz w:val="28"/>
          <w:szCs w:val="28"/>
        </w:rPr>
        <w:t xml:space="preserve">Конкурсы проводились с 01 июня 2019 года по 31 августа 2019 года. </w:t>
      </w:r>
      <w:r>
        <w:rPr>
          <w:sz w:val="28"/>
          <w:szCs w:val="28"/>
        </w:rPr>
        <w:t xml:space="preserve"> </w:t>
      </w:r>
      <w:r w:rsidR="00552197">
        <w:rPr>
          <w:sz w:val="28"/>
          <w:szCs w:val="28"/>
        </w:rPr>
        <w:t xml:space="preserve">                        </w:t>
      </w:r>
      <w:r w:rsidRPr="00E50EAA">
        <w:rPr>
          <w:sz w:val="28"/>
          <w:szCs w:val="28"/>
        </w:rPr>
        <w:t xml:space="preserve">19 сентября 2019 года на Съезде представителей общественного самоуправления Грайворонского городского округа победители и призеры конкурсов торжественно награждены денежными сертификатами на развитие ТОС. </w:t>
      </w:r>
    </w:p>
    <w:p w:rsidR="00C3235D" w:rsidRPr="00E50EAA" w:rsidRDefault="00C3235D" w:rsidP="00C3235D">
      <w:pPr>
        <w:ind w:firstLine="709"/>
        <w:contextualSpacing/>
        <w:jc w:val="both"/>
        <w:rPr>
          <w:sz w:val="28"/>
          <w:szCs w:val="28"/>
        </w:rPr>
      </w:pPr>
      <w:r w:rsidRPr="00E50EAA">
        <w:rPr>
          <w:sz w:val="28"/>
          <w:szCs w:val="28"/>
        </w:rPr>
        <w:t>Лучшим ТОС Грайворонского городского округа стал ТОС «</w:t>
      </w:r>
      <w:proofErr w:type="spellStart"/>
      <w:r w:rsidRPr="00E50EAA">
        <w:rPr>
          <w:sz w:val="28"/>
          <w:szCs w:val="28"/>
        </w:rPr>
        <w:t>Дорогощь</w:t>
      </w:r>
      <w:proofErr w:type="spellEnd"/>
      <w:r w:rsidR="00552197">
        <w:rPr>
          <w:sz w:val="28"/>
          <w:szCs w:val="28"/>
        </w:rPr>
        <w:t xml:space="preserve"> -2» (сертификат на сумму 30,0 тыс.</w:t>
      </w:r>
      <w:r w:rsidRPr="00E50EAA">
        <w:rPr>
          <w:sz w:val="28"/>
          <w:szCs w:val="28"/>
        </w:rPr>
        <w:t xml:space="preserve"> рублей). Призером стал ТОС «Луч» села </w:t>
      </w:r>
      <w:proofErr w:type="spellStart"/>
      <w:r w:rsidRPr="00E50EAA">
        <w:rPr>
          <w:sz w:val="28"/>
          <w:szCs w:val="28"/>
        </w:rPr>
        <w:t>Доброи</w:t>
      </w:r>
      <w:r w:rsidR="00552197">
        <w:rPr>
          <w:sz w:val="28"/>
          <w:szCs w:val="28"/>
        </w:rPr>
        <w:t>вановка</w:t>
      </w:r>
      <w:proofErr w:type="spellEnd"/>
      <w:r w:rsidR="00552197">
        <w:rPr>
          <w:sz w:val="28"/>
          <w:szCs w:val="28"/>
        </w:rPr>
        <w:t xml:space="preserve"> (сертификат на сумму 25,</w:t>
      </w:r>
      <w:r w:rsidRPr="00E50EAA">
        <w:rPr>
          <w:sz w:val="28"/>
          <w:szCs w:val="28"/>
        </w:rPr>
        <w:t>0</w:t>
      </w:r>
      <w:r w:rsidR="00552197">
        <w:rPr>
          <w:sz w:val="28"/>
          <w:szCs w:val="28"/>
        </w:rPr>
        <w:t xml:space="preserve"> тыс.</w:t>
      </w:r>
      <w:r w:rsidRPr="00E50EAA">
        <w:rPr>
          <w:sz w:val="28"/>
          <w:szCs w:val="28"/>
        </w:rPr>
        <w:t xml:space="preserve"> рублей).</w:t>
      </w:r>
    </w:p>
    <w:p w:rsidR="00C3235D" w:rsidRPr="00E50EAA" w:rsidRDefault="00C3235D" w:rsidP="00C3235D">
      <w:pPr>
        <w:ind w:firstLine="709"/>
        <w:contextualSpacing/>
        <w:jc w:val="both"/>
        <w:rPr>
          <w:sz w:val="28"/>
          <w:szCs w:val="28"/>
        </w:rPr>
      </w:pPr>
      <w:r w:rsidRPr="00E50EAA">
        <w:rPr>
          <w:sz w:val="28"/>
          <w:szCs w:val="28"/>
        </w:rPr>
        <w:t xml:space="preserve">Победителем конкурса проектов стал ТОС «Успех» села </w:t>
      </w:r>
      <w:proofErr w:type="spellStart"/>
      <w:r w:rsidRPr="00E50EAA">
        <w:rPr>
          <w:sz w:val="28"/>
          <w:szCs w:val="28"/>
        </w:rPr>
        <w:t>Зам</w:t>
      </w:r>
      <w:r w:rsidR="00552197">
        <w:rPr>
          <w:sz w:val="28"/>
          <w:szCs w:val="28"/>
        </w:rPr>
        <w:t>остье</w:t>
      </w:r>
      <w:proofErr w:type="spellEnd"/>
      <w:r w:rsidR="00552197">
        <w:rPr>
          <w:sz w:val="28"/>
          <w:szCs w:val="28"/>
        </w:rPr>
        <w:t xml:space="preserve"> (сертификат на сумму 95,0 тыс.</w:t>
      </w:r>
      <w:r w:rsidRPr="00E50EAA">
        <w:rPr>
          <w:sz w:val="28"/>
          <w:szCs w:val="28"/>
        </w:rPr>
        <w:t xml:space="preserve"> рублей на реализацию проекта «</w:t>
      </w:r>
      <w:proofErr w:type="spellStart"/>
      <w:r w:rsidRPr="00E50EAA">
        <w:rPr>
          <w:sz w:val="28"/>
          <w:szCs w:val="28"/>
        </w:rPr>
        <w:t>Замостье</w:t>
      </w:r>
      <w:proofErr w:type="spellEnd"/>
      <w:r w:rsidRPr="00E50EAA">
        <w:rPr>
          <w:sz w:val="28"/>
          <w:szCs w:val="28"/>
        </w:rPr>
        <w:t xml:space="preserve"> - территория спорта»). </w:t>
      </w:r>
    </w:p>
    <w:p w:rsidR="00C3235D" w:rsidRDefault="00C3235D" w:rsidP="00C3235D">
      <w:pPr>
        <w:ind w:firstLine="709"/>
        <w:contextualSpacing/>
        <w:jc w:val="both"/>
        <w:rPr>
          <w:sz w:val="28"/>
          <w:szCs w:val="28"/>
        </w:rPr>
      </w:pPr>
      <w:r w:rsidRPr="00E50EAA">
        <w:rPr>
          <w:sz w:val="28"/>
          <w:szCs w:val="28"/>
        </w:rPr>
        <w:t xml:space="preserve">Призеры конкурса ТОС «Дружба» село </w:t>
      </w:r>
      <w:proofErr w:type="spellStart"/>
      <w:r w:rsidRPr="00E50EAA">
        <w:rPr>
          <w:sz w:val="28"/>
          <w:szCs w:val="28"/>
        </w:rPr>
        <w:t>Безымено</w:t>
      </w:r>
      <w:proofErr w:type="spellEnd"/>
      <w:r w:rsidRPr="00E50EAA">
        <w:rPr>
          <w:sz w:val="28"/>
          <w:szCs w:val="28"/>
        </w:rPr>
        <w:t xml:space="preserve"> (сертификат на сумму </w:t>
      </w:r>
      <w:r w:rsidR="00552197">
        <w:rPr>
          <w:sz w:val="28"/>
          <w:szCs w:val="28"/>
        </w:rPr>
        <w:t xml:space="preserve">                    </w:t>
      </w:r>
      <w:r w:rsidRPr="00E50EAA">
        <w:rPr>
          <w:sz w:val="28"/>
          <w:szCs w:val="28"/>
        </w:rPr>
        <w:t>25</w:t>
      </w:r>
      <w:r w:rsidR="00552197">
        <w:rPr>
          <w:sz w:val="28"/>
          <w:szCs w:val="28"/>
        </w:rPr>
        <w:t>,0 тыс.</w:t>
      </w:r>
      <w:r w:rsidRPr="00E50EAA">
        <w:rPr>
          <w:sz w:val="28"/>
          <w:szCs w:val="28"/>
        </w:rPr>
        <w:t xml:space="preserve"> рублей на реализацию проекта «Благоустройство сценической площадки»); ТОС «Дружба» село </w:t>
      </w:r>
      <w:proofErr w:type="spellStart"/>
      <w:r w:rsidRPr="00E50EAA">
        <w:rPr>
          <w:sz w:val="28"/>
          <w:szCs w:val="28"/>
        </w:rPr>
        <w:t>Новостроевка</w:t>
      </w:r>
      <w:proofErr w:type="spellEnd"/>
      <w:proofErr w:type="gramStart"/>
      <w:r w:rsidRPr="00E50EAA">
        <w:rPr>
          <w:sz w:val="28"/>
          <w:szCs w:val="28"/>
        </w:rPr>
        <w:t xml:space="preserve"> П</w:t>
      </w:r>
      <w:proofErr w:type="gramEnd"/>
      <w:r w:rsidRPr="00E50EAA">
        <w:rPr>
          <w:sz w:val="28"/>
          <w:szCs w:val="28"/>
        </w:rPr>
        <w:t xml:space="preserve">ервая (сертификат на сумму </w:t>
      </w:r>
      <w:r w:rsidR="00552197">
        <w:rPr>
          <w:sz w:val="28"/>
          <w:szCs w:val="28"/>
        </w:rPr>
        <w:t xml:space="preserve">                  25,0 тыс.</w:t>
      </w:r>
      <w:r w:rsidRPr="00E50EAA">
        <w:rPr>
          <w:sz w:val="28"/>
          <w:szCs w:val="28"/>
        </w:rPr>
        <w:t xml:space="preserve"> рублей на реализацию проекта «Благоустройство детской площадки»)</w:t>
      </w:r>
      <w:r>
        <w:rPr>
          <w:sz w:val="28"/>
          <w:szCs w:val="28"/>
        </w:rPr>
        <w:t>.</w:t>
      </w:r>
    </w:p>
    <w:p w:rsidR="008A4EA5" w:rsidRPr="00C3235D" w:rsidRDefault="008A4EA5" w:rsidP="008A4EA5">
      <w:pPr>
        <w:ind w:firstLine="426"/>
        <w:jc w:val="both"/>
        <w:rPr>
          <w:rFonts w:eastAsia="Calibri"/>
          <w:sz w:val="28"/>
          <w:szCs w:val="28"/>
        </w:rPr>
      </w:pPr>
      <w:r w:rsidRPr="00C3235D">
        <w:rPr>
          <w:rFonts w:eastAsia="Calibri"/>
          <w:sz w:val="28"/>
          <w:szCs w:val="28"/>
        </w:rPr>
        <w:t xml:space="preserve">Запланированный объем финансирования муниципальной программы на                 2019 год составил </w:t>
      </w:r>
      <w:r w:rsidR="00C3235D" w:rsidRPr="00C3235D">
        <w:rPr>
          <w:rFonts w:eastAsia="Calibri"/>
          <w:sz w:val="28"/>
          <w:szCs w:val="28"/>
        </w:rPr>
        <w:t>200,0</w:t>
      </w:r>
      <w:r w:rsidRPr="00C3235D">
        <w:rPr>
          <w:rFonts w:eastAsia="Calibri"/>
          <w:sz w:val="28"/>
          <w:szCs w:val="28"/>
        </w:rPr>
        <w:t xml:space="preserve"> тыс. рублей, денежные средства освоены на </w:t>
      </w:r>
      <w:r w:rsidR="00C3235D" w:rsidRPr="00C3235D">
        <w:rPr>
          <w:rFonts w:eastAsia="Calibri"/>
          <w:sz w:val="28"/>
          <w:szCs w:val="28"/>
        </w:rPr>
        <w:t>100,0</w:t>
      </w:r>
      <w:r w:rsidRPr="00C3235D">
        <w:rPr>
          <w:rFonts w:eastAsia="Calibri"/>
          <w:sz w:val="28"/>
          <w:szCs w:val="28"/>
        </w:rPr>
        <w:t xml:space="preserve">% и составил </w:t>
      </w:r>
      <w:r w:rsidR="00C3235D" w:rsidRPr="00C3235D">
        <w:rPr>
          <w:rFonts w:eastAsia="Calibri"/>
          <w:sz w:val="28"/>
          <w:szCs w:val="28"/>
        </w:rPr>
        <w:t>200,0</w:t>
      </w:r>
      <w:r w:rsidRPr="00C3235D">
        <w:rPr>
          <w:rFonts w:eastAsia="Calibri"/>
          <w:sz w:val="28"/>
          <w:szCs w:val="28"/>
        </w:rPr>
        <w:t xml:space="preserve"> тыс. рублей. </w:t>
      </w:r>
    </w:p>
    <w:p w:rsidR="008A4EA5" w:rsidRPr="00C3235D" w:rsidRDefault="008A4EA5" w:rsidP="008A4EA5">
      <w:pPr>
        <w:rPr>
          <w:sz w:val="28"/>
          <w:szCs w:val="28"/>
        </w:rPr>
      </w:pPr>
      <w:r w:rsidRPr="00C3235D">
        <w:rPr>
          <w:sz w:val="28"/>
          <w:szCs w:val="28"/>
        </w:rPr>
        <w:tab/>
        <w:t xml:space="preserve">Итоговая оценка эффективности муниципальной программы №2 составила </w:t>
      </w:r>
      <w:r w:rsidR="00C3235D" w:rsidRPr="00C3235D">
        <w:rPr>
          <w:sz w:val="28"/>
          <w:szCs w:val="28"/>
        </w:rPr>
        <w:t>9,5</w:t>
      </w:r>
      <w:r w:rsidRPr="00C3235D">
        <w:rPr>
          <w:sz w:val="28"/>
          <w:szCs w:val="28"/>
        </w:rPr>
        <w:t xml:space="preserve"> баллов. Реализация муниципальной программы эффективная.</w:t>
      </w:r>
    </w:p>
    <w:p w:rsidR="00EE0366" w:rsidRPr="00C613F8" w:rsidRDefault="00EE0366" w:rsidP="00EE0366">
      <w:pPr>
        <w:jc w:val="both"/>
        <w:rPr>
          <w:color w:val="FF0000"/>
          <w:sz w:val="28"/>
          <w:szCs w:val="28"/>
        </w:rPr>
      </w:pPr>
    </w:p>
    <w:p w:rsidR="004707B8" w:rsidRPr="00690B84" w:rsidRDefault="001371FD" w:rsidP="001371FD">
      <w:pPr>
        <w:ind w:firstLine="708"/>
        <w:jc w:val="both"/>
        <w:rPr>
          <w:sz w:val="28"/>
          <w:szCs w:val="28"/>
        </w:rPr>
      </w:pPr>
      <w:r w:rsidRPr="00690B84">
        <w:rPr>
          <w:sz w:val="28"/>
          <w:szCs w:val="28"/>
        </w:rPr>
        <w:t xml:space="preserve">На реализацию муниципальных программ в </w:t>
      </w:r>
      <w:proofErr w:type="spellStart"/>
      <w:r w:rsidRPr="00690B84">
        <w:rPr>
          <w:sz w:val="28"/>
          <w:szCs w:val="28"/>
        </w:rPr>
        <w:t>Грайворонском</w:t>
      </w:r>
      <w:proofErr w:type="spellEnd"/>
      <w:r w:rsidRPr="00690B84">
        <w:rPr>
          <w:sz w:val="28"/>
          <w:szCs w:val="28"/>
        </w:rPr>
        <w:t xml:space="preserve"> </w:t>
      </w:r>
      <w:r w:rsidR="00C3235D" w:rsidRPr="00690B84">
        <w:rPr>
          <w:sz w:val="28"/>
          <w:szCs w:val="28"/>
        </w:rPr>
        <w:t xml:space="preserve">городском округе </w:t>
      </w:r>
      <w:r w:rsidRPr="00690B84">
        <w:rPr>
          <w:sz w:val="28"/>
          <w:szCs w:val="28"/>
        </w:rPr>
        <w:t xml:space="preserve"> из бюджетов всех уровней было запланировано </w:t>
      </w:r>
      <w:r w:rsidR="00690B84" w:rsidRPr="00690B84">
        <w:rPr>
          <w:sz w:val="28"/>
          <w:szCs w:val="28"/>
        </w:rPr>
        <w:t>1277008,07</w:t>
      </w:r>
      <w:r w:rsidRPr="00690B84">
        <w:rPr>
          <w:sz w:val="28"/>
          <w:szCs w:val="28"/>
        </w:rPr>
        <w:t xml:space="preserve"> тыс. рублей в том числе:</w:t>
      </w:r>
    </w:p>
    <w:p w:rsidR="001371FD" w:rsidRPr="00690B84" w:rsidRDefault="001371FD" w:rsidP="001371FD">
      <w:pPr>
        <w:ind w:firstLine="708"/>
        <w:rPr>
          <w:sz w:val="28"/>
          <w:szCs w:val="28"/>
        </w:rPr>
      </w:pPr>
      <w:r w:rsidRPr="00690B84">
        <w:rPr>
          <w:sz w:val="28"/>
          <w:szCs w:val="28"/>
        </w:rPr>
        <w:t xml:space="preserve">Федеральный бюджет – </w:t>
      </w:r>
      <w:r w:rsidR="00690B84" w:rsidRPr="00690B84">
        <w:rPr>
          <w:sz w:val="28"/>
          <w:szCs w:val="28"/>
        </w:rPr>
        <w:t>109575,5</w:t>
      </w:r>
      <w:r w:rsidRPr="00690B84">
        <w:rPr>
          <w:sz w:val="28"/>
          <w:szCs w:val="28"/>
        </w:rPr>
        <w:t xml:space="preserve"> тыс</w:t>
      </w:r>
      <w:proofErr w:type="gramStart"/>
      <w:r w:rsidRPr="00690B84">
        <w:rPr>
          <w:sz w:val="28"/>
          <w:szCs w:val="28"/>
        </w:rPr>
        <w:t>.р</w:t>
      </w:r>
      <w:proofErr w:type="gramEnd"/>
      <w:r w:rsidRPr="00690B84">
        <w:rPr>
          <w:sz w:val="28"/>
          <w:szCs w:val="28"/>
        </w:rPr>
        <w:t>ублей</w:t>
      </w:r>
      <w:r w:rsidR="00DE1EF9" w:rsidRPr="00690B84">
        <w:rPr>
          <w:sz w:val="28"/>
          <w:szCs w:val="28"/>
        </w:rPr>
        <w:t>;</w:t>
      </w:r>
    </w:p>
    <w:p w:rsidR="001371FD" w:rsidRPr="00690B84" w:rsidRDefault="001371FD" w:rsidP="001371FD">
      <w:pPr>
        <w:ind w:firstLine="708"/>
        <w:rPr>
          <w:sz w:val="28"/>
          <w:szCs w:val="28"/>
        </w:rPr>
      </w:pPr>
      <w:r w:rsidRPr="00690B84">
        <w:rPr>
          <w:sz w:val="28"/>
          <w:szCs w:val="28"/>
        </w:rPr>
        <w:t xml:space="preserve">Областной бюджет – </w:t>
      </w:r>
      <w:r w:rsidR="00690B84" w:rsidRPr="00690B84">
        <w:rPr>
          <w:sz w:val="28"/>
          <w:szCs w:val="28"/>
        </w:rPr>
        <w:t>617695,7</w:t>
      </w:r>
      <w:r w:rsidRPr="00690B84">
        <w:rPr>
          <w:sz w:val="28"/>
          <w:szCs w:val="28"/>
        </w:rPr>
        <w:t xml:space="preserve"> тыс. рублей</w:t>
      </w:r>
      <w:r w:rsidR="00DE1EF9" w:rsidRPr="00690B84">
        <w:rPr>
          <w:sz w:val="28"/>
          <w:szCs w:val="28"/>
        </w:rPr>
        <w:t>;</w:t>
      </w:r>
    </w:p>
    <w:p w:rsidR="001371FD" w:rsidRPr="00690B84" w:rsidRDefault="001371FD" w:rsidP="001371FD">
      <w:pPr>
        <w:ind w:firstLine="708"/>
        <w:rPr>
          <w:sz w:val="28"/>
          <w:szCs w:val="28"/>
        </w:rPr>
      </w:pPr>
      <w:r w:rsidRPr="00690B84">
        <w:rPr>
          <w:sz w:val="28"/>
          <w:szCs w:val="28"/>
        </w:rPr>
        <w:t xml:space="preserve">Местный бюджет – </w:t>
      </w:r>
      <w:r w:rsidR="00690B84" w:rsidRPr="00690B84">
        <w:rPr>
          <w:sz w:val="28"/>
          <w:szCs w:val="28"/>
        </w:rPr>
        <w:t>496259,0</w:t>
      </w:r>
      <w:r w:rsidR="00DE1EF9" w:rsidRPr="00690B84">
        <w:rPr>
          <w:sz w:val="28"/>
          <w:szCs w:val="28"/>
        </w:rPr>
        <w:t xml:space="preserve"> тыс. рублей;</w:t>
      </w:r>
    </w:p>
    <w:p w:rsidR="001371FD" w:rsidRPr="00690B84" w:rsidRDefault="001371FD" w:rsidP="001371FD">
      <w:pPr>
        <w:ind w:firstLine="708"/>
        <w:rPr>
          <w:sz w:val="28"/>
          <w:szCs w:val="28"/>
        </w:rPr>
      </w:pPr>
      <w:r w:rsidRPr="00690B84">
        <w:rPr>
          <w:sz w:val="28"/>
          <w:szCs w:val="28"/>
        </w:rPr>
        <w:t xml:space="preserve">Иные источники – </w:t>
      </w:r>
      <w:r w:rsidR="00690B84" w:rsidRPr="00690B84">
        <w:rPr>
          <w:sz w:val="28"/>
          <w:szCs w:val="28"/>
        </w:rPr>
        <w:t>53477,87</w:t>
      </w:r>
      <w:r w:rsidRPr="00690B84">
        <w:rPr>
          <w:sz w:val="28"/>
          <w:szCs w:val="28"/>
        </w:rPr>
        <w:t xml:space="preserve"> тыс. рублей.</w:t>
      </w:r>
    </w:p>
    <w:p w:rsidR="001371FD" w:rsidRPr="00690B84" w:rsidRDefault="001371FD" w:rsidP="001371FD">
      <w:pPr>
        <w:ind w:firstLine="708"/>
        <w:jc w:val="both"/>
        <w:rPr>
          <w:sz w:val="28"/>
          <w:szCs w:val="28"/>
        </w:rPr>
      </w:pPr>
      <w:r w:rsidRPr="00690B84">
        <w:rPr>
          <w:sz w:val="28"/>
          <w:szCs w:val="28"/>
        </w:rPr>
        <w:t xml:space="preserve">На реализацию муниципальных программ в </w:t>
      </w:r>
      <w:proofErr w:type="spellStart"/>
      <w:r w:rsidRPr="00690B84">
        <w:rPr>
          <w:sz w:val="28"/>
          <w:szCs w:val="28"/>
        </w:rPr>
        <w:t>Грайворонском</w:t>
      </w:r>
      <w:proofErr w:type="spellEnd"/>
      <w:r w:rsidRPr="00690B84">
        <w:rPr>
          <w:sz w:val="28"/>
          <w:szCs w:val="28"/>
        </w:rPr>
        <w:t xml:space="preserve"> </w:t>
      </w:r>
      <w:r w:rsidR="00C3235D" w:rsidRPr="00690B84">
        <w:rPr>
          <w:sz w:val="28"/>
          <w:szCs w:val="28"/>
        </w:rPr>
        <w:t>городском округе</w:t>
      </w:r>
      <w:r w:rsidRPr="00690B84">
        <w:rPr>
          <w:sz w:val="28"/>
          <w:szCs w:val="28"/>
        </w:rPr>
        <w:t xml:space="preserve"> из бюджетов всех уровней было освоено </w:t>
      </w:r>
      <w:r w:rsidR="00690B84" w:rsidRPr="00690B84">
        <w:rPr>
          <w:sz w:val="28"/>
          <w:szCs w:val="28"/>
        </w:rPr>
        <w:t>1325614,08</w:t>
      </w:r>
      <w:r w:rsidRPr="00690B84">
        <w:rPr>
          <w:sz w:val="28"/>
          <w:szCs w:val="28"/>
        </w:rPr>
        <w:t xml:space="preserve"> тыс. рублей</w:t>
      </w:r>
      <w:r w:rsidR="00DE1EF9" w:rsidRPr="00690B84">
        <w:rPr>
          <w:sz w:val="28"/>
          <w:szCs w:val="28"/>
        </w:rPr>
        <w:t xml:space="preserve">, что составило </w:t>
      </w:r>
      <w:r w:rsidR="00A52E4E" w:rsidRPr="00690B84">
        <w:rPr>
          <w:sz w:val="28"/>
          <w:szCs w:val="28"/>
        </w:rPr>
        <w:t>97,7</w:t>
      </w:r>
      <w:r w:rsidR="00DE1EF9" w:rsidRPr="00690B84">
        <w:rPr>
          <w:sz w:val="28"/>
          <w:szCs w:val="28"/>
        </w:rPr>
        <w:t>% от планового показателя</w:t>
      </w:r>
      <w:r w:rsidRPr="00690B84">
        <w:rPr>
          <w:sz w:val="28"/>
          <w:szCs w:val="28"/>
        </w:rPr>
        <w:t xml:space="preserve"> в том числе:</w:t>
      </w:r>
    </w:p>
    <w:p w:rsidR="001371FD" w:rsidRPr="00690B84" w:rsidRDefault="001371FD" w:rsidP="001371FD">
      <w:pPr>
        <w:ind w:firstLine="708"/>
        <w:rPr>
          <w:sz w:val="28"/>
          <w:szCs w:val="28"/>
        </w:rPr>
      </w:pPr>
      <w:r w:rsidRPr="00690B84">
        <w:rPr>
          <w:sz w:val="28"/>
          <w:szCs w:val="28"/>
        </w:rPr>
        <w:t xml:space="preserve">Федеральный бюджет – </w:t>
      </w:r>
      <w:r w:rsidR="00690B84" w:rsidRPr="00690B84">
        <w:rPr>
          <w:sz w:val="28"/>
          <w:szCs w:val="28"/>
        </w:rPr>
        <w:t>146562,25</w:t>
      </w:r>
      <w:r w:rsidRPr="00690B84">
        <w:rPr>
          <w:sz w:val="28"/>
          <w:szCs w:val="28"/>
        </w:rPr>
        <w:t xml:space="preserve"> тыс</w:t>
      </w:r>
      <w:proofErr w:type="gramStart"/>
      <w:r w:rsidRPr="00690B84">
        <w:rPr>
          <w:sz w:val="28"/>
          <w:szCs w:val="28"/>
        </w:rPr>
        <w:t>.р</w:t>
      </w:r>
      <w:proofErr w:type="gramEnd"/>
      <w:r w:rsidRPr="00690B84">
        <w:rPr>
          <w:sz w:val="28"/>
          <w:szCs w:val="28"/>
        </w:rPr>
        <w:t xml:space="preserve">ублей, </w:t>
      </w:r>
      <w:r w:rsidR="00690B84" w:rsidRPr="00690B84">
        <w:rPr>
          <w:sz w:val="28"/>
          <w:szCs w:val="28"/>
        </w:rPr>
        <w:t>113,75</w:t>
      </w:r>
      <w:r w:rsidR="00DE1EF9" w:rsidRPr="00690B84">
        <w:rPr>
          <w:sz w:val="28"/>
          <w:szCs w:val="28"/>
        </w:rPr>
        <w:t>% от запланированного;</w:t>
      </w:r>
    </w:p>
    <w:p w:rsidR="00DE1EF9" w:rsidRPr="00690B84" w:rsidRDefault="001371FD" w:rsidP="00DE1EF9">
      <w:pPr>
        <w:ind w:firstLine="708"/>
        <w:rPr>
          <w:sz w:val="28"/>
          <w:szCs w:val="28"/>
        </w:rPr>
      </w:pPr>
      <w:r w:rsidRPr="00690B84">
        <w:rPr>
          <w:sz w:val="28"/>
          <w:szCs w:val="28"/>
        </w:rPr>
        <w:t xml:space="preserve">Областной бюджет – </w:t>
      </w:r>
      <w:r w:rsidR="00690B84" w:rsidRPr="00690B84">
        <w:rPr>
          <w:sz w:val="28"/>
          <w:szCs w:val="28"/>
        </w:rPr>
        <w:t>624843,54</w:t>
      </w:r>
      <w:r w:rsidRPr="00690B84">
        <w:rPr>
          <w:sz w:val="28"/>
          <w:szCs w:val="28"/>
        </w:rPr>
        <w:t xml:space="preserve"> тыс. рублей</w:t>
      </w:r>
      <w:r w:rsidR="00DE1EF9" w:rsidRPr="00690B84">
        <w:rPr>
          <w:sz w:val="28"/>
          <w:szCs w:val="28"/>
        </w:rPr>
        <w:t xml:space="preserve">, </w:t>
      </w:r>
      <w:r w:rsidR="00690B84" w:rsidRPr="00690B84">
        <w:rPr>
          <w:sz w:val="28"/>
          <w:szCs w:val="28"/>
        </w:rPr>
        <w:t>101,16</w:t>
      </w:r>
      <w:r w:rsidR="00DE1EF9" w:rsidRPr="00690B84">
        <w:rPr>
          <w:sz w:val="28"/>
          <w:szCs w:val="28"/>
        </w:rPr>
        <w:t xml:space="preserve">% от </w:t>
      </w:r>
      <w:proofErr w:type="gramStart"/>
      <w:r w:rsidR="00DE1EF9" w:rsidRPr="00690B84">
        <w:rPr>
          <w:sz w:val="28"/>
          <w:szCs w:val="28"/>
        </w:rPr>
        <w:t>запланированного</w:t>
      </w:r>
      <w:proofErr w:type="gramEnd"/>
      <w:r w:rsidR="00DE1EF9" w:rsidRPr="00690B84">
        <w:rPr>
          <w:sz w:val="28"/>
          <w:szCs w:val="28"/>
        </w:rPr>
        <w:t>;</w:t>
      </w:r>
    </w:p>
    <w:p w:rsidR="00DE1EF9" w:rsidRPr="00690B84" w:rsidRDefault="001371FD" w:rsidP="00DE1EF9">
      <w:pPr>
        <w:ind w:firstLine="708"/>
        <w:rPr>
          <w:sz w:val="28"/>
          <w:szCs w:val="28"/>
        </w:rPr>
      </w:pPr>
      <w:r w:rsidRPr="00690B84">
        <w:rPr>
          <w:sz w:val="28"/>
          <w:szCs w:val="28"/>
        </w:rPr>
        <w:t xml:space="preserve">Местный бюджет – </w:t>
      </w:r>
      <w:r w:rsidR="00690B84" w:rsidRPr="00690B84">
        <w:rPr>
          <w:sz w:val="28"/>
          <w:szCs w:val="28"/>
        </w:rPr>
        <w:t>483503,39</w:t>
      </w:r>
      <w:r w:rsidR="00DE1EF9" w:rsidRPr="00690B84">
        <w:rPr>
          <w:sz w:val="28"/>
          <w:szCs w:val="28"/>
        </w:rPr>
        <w:t xml:space="preserve"> тыс. рублей, </w:t>
      </w:r>
      <w:r w:rsidR="00690B84" w:rsidRPr="00690B84">
        <w:rPr>
          <w:sz w:val="28"/>
          <w:szCs w:val="28"/>
        </w:rPr>
        <w:t>97,43</w:t>
      </w:r>
      <w:r w:rsidR="00DE1EF9" w:rsidRPr="00690B84">
        <w:rPr>
          <w:sz w:val="28"/>
          <w:szCs w:val="28"/>
        </w:rPr>
        <w:t xml:space="preserve">% от </w:t>
      </w:r>
      <w:proofErr w:type="gramStart"/>
      <w:r w:rsidR="00DE1EF9" w:rsidRPr="00690B84">
        <w:rPr>
          <w:sz w:val="28"/>
          <w:szCs w:val="28"/>
        </w:rPr>
        <w:t>запланированного</w:t>
      </w:r>
      <w:proofErr w:type="gramEnd"/>
      <w:r w:rsidR="00DE1EF9" w:rsidRPr="00690B84">
        <w:rPr>
          <w:sz w:val="28"/>
          <w:szCs w:val="28"/>
        </w:rPr>
        <w:t>;</w:t>
      </w:r>
    </w:p>
    <w:p w:rsidR="001371FD" w:rsidRPr="00690B84" w:rsidRDefault="001371FD" w:rsidP="00DE1EF9">
      <w:pPr>
        <w:ind w:firstLine="708"/>
        <w:rPr>
          <w:sz w:val="28"/>
          <w:szCs w:val="28"/>
        </w:rPr>
      </w:pPr>
      <w:r w:rsidRPr="00690B84">
        <w:rPr>
          <w:sz w:val="28"/>
          <w:szCs w:val="28"/>
        </w:rPr>
        <w:t xml:space="preserve">Иные источники – </w:t>
      </w:r>
      <w:r w:rsidR="00690B84" w:rsidRPr="00690B84">
        <w:rPr>
          <w:sz w:val="28"/>
          <w:szCs w:val="28"/>
        </w:rPr>
        <w:t>46492,6</w:t>
      </w:r>
      <w:r w:rsidR="00DE1EF9" w:rsidRPr="00690B84">
        <w:rPr>
          <w:sz w:val="28"/>
          <w:szCs w:val="28"/>
        </w:rPr>
        <w:t xml:space="preserve"> тыс. рублей, </w:t>
      </w:r>
      <w:r w:rsidR="00690B84" w:rsidRPr="00690B84">
        <w:rPr>
          <w:sz w:val="28"/>
          <w:szCs w:val="28"/>
        </w:rPr>
        <w:t>86,94</w:t>
      </w:r>
      <w:r w:rsidR="00DE1EF9" w:rsidRPr="00690B84">
        <w:rPr>
          <w:sz w:val="28"/>
          <w:szCs w:val="28"/>
        </w:rPr>
        <w:t xml:space="preserve">% от </w:t>
      </w:r>
      <w:proofErr w:type="gramStart"/>
      <w:r w:rsidR="00DE1EF9" w:rsidRPr="00690B84">
        <w:rPr>
          <w:sz w:val="28"/>
          <w:szCs w:val="28"/>
        </w:rPr>
        <w:t>запланированного</w:t>
      </w:r>
      <w:proofErr w:type="gramEnd"/>
      <w:r w:rsidR="00DE1EF9" w:rsidRPr="00690B84">
        <w:rPr>
          <w:sz w:val="28"/>
          <w:szCs w:val="28"/>
        </w:rPr>
        <w:t>.</w:t>
      </w:r>
    </w:p>
    <w:p w:rsidR="00E7615B" w:rsidRPr="00690B84" w:rsidRDefault="00E7615B" w:rsidP="00E7615B">
      <w:pPr>
        <w:ind w:firstLine="708"/>
        <w:jc w:val="both"/>
        <w:rPr>
          <w:sz w:val="28"/>
          <w:szCs w:val="28"/>
        </w:rPr>
      </w:pPr>
      <w:r w:rsidRPr="00690B84">
        <w:rPr>
          <w:sz w:val="28"/>
          <w:szCs w:val="28"/>
        </w:rPr>
        <w:t>В 201</w:t>
      </w:r>
      <w:r w:rsidR="00690B84" w:rsidRPr="00690B84">
        <w:rPr>
          <w:sz w:val="28"/>
          <w:szCs w:val="28"/>
        </w:rPr>
        <w:t>9</w:t>
      </w:r>
      <w:r w:rsidRPr="00690B84">
        <w:rPr>
          <w:sz w:val="28"/>
          <w:szCs w:val="28"/>
        </w:rPr>
        <w:t xml:space="preserve"> году по проведенной итоговой оценке эффективности </w:t>
      </w:r>
      <w:r w:rsidR="006E0032" w:rsidRPr="00690B84">
        <w:rPr>
          <w:sz w:val="28"/>
          <w:szCs w:val="28"/>
        </w:rPr>
        <w:t xml:space="preserve">                                      </w:t>
      </w:r>
      <w:r w:rsidR="00C34C19" w:rsidRPr="00690B84">
        <w:rPr>
          <w:sz w:val="28"/>
          <w:szCs w:val="28"/>
        </w:rPr>
        <w:t>все</w:t>
      </w:r>
      <w:r w:rsidRPr="00690B84">
        <w:rPr>
          <w:sz w:val="28"/>
          <w:szCs w:val="28"/>
        </w:rPr>
        <w:t xml:space="preserve"> муниципальные программы Грайворонского района реализовались эффективно, итоговой оценкой от 8 до 10 баллов.</w:t>
      </w:r>
      <w:r w:rsidR="00496E67" w:rsidRPr="00690B84">
        <w:rPr>
          <w:sz w:val="28"/>
          <w:szCs w:val="28"/>
        </w:rPr>
        <w:t xml:space="preserve"> </w:t>
      </w:r>
    </w:p>
    <w:p w:rsidR="00466B41" w:rsidRPr="00552197" w:rsidRDefault="00466B41" w:rsidP="00EA3E2A">
      <w:pPr>
        <w:jc w:val="both"/>
        <w:rPr>
          <w:sz w:val="28"/>
          <w:szCs w:val="28"/>
        </w:rPr>
      </w:pPr>
    </w:p>
    <w:tbl>
      <w:tblPr>
        <w:tblW w:w="9889" w:type="dxa"/>
        <w:tblLook w:val="0000"/>
      </w:tblPr>
      <w:tblGrid>
        <w:gridCol w:w="5211"/>
        <w:gridCol w:w="4678"/>
      </w:tblGrid>
      <w:tr w:rsidR="003E0351" w:rsidRPr="00552197" w:rsidTr="009B284C">
        <w:tc>
          <w:tcPr>
            <w:tcW w:w="5211" w:type="dxa"/>
          </w:tcPr>
          <w:p w:rsidR="003E0351" w:rsidRPr="00552197" w:rsidRDefault="003E0351" w:rsidP="006E0032">
            <w:pPr>
              <w:pStyle w:val="25"/>
              <w:spacing w:after="0" w:line="240" w:lineRule="auto"/>
              <w:ind w:left="0" w:right="3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3E0351" w:rsidRPr="00552197" w:rsidRDefault="003E0351" w:rsidP="00E93B60">
            <w:pPr>
              <w:pStyle w:val="21"/>
              <w:spacing w:line="240" w:lineRule="auto"/>
              <w:ind w:right="-5"/>
              <w:jc w:val="right"/>
              <w:rPr>
                <w:b/>
                <w:sz w:val="28"/>
                <w:szCs w:val="28"/>
              </w:rPr>
            </w:pPr>
          </w:p>
        </w:tc>
      </w:tr>
      <w:tr w:rsidR="006E0032" w:rsidRPr="00552197" w:rsidTr="009B284C">
        <w:tc>
          <w:tcPr>
            <w:tcW w:w="5211" w:type="dxa"/>
          </w:tcPr>
          <w:p w:rsidR="006E0032" w:rsidRPr="00552197" w:rsidRDefault="006E0032" w:rsidP="00552197">
            <w:pPr>
              <w:pStyle w:val="25"/>
              <w:spacing w:after="0" w:line="240" w:lineRule="auto"/>
              <w:ind w:left="0" w:right="33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6E0032" w:rsidRPr="00552197" w:rsidRDefault="006E0032" w:rsidP="006E0032">
            <w:pPr>
              <w:pStyle w:val="21"/>
              <w:spacing w:line="240" w:lineRule="auto"/>
              <w:ind w:right="-5"/>
              <w:rPr>
                <w:b/>
                <w:sz w:val="28"/>
                <w:szCs w:val="28"/>
              </w:rPr>
            </w:pPr>
          </w:p>
        </w:tc>
      </w:tr>
      <w:tr w:rsidR="00552197" w:rsidRPr="00552197" w:rsidTr="00552197">
        <w:tc>
          <w:tcPr>
            <w:tcW w:w="5211" w:type="dxa"/>
          </w:tcPr>
          <w:p w:rsidR="00552197" w:rsidRPr="00552197" w:rsidRDefault="00552197" w:rsidP="00552197">
            <w:pPr>
              <w:pStyle w:val="25"/>
              <w:spacing w:line="240" w:lineRule="auto"/>
              <w:ind w:right="3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552197" w:rsidRPr="00552197" w:rsidRDefault="00552197" w:rsidP="00552197">
            <w:pPr>
              <w:pStyle w:val="21"/>
              <w:spacing w:after="0" w:line="240" w:lineRule="auto"/>
              <w:ind w:right="-6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466B41" w:rsidRPr="00552197" w:rsidRDefault="00466B41" w:rsidP="003E0351">
      <w:pPr>
        <w:jc w:val="both"/>
        <w:rPr>
          <w:sz w:val="20"/>
          <w:szCs w:val="20"/>
        </w:rPr>
      </w:pPr>
    </w:p>
    <w:p w:rsidR="003E0351" w:rsidRPr="00552197" w:rsidRDefault="00C34C19" w:rsidP="003E0351">
      <w:pPr>
        <w:jc w:val="both"/>
        <w:rPr>
          <w:sz w:val="20"/>
          <w:szCs w:val="20"/>
        </w:rPr>
      </w:pPr>
      <w:r w:rsidRPr="00552197">
        <w:rPr>
          <w:sz w:val="20"/>
          <w:szCs w:val="20"/>
        </w:rPr>
        <w:t>К</w:t>
      </w:r>
      <w:r w:rsidR="002A4D24" w:rsidRPr="00552197">
        <w:rPr>
          <w:sz w:val="20"/>
          <w:szCs w:val="20"/>
        </w:rPr>
        <w:t>абулова Галина Викторовна</w:t>
      </w:r>
    </w:p>
    <w:p w:rsidR="00E7615B" w:rsidRPr="00552197" w:rsidRDefault="003E0351" w:rsidP="00EA3E2A">
      <w:pPr>
        <w:jc w:val="both"/>
        <w:rPr>
          <w:sz w:val="20"/>
          <w:szCs w:val="20"/>
        </w:rPr>
      </w:pPr>
      <w:r w:rsidRPr="00552197">
        <w:rPr>
          <w:sz w:val="20"/>
          <w:szCs w:val="20"/>
        </w:rPr>
        <w:t>8(47261) 4-58-77</w:t>
      </w:r>
    </w:p>
    <w:sectPr w:rsidR="00E7615B" w:rsidRPr="00552197" w:rsidSect="00EA3E2A">
      <w:pgSz w:w="11906" w:h="16838"/>
      <w:pgMar w:top="1440" w:right="849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3EEB"/>
    <w:multiLevelType w:val="multilevel"/>
    <w:tmpl w:val="865E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2754C"/>
    <w:multiLevelType w:val="hybridMultilevel"/>
    <w:tmpl w:val="60F2979E"/>
    <w:lvl w:ilvl="0" w:tplc="D58285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D12007"/>
    <w:multiLevelType w:val="hybridMultilevel"/>
    <w:tmpl w:val="D7B2438E"/>
    <w:lvl w:ilvl="0" w:tplc="5A92EF6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7FC26BF"/>
    <w:multiLevelType w:val="hybridMultilevel"/>
    <w:tmpl w:val="69C8AE74"/>
    <w:lvl w:ilvl="0" w:tplc="A2CC0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49704E"/>
    <w:multiLevelType w:val="multilevel"/>
    <w:tmpl w:val="9DB2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7C51E3"/>
    <w:multiLevelType w:val="hybridMultilevel"/>
    <w:tmpl w:val="6E6CB7FC"/>
    <w:lvl w:ilvl="0" w:tplc="E474BD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107411D"/>
    <w:multiLevelType w:val="hybridMultilevel"/>
    <w:tmpl w:val="A62083B0"/>
    <w:lvl w:ilvl="0" w:tplc="3F1EF4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155602"/>
    <w:multiLevelType w:val="multilevel"/>
    <w:tmpl w:val="986C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3F25EA"/>
    <w:multiLevelType w:val="hybridMultilevel"/>
    <w:tmpl w:val="8F449E24"/>
    <w:lvl w:ilvl="0" w:tplc="C5584E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3774AB"/>
    <w:multiLevelType w:val="hybridMultilevel"/>
    <w:tmpl w:val="AFB423AC"/>
    <w:lvl w:ilvl="0" w:tplc="5192D2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C4F2C0B"/>
    <w:multiLevelType w:val="hybridMultilevel"/>
    <w:tmpl w:val="38F2FC14"/>
    <w:lvl w:ilvl="0" w:tplc="4BEE48CC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DE62268"/>
    <w:multiLevelType w:val="hybridMultilevel"/>
    <w:tmpl w:val="5E3A3114"/>
    <w:lvl w:ilvl="0" w:tplc="FC560B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10"/>
  </w:num>
  <w:num w:numId="7">
    <w:abstractNumId w:val="6"/>
  </w:num>
  <w:num w:numId="8">
    <w:abstractNumId w:val="1"/>
  </w:num>
  <w:num w:numId="9">
    <w:abstractNumId w:val="11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compat/>
  <w:rsids>
    <w:rsidRoot w:val="009542AD"/>
    <w:rsid w:val="00001CAC"/>
    <w:rsid w:val="00003B61"/>
    <w:rsid w:val="00023D74"/>
    <w:rsid w:val="00026D9F"/>
    <w:rsid w:val="0003391C"/>
    <w:rsid w:val="000373A4"/>
    <w:rsid w:val="00041F73"/>
    <w:rsid w:val="00057663"/>
    <w:rsid w:val="000643B2"/>
    <w:rsid w:val="0006472C"/>
    <w:rsid w:val="000960BA"/>
    <w:rsid w:val="000A1FDB"/>
    <w:rsid w:val="000A30DE"/>
    <w:rsid w:val="000B4BDC"/>
    <w:rsid w:val="000F45A6"/>
    <w:rsid w:val="000F51BD"/>
    <w:rsid w:val="00112720"/>
    <w:rsid w:val="001129EC"/>
    <w:rsid w:val="00124A80"/>
    <w:rsid w:val="00125FF3"/>
    <w:rsid w:val="001371FD"/>
    <w:rsid w:val="00140451"/>
    <w:rsid w:val="00151AB4"/>
    <w:rsid w:val="00152247"/>
    <w:rsid w:val="00162945"/>
    <w:rsid w:val="00164121"/>
    <w:rsid w:val="00164E18"/>
    <w:rsid w:val="001750EF"/>
    <w:rsid w:val="001820CF"/>
    <w:rsid w:val="001846CC"/>
    <w:rsid w:val="00191E17"/>
    <w:rsid w:val="001B4757"/>
    <w:rsid w:val="001C4652"/>
    <w:rsid w:val="001D3C2C"/>
    <w:rsid w:val="001D5F47"/>
    <w:rsid w:val="001E01E5"/>
    <w:rsid w:val="001F7BB2"/>
    <w:rsid w:val="00204318"/>
    <w:rsid w:val="0020661F"/>
    <w:rsid w:val="00212349"/>
    <w:rsid w:val="0022253A"/>
    <w:rsid w:val="002320FC"/>
    <w:rsid w:val="00235A48"/>
    <w:rsid w:val="00240B06"/>
    <w:rsid w:val="00245155"/>
    <w:rsid w:val="00250269"/>
    <w:rsid w:val="002613E9"/>
    <w:rsid w:val="0026189C"/>
    <w:rsid w:val="00264107"/>
    <w:rsid w:val="0027345E"/>
    <w:rsid w:val="00294AB3"/>
    <w:rsid w:val="002A4D24"/>
    <w:rsid w:val="002D4D16"/>
    <w:rsid w:val="002D7156"/>
    <w:rsid w:val="002F4D27"/>
    <w:rsid w:val="003103B6"/>
    <w:rsid w:val="00310DD4"/>
    <w:rsid w:val="0034612E"/>
    <w:rsid w:val="00353155"/>
    <w:rsid w:val="00362438"/>
    <w:rsid w:val="003655FF"/>
    <w:rsid w:val="00383550"/>
    <w:rsid w:val="003A4013"/>
    <w:rsid w:val="003A792E"/>
    <w:rsid w:val="003B12D9"/>
    <w:rsid w:val="003B4D26"/>
    <w:rsid w:val="003C1764"/>
    <w:rsid w:val="003D29CF"/>
    <w:rsid w:val="003D67BD"/>
    <w:rsid w:val="003E0351"/>
    <w:rsid w:val="003E6E5D"/>
    <w:rsid w:val="003F6B77"/>
    <w:rsid w:val="00407807"/>
    <w:rsid w:val="004318F2"/>
    <w:rsid w:val="00433C5C"/>
    <w:rsid w:val="00442A51"/>
    <w:rsid w:val="0044631D"/>
    <w:rsid w:val="0044774A"/>
    <w:rsid w:val="00452156"/>
    <w:rsid w:val="00457A48"/>
    <w:rsid w:val="00461A8B"/>
    <w:rsid w:val="00463C43"/>
    <w:rsid w:val="00465A6A"/>
    <w:rsid w:val="00466B41"/>
    <w:rsid w:val="004707B8"/>
    <w:rsid w:val="00482CC9"/>
    <w:rsid w:val="004845E4"/>
    <w:rsid w:val="00496E67"/>
    <w:rsid w:val="004A2808"/>
    <w:rsid w:val="004B50FD"/>
    <w:rsid w:val="004B6481"/>
    <w:rsid w:val="004D431A"/>
    <w:rsid w:val="004E5678"/>
    <w:rsid w:val="004F2630"/>
    <w:rsid w:val="00512BB4"/>
    <w:rsid w:val="00523D05"/>
    <w:rsid w:val="0054341F"/>
    <w:rsid w:val="00552197"/>
    <w:rsid w:val="005547CB"/>
    <w:rsid w:val="005636E1"/>
    <w:rsid w:val="00575532"/>
    <w:rsid w:val="0058444F"/>
    <w:rsid w:val="005A2694"/>
    <w:rsid w:val="005A5F14"/>
    <w:rsid w:val="005B0508"/>
    <w:rsid w:val="005B7457"/>
    <w:rsid w:val="005C12A7"/>
    <w:rsid w:val="005D0C43"/>
    <w:rsid w:val="005E6DAA"/>
    <w:rsid w:val="005F437B"/>
    <w:rsid w:val="005F645C"/>
    <w:rsid w:val="00606BC1"/>
    <w:rsid w:val="006079E8"/>
    <w:rsid w:val="00620089"/>
    <w:rsid w:val="006230CE"/>
    <w:rsid w:val="006342A1"/>
    <w:rsid w:val="00663C2F"/>
    <w:rsid w:val="00690B84"/>
    <w:rsid w:val="006930D2"/>
    <w:rsid w:val="006A758E"/>
    <w:rsid w:val="006B0D12"/>
    <w:rsid w:val="006C0FDB"/>
    <w:rsid w:val="006C14EF"/>
    <w:rsid w:val="006C31F6"/>
    <w:rsid w:val="006D4082"/>
    <w:rsid w:val="006D5EE0"/>
    <w:rsid w:val="006E0032"/>
    <w:rsid w:val="006E7AAC"/>
    <w:rsid w:val="00700F75"/>
    <w:rsid w:val="007224A9"/>
    <w:rsid w:val="00727BC6"/>
    <w:rsid w:val="00733CE7"/>
    <w:rsid w:val="00741907"/>
    <w:rsid w:val="00741A72"/>
    <w:rsid w:val="007420F6"/>
    <w:rsid w:val="00750FB9"/>
    <w:rsid w:val="00757652"/>
    <w:rsid w:val="007675A0"/>
    <w:rsid w:val="0077286C"/>
    <w:rsid w:val="007A0AFC"/>
    <w:rsid w:val="007A5938"/>
    <w:rsid w:val="007B6B1C"/>
    <w:rsid w:val="007C3997"/>
    <w:rsid w:val="007D6DAF"/>
    <w:rsid w:val="007E1DED"/>
    <w:rsid w:val="007E695C"/>
    <w:rsid w:val="007E797C"/>
    <w:rsid w:val="00801C84"/>
    <w:rsid w:val="00802AC7"/>
    <w:rsid w:val="008048D1"/>
    <w:rsid w:val="00807C35"/>
    <w:rsid w:val="00827EC9"/>
    <w:rsid w:val="00835CCF"/>
    <w:rsid w:val="00864384"/>
    <w:rsid w:val="00881798"/>
    <w:rsid w:val="008853F9"/>
    <w:rsid w:val="00894158"/>
    <w:rsid w:val="008A2755"/>
    <w:rsid w:val="008A4EA5"/>
    <w:rsid w:val="008D2647"/>
    <w:rsid w:val="008E007C"/>
    <w:rsid w:val="008E7EF8"/>
    <w:rsid w:val="008F0936"/>
    <w:rsid w:val="008F0EBA"/>
    <w:rsid w:val="008F2C85"/>
    <w:rsid w:val="00926C10"/>
    <w:rsid w:val="00931A4C"/>
    <w:rsid w:val="00952978"/>
    <w:rsid w:val="00953EB8"/>
    <w:rsid w:val="009542AD"/>
    <w:rsid w:val="00964276"/>
    <w:rsid w:val="00970260"/>
    <w:rsid w:val="00976158"/>
    <w:rsid w:val="00984E07"/>
    <w:rsid w:val="00990C18"/>
    <w:rsid w:val="00996EE4"/>
    <w:rsid w:val="009B284C"/>
    <w:rsid w:val="009C741F"/>
    <w:rsid w:val="009E4EBB"/>
    <w:rsid w:val="009E5106"/>
    <w:rsid w:val="009F12EF"/>
    <w:rsid w:val="009F21E7"/>
    <w:rsid w:val="00A0250A"/>
    <w:rsid w:val="00A10755"/>
    <w:rsid w:val="00A22B5E"/>
    <w:rsid w:val="00A26E89"/>
    <w:rsid w:val="00A52E4E"/>
    <w:rsid w:val="00A56074"/>
    <w:rsid w:val="00A60FE4"/>
    <w:rsid w:val="00A61012"/>
    <w:rsid w:val="00A70FF3"/>
    <w:rsid w:val="00A711BE"/>
    <w:rsid w:val="00A71350"/>
    <w:rsid w:val="00A72F30"/>
    <w:rsid w:val="00AA0003"/>
    <w:rsid w:val="00AA12CC"/>
    <w:rsid w:val="00AB43D3"/>
    <w:rsid w:val="00AC0705"/>
    <w:rsid w:val="00AD1348"/>
    <w:rsid w:val="00AD77E7"/>
    <w:rsid w:val="00AE0EB1"/>
    <w:rsid w:val="00AF6224"/>
    <w:rsid w:val="00AF6CB0"/>
    <w:rsid w:val="00AF6D82"/>
    <w:rsid w:val="00B01205"/>
    <w:rsid w:val="00B06102"/>
    <w:rsid w:val="00B1180D"/>
    <w:rsid w:val="00B12082"/>
    <w:rsid w:val="00B12D75"/>
    <w:rsid w:val="00B1649E"/>
    <w:rsid w:val="00B34BA2"/>
    <w:rsid w:val="00B35D3E"/>
    <w:rsid w:val="00B40FB0"/>
    <w:rsid w:val="00B414F1"/>
    <w:rsid w:val="00B47C94"/>
    <w:rsid w:val="00B5449F"/>
    <w:rsid w:val="00B70904"/>
    <w:rsid w:val="00B712C1"/>
    <w:rsid w:val="00B808B8"/>
    <w:rsid w:val="00B8721E"/>
    <w:rsid w:val="00B929C6"/>
    <w:rsid w:val="00BC5BF9"/>
    <w:rsid w:val="00BC7911"/>
    <w:rsid w:val="00BE5A30"/>
    <w:rsid w:val="00BF44AB"/>
    <w:rsid w:val="00C3235D"/>
    <w:rsid w:val="00C337FE"/>
    <w:rsid w:val="00C34C19"/>
    <w:rsid w:val="00C46278"/>
    <w:rsid w:val="00C50ECD"/>
    <w:rsid w:val="00C53F6F"/>
    <w:rsid w:val="00C613F8"/>
    <w:rsid w:val="00C82F4B"/>
    <w:rsid w:val="00D33E3A"/>
    <w:rsid w:val="00D340CD"/>
    <w:rsid w:val="00D431FE"/>
    <w:rsid w:val="00D51A3C"/>
    <w:rsid w:val="00D51C1F"/>
    <w:rsid w:val="00D55317"/>
    <w:rsid w:val="00D73D14"/>
    <w:rsid w:val="00D92148"/>
    <w:rsid w:val="00D9214F"/>
    <w:rsid w:val="00D94007"/>
    <w:rsid w:val="00DA6043"/>
    <w:rsid w:val="00DB0742"/>
    <w:rsid w:val="00DB4B2A"/>
    <w:rsid w:val="00DC409D"/>
    <w:rsid w:val="00DC581C"/>
    <w:rsid w:val="00DE1EF9"/>
    <w:rsid w:val="00DE5A03"/>
    <w:rsid w:val="00DF0A69"/>
    <w:rsid w:val="00E05A69"/>
    <w:rsid w:val="00E112D0"/>
    <w:rsid w:val="00E13014"/>
    <w:rsid w:val="00E22DA1"/>
    <w:rsid w:val="00E2561D"/>
    <w:rsid w:val="00E60394"/>
    <w:rsid w:val="00E7615B"/>
    <w:rsid w:val="00E93B60"/>
    <w:rsid w:val="00EA3E2A"/>
    <w:rsid w:val="00EA697E"/>
    <w:rsid w:val="00EA7474"/>
    <w:rsid w:val="00EB6C22"/>
    <w:rsid w:val="00EC2D4D"/>
    <w:rsid w:val="00EE0366"/>
    <w:rsid w:val="00F03B79"/>
    <w:rsid w:val="00F0418E"/>
    <w:rsid w:val="00F13800"/>
    <w:rsid w:val="00F25FE5"/>
    <w:rsid w:val="00F26374"/>
    <w:rsid w:val="00F329D1"/>
    <w:rsid w:val="00F3483A"/>
    <w:rsid w:val="00F34D05"/>
    <w:rsid w:val="00F64E92"/>
    <w:rsid w:val="00F75A55"/>
    <w:rsid w:val="00F8635A"/>
    <w:rsid w:val="00FF07EB"/>
    <w:rsid w:val="00FF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F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12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531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35315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42A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D2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2647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rsid w:val="00353155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353155"/>
    <w:rPr>
      <w:b/>
      <w:bCs/>
      <w:sz w:val="24"/>
      <w:szCs w:val="24"/>
    </w:rPr>
  </w:style>
  <w:style w:type="paragraph" w:styleId="a4">
    <w:name w:val="Normal (Web)"/>
    <w:basedOn w:val="a"/>
    <w:uiPriority w:val="99"/>
    <w:unhideWhenUsed/>
    <w:rsid w:val="0035315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53155"/>
    <w:rPr>
      <w:b/>
      <w:bCs/>
    </w:rPr>
  </w:style>
  <w:style w:type="character" w:customStyle="1" w:styleId="apple-converted-space">
    <w:name w:val="apple-converted-space"/>
    <w:basedOn w:val="a0"/>
    <w:rsid w:val="00353155"/>
  </w:style>
  <w:style w:type="character" w:customStyle="1" w:styleId="name">
    <w:name w:val="name"/>
    <w:basedOn w:val="a0"/>
    <w:rsid w:val="00DA6043"/>
  </w:style>
  <w:style w:type="character" w:customStyle="1" w:styleId="value">
    <w:name w:val="value"/>
    <w:basedOn w:val="a0"/>
    <w:rsid w:val="00DA6043"/>
  </w:style>
  <w:style w:type="character" w:customStyle="1" w:styleId="type">
    <w:name w:val="type"/>
    <w:basedOn w:val="a0"/>
    <w:rsid w:val="00DA6043"/>
  </w:style>
  <w:style w:type="character" w:customStyle="1" w:styleId="category">
    <w:name w:val="category"/>
    <w:basedOn w:val="a0"/>
    <w:rsid w:val="00DA6043"/>
  </w:style>
  <w:style w:type="character" w:customStyle="1" w:styleId="yield">
    <w:name w:val="yield"/>
    <w:basedOn w:val="a0"/>
    <w:rsid w:val="00DA6043"/>
  </w:style>
  <w:style w:type="character" w:customStyle="1" w:styleId="duration">
    <w:name w:val="duration"/>
    <w:basedOn w:val="a0"/>
    <w:rsid w:val="00DA6043"/>
  </w:style>
  <w:style w:type="character" w:customStyle="1" w:styleId="instruction">
    <w:name w:val="instruction"/>
    <w:basedOn w:val="a0"/>
    <w:rsid w:val="00DA6043"/>
  </w:style>
  <w:style w:type="table" w:styleId="a6">
    <w:name w:val="Table Grid"/>
    <w:basedOn w:val="a1"/>
    <w:rsid w:val="00B47C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B712C1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ody Text"/>
    <w:basedOn w:val="a"/>
    <w:link w:val="a9"/>
    <w:rsid w:val="00B712C1"/>
    <w:pPr>
      <w:jc w:val="both"/>
    </w:pPr>
    <w:rPr>
      <w:sz w:val="32"/>
    </w:rPr>
  </w:style>
  <w:style w:type="character" w:customStyle="1" w:styleId="a9">
    <w:name w:val="Основной текст Знак"/>
    <w:basedOn w:val="a0"/>
    <w:link w:val="a8"/>
    <w:rsid w:val="00B712C1"/>
    <w:rPr>
      <w:sz w:val="32"/>
      <w:szCs w:val="24"/>
    </w:rPr>
  </w:style>
  <w:style w:type="character" w:customStyle="1" w:styleId="10">
    <w:name w:val="Заголовок 1 Знак"/>
    <w:basedOn w:val="a0"/>
    <w:link w:val="1"/>
    <w:rsid w:val="005C12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5C12A7"/>
    <w:rPr>
      <w:sz w:val="24"/>
      <w:szCs w:val="24"/>
    </w:rPr>
  </w:style>
  <w:style w:type="character" w:styleId="ab">
    <w:name w:val="Emphasis"/>
    <w:basedOn w:val="a0"/>
    <w:uiPriority w:val="20"/>
    <w:qFormat/>
    <w:rsid w:val="00294AB3"/>
    <w:rPr>
      <w:i/>
      <w:iCs/>
    </w:rPr>
  </w:style>
  <w:style w:type="paragraph" w:styleId="21">
    <w:name w:val="Body Text 2"/>
    <w:basedOn w:val="a"/>
    <w:link w:val="22"/>
    <w:rsid w:val="008A27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A2755"/>
    <w:rPr>
      <w:sz w:val="24"/>
      <w:szCs w:val="24"/>
    </w:rPr>
  </w:style>
  <w:style w:type="paragraph" w:styleId="3">
    <w:name w:val="Body Text Indent 3"/>
    <w:basedOn w:val="a"/>
    <w:link w:val="30"/>
    <w:rsid w:val="008A275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A2755"/>
    <w:rPr>
      <w:sz w:val="16"/>
      <w:szCs w:val="16"/>
    </w:rPr>
  </w:style>
  <w:style w:type="character" w:customStyle="1" w:styleId="23">
    <w:name w:val="Основной текст (2)_"/>
    <w:basedOn w:val="a0"/>
    <w:link w:val="210"/>
    <w:locked/>
    <w:rsid w:val="008A2755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8A2755"/>
    <w:pPr>
      <w:widowControl w:val="0"/>
      <w:shd w:val="clear" w:color="auto" w:fill="FFFFFF"/>
      <w:spacing w:line="312" w:lineRule="exact"/>
      <w:jc w:val="both"/>
    </w:pPr>
    <w:rPr>
      <w:sz w:val="26"/>
      <w:szCs w:val="26"/>
    </w:rPr>
  </w:style>
  <w:style w:type="character" w:customStyle="1" w:styleId="24">
    <w:name w:val="Основной текст (2)"/>
    <w:basedOn w:val="23"/>
    <w:rsid w:val="008A2755"/>
    <w:rPr>
      <w:color w:val="000000"/>
      <w:spacing w:val="0"/>
      <w:w w:val="100"/>
      <w:position w:val="0"/>
      <w:lang w:val="ru-RU" w:eastAsia="ru-RU"/>
    </w:rPr>
  </w:style>
  <w:style w:type="paragraph" w:styleId="ac">
    <w:name w:val="Title"/>
    <w:basedOn w:val="a"/>
    <w:next w:val="a"/>
    <w:link w:val="ad"/>
    <w:qFormat/>
    <w:rsid w:val="00990C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990C1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733C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33CE7"/>
    <w:rPr>
      <w:rFonts w:ascii="Arial" w:hAnsi="Arial" w:cs="Arial"/>
      <w:lang w:val="ru-RU" w:eastAsia="ru-RU" w:bidi="ar-SA"/>
    </w:rPr>
  </w:style>
  <w:style w:type="paragraph" w:styleId="ae">
    <w:name w:val="Balloon Text"/>
    <w:basedOn w:val="a"/>
    <w:link w:val="af"/>
    <w:rsid w:val="00733CE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33CE7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uiPriority w:val="99"/>
    <w:rsid w:val="004707B8"/>
    <w:rPr>
      <w:rFonts w:cs="Times New Roman"/>
    </w:rPr>
  </w:style>
  <w:style w:type="paragraph" w:customStyle="1" w:styleId="Style18">
    <w:name w:val="Style18"/>
    <w:basedOn w:val="a"/>
    <w:uiPriority w:val="99"/>
    <w:rsid w:val="004707B8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character" w:customStyle="1" w:styleId="FontStyle41">
    <w:name w:val="Font Style41"/>
    <w:basedOn w:val="a0"/>
    <w:uiPriority w:val="99"/>
    <w:rsid w:val="004707B8"/>
    <w:rPr>
      <w:rFonts w:ascii="Times New Roman" w:hAnsi="Times New Roman" w:cs="Times New Roman"/>
      <w:sz w:val="26"/>
      <w:szCs w:val="26"/>
    </w:rPr>
  </w:style>
  <w:style w:type="paragraph" w:styleId="af0">
    <w:name w:val="List Paragraph"/>
    <w:basedOn w:val="a"/>
    <w:uiPriority w:val="34"/>
    <w:qFormat/>
    <w:rsid w:val="00EA697E"/>
    <w:pPr>
      <w:ind w:left="720"/>
      <w:contextualSpacing/>
    </w:pPr>
  </w:style>
  <w:style w:type="paragraph" w:styleId="25">
    <w:name w:val="Body Text Indent 2"/>
    <w:basedOn w:val="a"/>
    <w:link w:val="26"/>
    <w:rsid w:val="003E035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3E03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4824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174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8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9909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5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1758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0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4126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45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35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331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5422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83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107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945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0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4771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485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5474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9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9099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2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33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5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210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5587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8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962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41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8853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66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4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032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36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6109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07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733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8158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2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9413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8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0074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4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9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92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72117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7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4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41274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8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8628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3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981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569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9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8121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0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935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999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7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5080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8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4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60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2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7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0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987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4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3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5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901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9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322758">
                                  <w:marLeft w:val="0"/>
                                  <w:marRight w:val="5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7110554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1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34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</w:div>
                    <w:div w:id="2001418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</w:div>
                    <w:div w:id="21462695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</w:div>
                  </w:divsChild>
                </w:div>
              </w:divsChild>
            </w:div>
          </w:divsChild>
        </w:div>
      </w:divsChild>
    </w:div>
    <w:div w:id="1662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486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694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52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117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85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34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034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07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370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49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9777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991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821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447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6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560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75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8018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487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394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405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97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18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8860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21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7114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0513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805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192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16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378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2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30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C0AC5-DCC6-42DF-84F4-1BD4FC437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3400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kabulova@gr</vt:lpstr>
    </vt:vector>
  </TitlesOfParts>
  <Company>2</Company>
  <LinksUpToDate>false</LinksUpToDate>
  <CharactersWithSpaces>22735</CharactersWithSpaces>
  <SharedDoc>false</SharedDoc>
  <HLinks>
    <vt:vector size="6" baseType="variant">
      <vt:variant>
        <vt:i4>6357047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kabulova@gr</dc:title>
  <dc:creator>1</dc:creator>
  <cp:lastModifiedBy>Галина</cp:lastModifiedBy>
  <cp:revision>2</cp:revision>
  <cp:lastPrinted>2020-04-17T05:40:00Z</cp:lastPrinted>
  <dcterms:created xsi:type="dcterms:W3CDTF">2020-04-23T11:46:00Z</dcterms:created>
  <dcterms:modified xsi:type="dcterms:W3CDTF">2020-04-23T11:46:00Z</dcterms:modified>
</cp:coreProperties>
</file>