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1B" w:rsidRPr="0083202B" w:rsidRDefault="000E311B" w:rsidP="000E311B">
      <w:pPr>
        <w:spacing w:after="0" w:line="240" w:lineRule="auto"/>
        <w:jc w:val="center"/>
        <w:rPr>
          <w:sz w:val="24"/>
          <w:szCs w:val="24"/>
        </w:rPr>
      </w:pPr>
      <w:r w:rsidRPr="0083202B">
        <w:rPr>
          <w:b/>
          <w:sz w:val="24"/>
          <w:szCs w:val="24"/>
        </w:rPr>
        <w:t>Порядок осуществления хозяйственной, промысловой и иной деятельности в пограничной зоне.</w:t>
      </w:r>
    </w:p>
    <w:p w:rsidR="000E311B" w:rsidRPr="0083202B" w:rsidRDefault="000E311B" w:rsidP="000E311B">
      <w:pPr>
        <w:spacing w:after="0" w:line="216" w:lineRule="auto"/>
        <w:ind w:firstLine="708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>В пределах 5-километровой полосы местности, прилегающей к Государственной границе на основании</w:t>
      </w:r>
      <w:r w:rsidRPr="0083202B">
        <w:rPr>
          <w:sz w:val="24"/>
          <w:szCs w:val="24"/>
        </w:rPr>
        <w:t xml:space="preserve"> </w:t>
      </w:r>
      <w:r w:rsidRPr="0083202B">
        <w:rPr>
          <w:b/>
          <w:sz w:val="24"/>
          <w:szCs w:val="24"/>
        </w:rPr>
        <w:t xml:space="preserve">разрешения </w:t>
      </w:r>
      <w:r w:rsidRPr="0083202B">
        <w:rPr>
          <w:sz w:val="24"/>
          <w:szCs w:val="24"/>
        </w:rPr>
        <w:t>пограничного органа, или подразделения пограничного орган</w:t>
      </w:r>
      <w:proofErr w:type="gramStart"/>
      <w:r w:rsidRPr="0083202B">
        <w:rPr>
          <w:sz w:val="24"/>
          <w:szCs w:val="24"/>
        </w:rPr>
        <w:t>а(</w:t>
      </w:r>
      <w:proofErr w:type="gramEnd"/>
      <w:r w:rsidRPr="0083202B">
        <w:rPr>
          <w:i/>
          <w:sz w:val="24"/>
          <w:szCs w:val="24"/>
        </w:rPr>
        <w:t>за исключением работ оборонного значения и работ, связанных с ликвидацией чрезвычайных ситуаций природного и техногенного характера или особо опасными инфекционными болезнями</w:t>
      </w:r>
      <w:r w:rsidRPr="0083202B">
        <w:rPr>
          <w:sz w:val="24"/>
          <w:szCs w:val="24"/>
        </w:rPr>
        <w:t>) в</w:t>
      </w:r>
      <w:r w:rsidRPr="0083202B">
        <w:rPr>
          <w:b/>
          <w:sz w:val="24"/>
          <w:szCs w:val="24"/>
        </w:rPr>
        <w:t xml:space="preserve"> светлое время суток* </w:t>
      </w:r>
      <w:r w:rsidRPr="0083202B">
        <w:rPr>
          <w:sz w:val="24"/>
          <w:szCs w:val="24"/>
        </w:rPr>
        <w:t>(астрономическое, с восхода до захода солнца).</w:t>
      </w:r>
    </w:p>
    <w:p w:rsidR="000E311B" w:rsidRPr="0083202B" w:rsidRDefault="000E311B" w:rsidP="000E311B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b/>
          <w:sz w:val="24"/>
          <w:szCs w:val="24"/>
        </w:rPr>
        <w:t xml:space="preserve">За пределами 5-километровой полосы местности, прилегающей к Государственной границе с уведомлением </w:t>
      </w:r>
      <w:r w:rsidRPr="0083202B">
        <w:rPr>
          <w:sz w:val="24"/>
          <w:szCs w:val="24"/>
        </w:rPr>
        <w:t>пограничного органа или подразделения пограничного органа, письменно,</w:t>
      </w:r>
      <w:r w:rsidRPr="0083202B">
        <w:rPr>
          <w:b/>
          <w:sz w:val="24"/>
          <w:szCs w:val="24"/>
        </w:rPr>
        <w:t xml:space="preserve"> не позднее, чем за 3 суток </w:t>
      </w:r>
      <w:r w:rsidRPr="0083202B">
        <w:rPr>
          <w:sz w:val="24"/>
          <w:szCs w:val="24"/>
        </w:rPr>
        <w:t xml:space="preserve">до начала осуществления хозяйственной деятельности. О работах, связанных с ликвидацией чрезвычайных ситуаций природного и техногенного характера или особо опасными инфекционными болезнями, – по средствам связи </w:t>
      </w:r>
      <w:r w:rsidRPr="0083202B">
        <w:rPr>
          <w:b/>
          <w:sz w:val="24"/>
          <w:szCs w:val="24"/>
        </w:rPr>
        <w:t xml:space="preserve">не </w:t>
      </w:r>
      <w:proofErr w:type="gramStart"/>
      <w:r w:rsidRPr="0083202B">
        <w:rPr>
          <w:b/>
          <w:sz w:val="24"/>
          <w:szCs w:val="24"/>
        </w:rPr>
        <w:t>позднее</w:t>
      </w:r>
      <w:proofErr w:type="gramEnd"/>
      <w:r w:rsidRPr="0083202B">
        <w:rPr>
          <w:b/>
          <w:sz w:val="24"/>
          <w:szCs w:val="24"/>
        </w:rPr>
        <w:t xml:space="preserve"> чем за час</w:t>
      </w:r>
      <w:r w:rsidRPr="0083202B">
        <w:rPr>
          <w:sz w:val="24"/>
          <w:szCs w:val="24"/>
        </w:rPr>
        <w:t xml:space="preserve"> до начала их проведения с </w:t>
      </w:r>
      <w:r w:rsidRPr="0083202B">
        <w:rPr>
          <w:sz w:val="24"/>
          <w:szCs w:val="24"/>
          <w:u w:val="single"/>
        </w:rPr>
        <w:t>последующим уведомлением письменно.</w:t>
      </w:r>
      <w:r w:rsidRPr="0083202B">
        <w:rPr>
          <w:sz w:val="24"/>
          <w:szCs w:val="24"/>
        </w:rPr>
        <w:t xml:space="preserve"> Время и места осуществления работ, мероприятий – </w:t>
      </w:r>
      <w:r w:rsidRPr="0083202B">
        <w:rPr>
          <w:b/>
          <w:sz w:val="24"/>
          <w:szCs w:val="24"/>
        </w:rPr>
        <w:t>без ограничений.</w:t>
      </w:r>
    </w:p>
    <w:p w:rsidR="000E311B" w:rsidRPr="0083202B" w:rsidRDefault="000E311B" w:rsidP="000E311B">
      <w:pPr>
        <w:spacing w:after="0" w:line="240" w:lineRule="auto"/>
        <w:ind w:firstLine="708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Хозяйственная деятельность не должна создавать помехи содержанию границы и выполнению задач пограничными органами.</w:t>
      </w:r>
    </w:p>
    <w:p w:rsidR="000E311B" w:rsidRPr="0083202B" w:rsidRDefault="000E311B" w:rsidP="000E311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Сроки и места осуществления хозяйственной, промысловой и иной деятельности</w:t>
      </w:r>
      <w:r w:rsidRPr="0083202B">
        <w:rPr>
          <w:sz w:val="24"/>
          <w:szCs w:val="24"/>
        </w:rPr>
        <w:t xml:space="preserve"> гражданам РФ, имеющим регистрацию по месту жительства </w:t>
      </w:r>
      <w:r w:rsidRPr="0083202B">
        <w:rPr>
          <w:sz w:val="24"/>
          <w:szCs w:val="24"/>
          <w:u w:val="single"/>
        </w:rPr>
        <w:t>в пределах Белгородской области</w:t>
      </w:r>
      <w:r w:rsidRPr="0083202B">
        <w:rPr>
          <w:sz w:val="24"/>
          <w:szCs w:val="24"/>
        </w:rPr>
        <w:t xml:space="preserve">, и которым необходимо осуществлять хозяйственную или промысловую деятельность, и российским юридическим лицам, расположенным </w:t>
      </w:r>
      <w:r w:rsidRPr="0083202B">
        <w:rPr>
          <w:sz w:val="24"/>
          <w:szCs w:val="24"/>
          <w:u w:val="single"/>
        </w:rPr>
        <w:t xml:space="preserve">в </w:t>
      </w:r>
      <w:proofErr w:type="spellStart"/>
      <w:r w:rsidRPr="0083202B">
        <w:rPr>
          <w:sz w:val="24"/>
          <w:szCs w:val="24"/>
          <w:u w:val="single"/>
        </w:rPr>
        <w:t>Грайворонском</w:t>
      </w:r>
      <w:proofErr w:type="spellEnd"/>
      <w:r w:rsidRPr="0083202B">
        <w:rPr>
          <w:sz w:val="24"/>
          <w:szCs w:val="24"/>
          <w:u w:val="single"/>
        </w:rPr>
        <w:t xml:space="preserve"> районе</w:t>
      </w:r>
      <w:r w:rsidRPr="0083202B">
        <w:rPr>
          <w:sz w:val="24"/>
          <w:szCs w:val="24"/>
        </w:rPr>
        <w:t xml:space="preserve"> – </w:t>
      </w:r>
      <w:r w:rsidRPr="0083202B">
        <w:rPr>
          <w:b/>
          <w:sz w:val="24"/>
          <w:szCs w:val="24"/>
        </w:rPr>
        <w:t>не более</w:t>
      </w:r>
      <w:proofErr w:type="gramStart"/>
      <w:r w:rsidRPr="0083202B">
        <w:rPr>
          <w:b/>
          <w:sz w:val="24"/>
          <w:szCs w:val="24"/>
        </w:rPr>
        <w:t>,</w:t>
      </w:r>
      <w:proofErr w:type="gramEnd"/>
      <w:r w:rsidRPr="0083202B">
        <w:rPr>
          <w:b/>
          <w:sz w:val="24"/>
          <w:szCs w:val="24"/>
        </w:rPr>
        <w:t xml:space="preserve"> чем на 3 года</w:t>
      </w:r>
      <w:r w:rsidRPr="0083202B">
        <w:rPr>
          <w:sz w:val="24"/>
          <w:szCs w:val="24"/>
        </w:rPr>
        <w:t xml:space="preserve">; другим категориям граждан и юридическим лицам – </w:t>
      </w:r>
      <w:r w:rsidRPr="0083202B">
        <w:rPr>
          <w:b/>
          <w:sz w:val="24"/>
          <w:szCs w:val="24"/>
        </w:rPr>
        <w:t>не более чем на 1 год.</w:t>
      </w:r>
    </w:p>
    <w:p w:rsidR="000E311B" w:rsidRPr="0083202B" w:rsidRDefault="000E311B" w:rsidP="000E311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Примечание:</w:t>
      </w:r>
    </w:p>
    <w:p w:rsidR="000E311B" w:rsidRPr="0083202B" w:rsidRDefault="000E311B" w:rsidP="000E311B">
      <w:pPr>
        <w:spacing w:after="0" w:line="240" w:lineRule="auto"/>
        <w:jc w:val="both"/>
        <w:rPr>
          <w:sz w:val="24"/>
          <w:szCs w:val="24"/>
        </w:rPr>
      </w:pPr>
      <w:r w:rsidRPr="0083202B">
        <w:rPr>
          <w:sz w:val="24"/>
          <w:szCs w:val="24"/>
        </w:rPr>
        <w:t>* - хозяйственная деятельность в темное время суток осуществляется на основании мотивированных заявлений граждан и организаций, составленных в произвольной форме, по решению начальника пограничного органа или подразделения пограничного органа;</w:t>
      </w:r>
    </w:p>
    <w:p w:rsidR="000E311B" w:rsidRPr="0083202B" w:rsidRDefault="000E311B" w:rsidP="000E311B">
      <w:pPr>
        <w:spacing w:after="0" w:line="240" w:lineRule="auto"/>
        <w:jc w:val="both"/>
        <w:rPr>
          <w:b/>
          <w:sz w:val="24"/>
          <w:szCs w:val="24"/>
        </w:rPr>
      </w:pPr>
      <w:r w:rsidRPr="0083202B">
        <w:rPr>
          <w:sz w:val="24"/>
          <w:szCs w:val="24"/>
        </w:rPr>
        <w:t>** - за исключением взлета, посадки и стоянки сверхлегких воздушных судов, беспилотных воздушных судов, безмоторных летательных аппаратов, не имеющих механического привода.</w:t>
      </w:r>
    </w:p>
    <w:p w:rsidR="000E311B" w:rsidRPr="0083202B" w:rsidRDefault="000E311B" w:rsidP="000E311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3202B">
        <w:rPr>
          <w:b/>
          <w:sz w:val="24"/>
          <w:szCs w:val="24"/>
        </w:rPr>
        <w:t>Примечание:</w:t>
      </w:r>
    </w:p>
    <w:p w:rsidR="000E311B" w:rsidRPr="0083202B" w:rsidRDefault="000E311B" w:rsidP="000E311B">
      <w:pPr>
        <w:shd w:val="clear" w:color="auto" w:fill="FFFFFF"/>
        <w:spacing w:before="120"/>
        <w:jc w:val="both"/>
        <w:rPr>
          <w:b/>
          <w:sz w:val="24"/>
          <w:szCs w:val="24"/>
        </w:rPr>
      </w:pPr>
      <w:r w:rsidRPr="0083202B">
        <w:rPr>
          <w:b/>
          <w:bCs/>
          <w:sz w:val="24"/>
          <w:szCs w:val="24"/>
        </w:rPr>
        <w:t>- по муниципальному образованию «</w:t>
      </w:r>
      <w:proofErr w:type="spellStart"/>
      <w:r w:rsidRPr="0083202B">
        <w:rPr>
          <w:b/>
          <w:bCs/>
          <w:sz w:val="24"/>
          <w:szCs w:val="24"/>
        </w:rPr>
        <w:t>Грайворонский</w:t>
      </w:r>
      <w:proofErr w:type="spellEnd"/>
      <w:r w:rsidRPr="0083202B">
        <w:rPr>
          <w:b/>
          <w:bCs/>
          <w:sz w:val="24"/>
          <w:szCs w:val="24"/>
        </w:rPr>
        <w:t xml:space="preserve"> район»:</w:t>
      </w:r>
    </w:p>
    <w:p w:rsidR="00FD5A52" w:rsidRPr="000E311B" w:rsidRDefault="000E311B" w:rsidP="000E311B">
      <w:pPr>
        <w:shd w:val="clear" w:color="auto" w:fill="FFFFFF"/>
        <w:tabs>
          <w:tab w:val="left" w:pos="1373"/>
          <w:tab w:val="left" w:pos="2909"/>
        </w:tabs>
        <w:jc w:val="both"/>
        <w:rPr>
          <w:sz w:val="24"/>
          <w:szCs w:val="24"/>
        </w:rPr>
      </w:pPr>
      <w:proofErr w:type="gramStart"/>
      <w:r w:rsidRPr="00A605DD">
        <w:rPr>
          <w:sz w:val="24"/>
          <w:szCs w:val="24"/>
        </w:rPr>
        <w:t xml:space="preserve">с. </w:t>
      </w:r>
      <w:proofErr w:type="spellStart"/>
      <w:r w:rsidRPr="00A605DD">
        <w:rPr>
          <w:sz w:val="24"/>
          <w:szCs w:val="24"/>
        </w:rPr>
        <w:t>Почаево</w:t>
      </w:r>
      <w:proofErr w:type="spellEnd"/>
      <w:r w:rsidRPr="00A605DD">
        <w:rPr>
          <w:sz w:val="24"/>
          <w:szCs w:val="24"/>
        </w:rPr>
        <w:t xml:space="preserve">, с. </w:t>
      </w:r>
      <w:proofErr w:type="spellStart"/>
      <w:r w:rsidRPr="00A605DD">
        <w:rPr>
          <w:sz w:val="24"/>
          <w:szCs w:val="24"/>
        </w:rPr>
        <w:t>Дроновка</w:t>
      </w:r>
      <w:proofErr w:type="spellEnd"/>
      <w:r w:rsidRPr="00A605DD">
        <w:rPr>
          <w:sz w:val="24"/>
          <w:szCs w:val="24"/>
        </w:rPr>
        <w:t xml:space="preserve">, с. </w:t>
      </w:r>
      <w:proofErr w:type="spellStart"/>
      <w:r w:rsidRPr="00A605DD">
        <w:rPr>
          <w:sz w:val="24"/>
          <w:szCs w:val="24"/>
        </w:rPr>
        <w:t>Смородино</w:t>
      </w:r>
      <w:proofErr w:type="spellEnd"/>
      <w:r w:rsidRPr="00A605DD">
        <w:rPr>
          <w:sz w:val="24"/>
          <w:szCs w:val="24"/>
        </w:rPr>
        <w:t xml:space="preserve">, с. Пороз, с. Рождественка, с. Мокрая Орловка, </w:t>
      </w:r>
      <w:r>
        <w:rPr>
          <w:sz w:val="24"/>
          <w:szCs w:val="24"/>
        </w:rPr>
        <w:t xml:space="preserve">                                </w:t>
      </w:r>
      <w:r w:rsidRPr="00A605DD">
        <w:rPr>
          <w:sz w:val="24"/>
          <w:szCs w:val="24"/>
        </w:rPr>
        <w:t xml:space="preserve">с. </w:t>
      </w:r>
      <w:proofErr w:type="spellStart"/>
      <w:r w:rsidRPr="00A605DD">
        <w:rPr>
          <w:sz w:val="24"/>
          <w:szCs w:val="24"/>
        </w:rPr>
        <w:t>Сподарюшино</w:t>
      </w:r>
      <w:proofErr w:type="spellEnd"/>
      <w:r w:rsidRPr="00A605DD">
        <w:rPr>
          <w:sz w:val="24"/>
          <w:szCs w:val="24"/>
        </w:rPr>
        <w:t xml:space="preserve">, с. Заречье-Первое, с. Заречье-Второе, с. </w:t>
      </w:r>
      <w:proofErr w:type="spellStart"/>
      <w:r w:rsidRPr="00A605DD">
        <w:rPr>
          <w:sz w:val="24"/>
          <w:szCs w:val="24"/>
        </w:rPr>
        <w:t>Козинка</w:t>
      </w:r>
      <w:proofErr w:type="spellEnd"/>
      <w:r w:rsidRPr="00A605DD">
        <w:rPr>
          <w:sz w:val="24"/>
          <w:szCs w:val="24"/>
        </w:rPr>
        <w:t xml:space="preserve">, с. Глотово, х. </w:t>
      </w:r>
      <w:proofErr w:type="spellStart"/>
      <w:r w:rsidRPr="00A605DD">
        <w:rPr>
          <w:sz w:val="24"/>
          <w:szCs w:val="24"/>
        </w:rPr>
        <w:t>Понури</w:t>
      </w:r>
      <w:proofErr w:type="spellEnd"/>
      <w:r w:rsidRPr="00A605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</w:t>
      </w:r>
      <w:r w:rsidRPr="00A605DD">
        <w:rPr>
          <w:sz w:val="24"/>
          <w:szCs w:val="24"/>
        </w:rPr>
        <w:t xml:space="preserve">с. Безыменно, с. </w:t>
      </w:r>
      <w:proofErr w:type="spellStart"/>
      <w:r w:rsidRPr="00A605DD">
        <w:rPr>
          <w:sz w:val="24"/>
          <w:szCs w:val="24"/>
        </w:rPr>
        <w:t>Новостроевка</w:t>
      </w:r>
      <w:proofErr w:type="spellEnd"/>
      <w:r w:rsidRPr="00A605DD">
        <w:rPr>
          <w:sz w:val="24"/>
          <w:szCs w:val="24"/>
        </w:rPr>
        <w:t xml:space="preserve">-Первая, с. </w:t>
      </w:r>
      <w:proofErr w:type="spellStart"/>
      <w:r w:rsidRPr="00A605DD">
        <w:rPr>
          <w:sz w:val="24"/>
          <w:szCs w:val="24"/>
        </w:rPr>
        <w:t>Новостроевка</w:t>
      </w:r>
      <w:proofErr w:type="spellEnd"/>
      <w:r w:rsidRPr="00A605DD">
        <w:rPr>
          <w:sz w:val="24"/>
          <w:szCs w:val="24"/>
        </w:rPr>
        <w:t xml:space="preserve">-Вторая, х. </w:t>
      </w:r>
      <w:proofErr w:type="spellStart"/>
      <w:r w:rsidRPr="00A605DD">
        <w:rPr>
          <w:sz w:val="24"/>
          <w:szCs w:val="24"/>
        </w:rPr>
        <w:t>Байрак</w:t>
      </w:r>
      <w:proofErr w:type="spellEnd"/>
      <w:r w:rsidRPr="00A605DD">
        <w:rPr>
          <w:sz w:val="24"/>
          <w:szCs w:val="24"/>
        </w:rPr>
        <w:t xml:space="preserve">, п. Доброполье, </w:t>
      </w:r>
      <w:r>
        <w:rPr>
          <w:sz w:val="24"/>
          <w:szCs w:val="24"/>
        </w:rPr>
        <w:t xml:space="preserve">                               </w:t>
      </w:r>
      <w:r w:rsidRPr="00A605DD">
        <w:rPr>
          <w:sz w:val="24"/>
          <w:szCs w:val="24"/>
        </w:rPr>
        <w:t>п. Горьковский, п. Совхозный, с. Гора-Подол, п. Казачек.</w:t>
      </w:r>
      <w:bookmarkStart w:id="0" w:name="_GoBack"/>
      <w:bookmarkEnd w:id="0"/>
      <w:proofErr w:type="gramEnd"/>
    </w:p>
    <w:sectPr w:rsidR="00FD5A52" w:rsidRPr="000E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1B"/>
    <w:rsid w:val="000E311B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1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1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2018-02-02T11:45:00Z</dcterms:created>
  <dcterms:modified xsi:type="dcterms:W3CDTF">2018-02-02T11:46:00Z</dcterms:modified>
</cp:coreProperties>
</file>