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373A3C"/>
          <w:sz w:val="24"/>
          <w:highlight w:val="white"/>
        </w:rPr>
        <w:t xml:space="preserve">Администрация Гора-Подольского сельского поселения муниципального района «Грайворонский район» Белгородской области извещает участников долевой собственности владеющих долей в праве на земельный участок из земель сельскохозяйственного назначения на земельн</w:t>
      </w:r>
      <w:r>
        <w:rPr>
          <w:rFonts w:ascii="Arial" w:hAnsi="Arial" w:cs="Arial" w:eastAsia="Arial"/>
          <w:color w:val="373A3C"/>
          <w:sz w:val="24"/>
          <w:highlight w:val="white"/>
        </w:rPr>
        <w:t xml:space="preserve">ый с кадастровым номером 31:13:0000000:188, расположенный: Белгородская область, Грайворонский район, в границах колхоза «Дружба» о проведении общего собрания участников долевой собственности 21 июля 2017 года, в 15 часов 30 минут по адресу: Белгородская о</w:t>
      </w:r>
      <w:r>
        <w:rPr>
          <w:rFonts w:ascii="Arial" w:hAnsi="Arial" w:cs="Arial" w:eastAsia="Arial"/>
          <w:color w:val="373A3C"/>
          <w:sz w:val="24"/>
          <w:highlight w:val="white"/>
        </w:rPr>
        <w:t xml:space="preserve">бласть, село Глотово, улица Генерала Алексеенко, д. 27 (в здании дома культуры) с повесткой дня:</w:t>
      </w:r>
      <w:r/>
    </w:p>
    <w:p>
      <w:pPr>
        <w:ind w:left="0" w:right="0" w:firstLine="0"/>
        <w:spacing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373A3C"/>
          <w:sz w:val="24"/>
          <w:highlight w:val="white"/>
        </w:rPr>
        <w:t xml:space="preserve">1. Об избрании председателя общего собрания.</w:t>
      </w:r>
      <w:r/>
    </w:p>
    <w:p>
      <w:pPr>
        <w:ind w:left="0" w:right="0" w:firstLine="0"/>
        <w:spacing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373A3C"/>
          <w:sz w:val="24"/>
          <w:highlight w:val="white"/>
        </w:rPr>
        <w:t xml:space="preserve">2. Об избрании секретаря общего собрания.</w:t>
      </w:r>
      <w:r/>
    </w:p>
    <w:p>
      <w:pPr>
        <w:ind w:left="0" w:right="0" w:firstLine="0"/>
        <w:spacing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373A3C"/>
          <w:sz w:val="24"/>
          <w:highlight w:val="white"/>
        </w:rPr>
        <w:t xml:space="preserve">3. Об избрании лица уполномоченного действовать без доверенности от имени участников долевой собственности.</w:t>
      </w:r>
      <w:r/>
    </w:p>
    <w:p>
      <w:pPr>
        <w:ind w:left="0" w:right="0" w:firstLine="0"/>
        <w:spacing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373A3C"/>
          <w:sz w:val="24"/>
          <w:highlight w:val="white"/>
        </w:rPr>
        <w:t xml:space="preserve">С учетом особенностей вопросов, вынесенных на обсуждение общего собрания материалы для ознакомления отсутствуют. </w:t>
      </w:r>
      <w:r/>
    </w:p>
    <w:p>
      <w:pPr>
        <w:ind w:left="0" w:right="0" w:firstLine="0"/>
        <w:spacing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373A3C"/>
          <w:sz w:val="24"/>
          <w:highlight w:val="white"/>
        </w:rPr>
        <w:t xml:space="preserve">Начало регистрации участников общей долевой собственности 21 июля 2017 года в 13 часов 00 минут. </w:t>
      </w:r>
      <w:r/>
    </w:p>
    <w:p>
      <w:pPr>
        <w:ind w:left="0" w:right="0" w:firstLine="0"/>
        <w:spacing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373A3C"/>
          <w:sz w:val="24"/>
          <w:highlight w:val="white"/>
        </w:rPr>
        <w:t xml:space="preserve">Для регистрации и участия в собрании необходимо иметь при себе паспорт и документы, удостоверяющие право на долю в праве общей собственности на земельный участок. Представителям, оформленные в соответствии с требованиями действующего законодательства докум</w:t>
      </w:r>
      <w:r>
        <w:rPr>
          <w:rFonts w:ascii="Arial" w:hAnsi="Arial" w:cs="Arial" w:eastAsia="Arial"/>
          <w:color w:val="373A3C"/>
          <w:sz w:val="24"/>
          <w:highlight w:val="white"/>
        </w:rPr>
        <w:t xml:space="preserve">енты, подтверждающие их полномочия.</w:t>
      </w:r>
      <w:r/>
    </w:p>
    <w:p>
      <w:r>
        <w:rPr>
          <w:rFonts w:ascii="Arial" w:hAnsi="Arial" w:cs="Arial" w:eastAsia="Arial"/>
          <w:color w:val="373A3C"/>
          <w:sz w:val="24"/>
          <w:highlight w:val="white"/>
        </w:rPr>
        <w:t xml:space="preserve">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лиц, могут принять участие в голосовании. </w:t>
      </w:r>
      <w:r/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PT Sans">
    <w:panose1 w:val="020B0503020203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table" w:styleId="4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3" w:default="1">
    <w:name w:val="No List"/>
    <w:uiPriority w:val="99"/>
    <w:semiHidden/>
    <w:unhideWhenUsed/>
  </w:style>
  <w:style w:type="paragraph" w:styleId="414">
    <w:name w:val="No Spacing"/>
    <w:basedOn w:val="411"/>
    <w:qFormat/>
    <w:uiPriority w:val="1"/>
    <w:pPr>
      <w:spacing w:lineRule="auto" w:line="240" w:after="0"/>
    </w:pPr>
  </w:style>
  <w:style w:type="paragraph" w:styleId="415">
    <w:name w:val="List Paragraph"/>
    <w:basedOn w:val="411"/>
    <w:qFormat/>
    <w:uiPriority w:val="34"/>
    <w:pPr>
      <w:contextualSpacing w:val="true"/>
      <w:ind w:left="720"/>
    </w:pPr>
  </w:style>
  <w:style w:type="character" w:styleId="420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2022-09-06T05:24:19Z</dcterms:modified>
</cp:coreProperties>
</file>