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36D0B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БЕЛГОРОДСКАЯ  ОБЛАСТЬ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636D0B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66551C">
        <w:rPr>
          <w:sz w:val="28"/>
          <w:szCs w:val="28"/>
        </w:rPr>
        <w:t xml:space="preserve">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425</w:t>
      </w:r>
    </w:p>
    <w:p w:rsidR="00725C83" w:rsidRPr="00D26FB1" w:rsidRDefault="00725C83" w:rsidP="0066551C">
      <w:pPr>
        <w:jc w:val="both"/>
        <w:rPr>
          <w:b/>
          <w:sz w:val="32"/>
          <w:szCs w:val="32"/>
        </w:rPr>
      </w:pPr>
    </w:p>
    <w:p w:rsidR="006F2C4D" w:rsidRDefault="00725C83" w:rsidP="00725C83">
      <w:pPr>
        <w:jc w:val="center"/>
        <w:rPr>
          <w:sz w:val="28"/>
          <w:szCs w:val="28"/>
        </w:rPr>
      </w:pPr>
      <w:r w:rsidRPr="002156B5">
        <w:rPr>
          <w:rStyle w:val="4"/>
          <w:bCs w:val="0"/>
          <w:sz w:val="32"/>
          <w:szCs w:val="32"/>
        </w:rPr>
        <w:t xml:space="preserve">О даче согласия </w:t>
      </w:r>
      <w:r w:rsidRPr="002156B5">
        <w:rPr>
          <w:b/>
          <w:bCs/>
          <w:sz w:val="32"/>
          <w:szCs w:val="32"/>
        </w:rPr>
        <w:t xml:space="preserve">на </w:t>
      </w:r>
      <w:r w:rsidRPr="002156B5">
        <w:rPr>
          <w:b/>
          <w:sz w:val="32"/>
          <w:szCs w:val="32"/>
        </w:rPr>
        <w:t xml:space="preserve">прием в муниципальную собственность Грайворонского городского округа </w:t>
      </w:r>
      <w:r>
        <w:rPr>
          <w:b/>
          <w:sz w:val="32"/>
          <w:szCs w:val="32"/>
        </w:rPr>
        <w:t xml:space="preserve">движимого </w:t>
      </w:r>
      <w:r w:rsidRPr="002156B5">
        <w:rPr>
          <w:rStyle w:val="4"/>
          <w:bCs w:val="0"/>
          <w:sz w:val="32"/>
          <w:szCs w:val="32"/>
        </w:rPr>
        <w:t>имущества</w:t>
      </w:r>
      <w:r w:rsidRPr="002156B5">
        <w:rPr>
          <w:b/>
          <w:sz w:val="32"/>
          <w:szCs w:val="32"/>
        </w:rPr>
        <w:t>, находящегося в собственности</w:t>
      </w:r>
      <w:r w:rsidRPr="002156B5">
        <w:rPr>
          <w:rStyle w:val="4"/>
          <w:bCs w:val="0"/>
          <w:sz w:val="32"/>
          <w:szCs w:val="32"/>
        </w:rPr>
        <w:t xml:space="preserve"> </w:t>
      </w:r>
      <w:r>
        <w:rPr>
          <w:rStyle w:val="4"/>
          <w:bCs w:val="0"/>
          <w:sz w:val="32"/>
          <w:szCs w:val="32"/>
        </w:rPr>
        <w:t>Российской Федерации</w:t>
      </w:r>
    </w:p>
    <w:p w:rsidR="00725C83" w:rsidRPr="00A51570" w:rsidRDefault="00725C83" w:rsidP="00A51570">
      <w:pPr>
        <w:jc w:val="both"/>
        <w:rPr>
          <w:sz w:val="28"/>
          <w:szCs w:val="28"/>
        </w:rPr>
      </w:pPr>
    </w:p>
    <w:p w:rsidR="00725C83" w:rsidRPr="00C87590" w:rsidRDefault="00725C83" w:rsidP="00725C83">
      <w:pPr>
        <w:ind w:right="-1" w:firstLine="708"/>
        <w:jc w:val="both"/>
        <w:rPr>
          <w:sz w:val="28"/>
          <w:szCs w:val="28"/>
        </w:rPr>
      </w:pPr>
      <w:proofErr w:type="gramStart"/>
      <w:r w:rsidRPr="00C87590">
        <w:rPr>
          <w:rStyle w:val="4"/>
          <w:b w:val="0"/>
          <w:bCs w:val="0"/>
          <w:sz w:val="28"/>
          <w:szCs w:val="28"/>
        </w:rPr>
        <w:t xml:space="preserve">В соответствии </w:t>
      </w:r>
      <w:r w:rsidRPr="00C87590">
        <w:rPr>
          <w:sz w:val="28"/>
          <w:szCs w:val="28"/>
        </w:rPr>
        <w:t xml:space="preserve">с Федеральным законом Российской Федерации </w:t>
      </w:r>
      <w:r>
        <w:rPr>
          <w:sz w:val="28"/>
          <w:szCs w:val="28"/>
        </w:rPr>
        <w:t xml:space="preserve">                   </w:t>
      </w:r>
      <w:r w:rsidRPr="00C87590">
        <w:rPr>
          <w:sz w:val="28"/>
          <w:szCs w:val="28"/>
        </w:rPr>
        <w:t>от 06 октября 2003 года №</w:t>
      </w:r>
      <w:r>
        <w:rPr>
          <w:sz w:val="28"/>
          <w:szCs w:val="28"/>
        </w:rPr>
        <w:t xml:space="preserve"> </w:t>
      </w:r>
      <w:r w:rsidRPr="00C87590">
        <w:rPr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C87590">
        <w:rPr>
          <w:sz w:val="28"/>
          <w:szCs w:val="28"/>
        </w:rPr>
        <w:t>оссийской Федерации», постановлением Правительства Российской Федерации от 13 июня 2006 года №</w:t>
      </w:r>
      <w:r>
        <w:rPr>
          <w:sz w:val="28"/>
          <w:szCs w:val="28"/>
        </w:rPr>
        <w:t xml:space="preserve"> </w:t>
      </w:r>
      <w:r w:rsidRPr="00C87590">
        <w:rPr>
          <w:sz w:val="28"/>
          <w:szCs w:val="28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</w:t>
      </w:r>
      <w:proofErr w:type="gramEnd"/>
      <w:r w:rsidRPr="00C87590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                            </w:t>
      </w:r>
      <w:r w:rsidRPr="00C87590">
        <w:rPr>
          <w:sz w:val="28"/>
          <w:szCs w:val="28"/>
        </w:rPr>
        <w:t xml:space="preserve">или муниципальную собственность, из муниципальной собственности </w:t>
      </w:r>
      <w:r>
        <w:rPr>
          <w:sz w:val="28"/>
          <w:szCs w:val="28"/>
        </w:rPr>
        <w:t xml:space="preserve">                       </w:t>
      </w:r>
      <w:r w:rsidRPr="00C87590">
        <w:rPr>
          <w:sz w:val="28"/>
          <w:szCs w:val="28"/>
        </w:rPr>
        <w:t>в федеральную собственность или собственность субъекта Российской Федерации», Уставом Грайворонского городского округа</w:t>
      </w:r>
      <w:r>
        <w:rPr>
          <w:sz w:val="28"/>
          <w:szCs w:val="28"/>
        </w:rPr>
        <w:t>,</w:t>
      </w:r>
      <w:r w:rsidRPr="00C87590">
        <w:rPr>
          <w:sz w:val="28"/>
          <w:szCs w:val="28"/>
        </w:rPr>
        <w:t xml:space="preserve"> решением Совета депутатов Грайворонского городского округа от 05 декабря 2018 года</w:t>
      </w:r>
      <w:r>
        <w:rPr>
          <w:sz w:val="28"/>
          <w:szCs w:val="28"/>
        </w:rPr>
        <w:t xml:space="preserve">           </w:t>
      </w:r>
      <w:r w:rsidRPr="00C87590">
        <w:rPr>
          <w:sz w:val="28"/>
          <w:szCs w:val="28"/>
        </w:rPr>
        <w:t xml:space="preserve">№ 53 «О </w:t>
      </w:r>
      <w:proofErr w:type="gramStart"/>
      <w:r w:rsidRPr="00C87590">
        <w:rPr>
          <w:sz w:val="28"/>
          <w:szCs w:val="28"/>
        </w:rPr>
        <w:t>Положении</w:t>
      </w:r>
      <w:proofErr w:type="gramEnd"/>
      <w:r w:rsidRPr="00C87590">
        <w:rPr>
          <w:sz w:val="28"/>
          <w:szCs w:val="28"/>
        </w:rPr>
        <w:t xml:space="preserve"> о порядке управления и распоряжения муниципальной собственностью Грайворонского городского округа»</w:t>
      </w:r>
    </w:p>
    <w:p w:rsidR="00725C83" w:rsidRDefault="00725C83" w:rsidP="00725C83">
      <w:pPr>
        <w:ind w:right="-1" w:firstLine="708"/>
        <w:jc w:val="both"/>
        <w:rPr>
          <w:b/>
          <w:sz w:val="28"/>
          <w:szCs w:val="28"/>
        </w:rPr>
      </w:pPr>
      <w:r w:rsidRPr="00C87590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C87590">
        <w:rPr>
          <w:b/>
          <w:sz w:val="28"/>
          <w:szCs w:val="28"/>
        </w:rPr>
        <w:t>р</w:t>
      </w:r>
      <w:proofErr w:type="spellEnd"/>
      <w:proofErr w:type="gramEnd"/>
      <w:r w:rsidRPr="00C87590">
        <w:rPr>
          <w:b/>
          <w:sz w:val="28"/>
          <w:szCs w:val="28"/>
        </w:rPr>
        <w:t xml:space="preserve"> е </w:t>
      </w:r>
      <w:proofErr w:type="spellStart"/>
      <w:r w:rsidRPr="00C87590">
        <w:rPr>
          <w:b/>
          <w:sz w:val="28"/>
          <w:szCs w:val="28"/>
        </w:rPr>
        <w:t>ш</w:t>
      </w:r>
      <w:proofErr w:type="spellEnd"/>
      <w:r w:rsidRPr="00C87590">
        <w:rPr>
          <w:b/>
          <w:sz w:val="28"/>
          <w:szCs w:val="28"/>
        </w:rPr>
        <w:t xml:space="preserve"> и л:</w:t>
      </w:r>
    </w:p>
    <w:p w:rsidR="00725C83" w:rsidRPr="00C87590" w:rsidRDefault="00725C83" w:rsidP="00725C83">
      <w:pPr>
        <w:ind w:right="-1" w:firstLine="708"/>
        <w:jc w:val="both"/>
        <w:rPr>
          <w:rStyle w:val="4"/>
          <w:b w:val="0"/>
          <w:bCs w:val="0"/>
          <w:sz w:val="28"/>
          <w:szCs w:val="28"/>
        </w:rPr>
      </w:pPr>
    </w:p>
    <w:p w:rsidR="00725C83" w:rsidRPr="00C87590" w:rsidRDefault="00725C83" w:rsidP="00725C83">
      <w:pPr>
        <w:ind w:right="-1" w:firstLine="540"/>
        <w:jc w:val="both"/>
        <w:rPr>
          <w:sz w:val="28"/>
          <w:szCs w:val="28"/>
        </w:rPr>
      </w:pPr>
      <w:r w:rsidRPr="00C87590">
        <w:rPr>
          <w:bCs/>
          <w:sz w:val="28"/>
          <w:szCs w:val="28"/>
        </w:rPr>
        <w:t xml:space="preserve">1. </w:t>
      </w:r>
      <w:r w:rsidRPr="002C3187">
        <w:rPr>
          <w:sz w:val="28"/>
          <w:szCs w:val="28"/>
        </w:rPr>
        <w:t xml:space="preserve">Дать согласие на прием в муниципальную собственность Грайворонского городского округа </w:t>
      </w:r>
      <w:r>
        <w:rPr>
          <w:sz w:val="28"/>
          <w:szCs w:val="28"/>
        </w:rPr>
        <w:t xml:space="preserve">движимого </w:t>
      </w:r>
      <w:r w:rsidRPr="002C3187">
        <w:rPr>
          <w:sz w:val="28"/>
          <w:szCs w:val="28"/>
        </w:rPr>
        <w:t>имуществ</w:t>
      </w:r>
      <w:r>
        <w:rPr>
          <w:sz w:val="28"/>
          <w:szCs w:val="28"/>
        </w:rPr>
        <w:t>а – боевая разведывательная машина БРМ-1К № Б10РТ8524 после проведения демилитаризации, находящегося в собственности Российской Федерации</w:t>
      </w:r>
      <w:r w:rsidRPr="00C87590">
        <w:rPr>
          <w:sz w:val="28"/>
          <w:szCs w:val="28"/>
        </w:rPr>
        <w:t>.</w:t>
      </w:r>
    </w:p>
    <w:p w:rsidR="00725C83" w:rsidRPr="00C87590" w:rsidRDefault="00725C83" w:rsidP="00725C83">
      <w:pPr>
        <w:ind w:right="-1" w:firstLine="708"/>
        <w:jc w:val="both"/>
        <w:rPr>
          <w:sz w:val="28"/>
          <w:szCs w:val="28"/>
          <w:lang w:bidi="ru-RU"/>
        </w:rPr>
      </w:pPr>
      <w:r w:rsidRPr="00C87590">
        <w:rPr>
          <w:sz w:val="28"/>
          <w:szCs w:val="28"/>
        </w:rPr>
        <w:t xml:space="preserve">2. 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      </w:t>
      </w:r>
      <w:r w:rsidRPr="00C87590">
        <w:rPr>
          <w:sz w:val="28"/>
          <w:szCs w:val="28"/>
        </w:rPr>
        <w:t>и в сетевом издании «Родной край 31» (</w:t>
      </w:r>
      <w:proofErr w:type="spellStart"/>
      <w:r w:rsidRPr="00C87590">
        <w:rPr>
          <w:sz w:val="28"/>
          <w:szCs w:val="28"/>
        </w:rPr>
        <w:t>rodkra</w:t>
      </w:r>
      <w:proofErr w:type="spellEnd"/>
      <w:r w:rsidRPr="00C87590">
        <w:rPr>
          <w:sz w:val="28"/>
          <w:szCs w:val="28"/>
          <w:lang w:val="en-US"/>
        </w:rPr>
        <w:t>y</w:t>
      </w:r>
      <w:r w:rsidRPr="00C87590">
        <w:rPr>
          <w:sz w:val="28"/>
          <w:szCs w:val="28"/>
        </w:rPr>
        <w:t xml:space="preserve">31.ru), разместить </w:t>
      </w:r>
      <w:r>
        <w:rPr>
          <w:sz w:val="28"/>
          <w:szCs w:val="28"/>
        </w:rPr>
        <w:t xml:space="preserve">                           </w:t>
      </w:r>
      <w:r w:rsidRPr="00C87590">
        <w:rPr>
          <w:sz w:val="28"/>
          <w:szCs w:val="28"/>
        </w:rPr>
        <w:t>на официальном сайте органа местного самоуправления Грайворонского городского округа (</w:t>
      </w:r>
      <w:proofErr w:type="spellStart"/>
      <w:r w:rsidRPr="00C87590">
        <w:rPr>
          <w:sz w:val="28"/>
          <w:szCs w:val="28"/>
        </w:rPr>
        <w:t>graivoron.ru</w:t>
      </w:r>
      <w:proofErr w:type="spellEnd"/>
      <w:r w:rsidRPr="00C87590">
        <w:rPr>
          <w:sz w:val="28"/>
          <w:szCs w:val="28"/>
        </w:rPr>
        <w:t>).</w:t>
      </w:r>
    </w:p>
    <w:p w:rsidR="00725C83" w:rsidRPr="00C87590" w:rsidRDefault="00725C83" w:rsidP="00725C83">
      <w:pPr>
        <w:ind w:right="-1" w:firstLine="708"/>
        <w:jc w:val="both"/>
        <w:rPr>
          <w:sz w:val="28"/>
          <w:szCs w:val="28"/>
        </w:rPr>
      </w:pPr>
      <w:r w:rsidRPr="00C87590">
        <w:rPr>
          <w:sz w:val="28"/>
          <w:szCs w:val="28"/>
          <w:lang w:bidi="ru-RU"/>
        </w:rPr>
        <w:t xml:space="preserve">3. Контроль выполнения данного решения возложить на постоянную комиссию Совета депутатов Грайворонского городского округа </w:t>
      </w:r>
      <w:r>
        <w:rPr>
          <w:sz w:val="28"/>
          <w:szCs w:val="28"/>
          <w:lang w:bidi="ru-RU"/>
        </w:rPr>
        <w:t xml:space="preserve">                              </w:t>
      </w:r>
      <w:r w:rsidRPr="00C87590">
        <w:rPr>
          <w:sz w:val="28"/>
          <w:szCs w:val="28"/>
          <w:lang w:bidi="ru-RU"/>
        </w:rPr>
        <w:t>по экономическому развитию, муниципальной собственности и развитию инфраструктуры городского округа (Головин А.А.).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211441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   В.Н. Горба</w:t>
      </w:r>
      <w:r w:rsidR="00725C83">
        <w:rPr>
          <w:bCs/>
          <w:sz w:val="28"/>
          <w:szCs w:val="28"/>
        </w:rPr>
        <w:t>нь</w:t>
      </w:r>
    </w:p>
    <w:sectPr w:rsidR="008E5B02" w:rsidRPr="00211441" w:rsidSect="00725C8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7A" w:rsidRDefault="00E6037A" w:rsidP="003949C8">
      <w:r>
        <w:separator/>
      </w:r>
    </w:p>
  </w:endnote>
  <w:endnote w:type="continuationSeparator" w:id="0">
    <w:p w:rsidR="00E6037A" w:rsidRDefault="00E6037A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7A" w:rsidRDefault="00E6037A" w:rsidP="003949C8">
      <w:r>
        <w:separator/>
      </w:r>
    </w:p>
  </w:footnote>
  <w:footnote w:type="continuationSeparator" w:id="0">
    <w:p w:rsidR="00E6037A" w:rsidRDefault="00E6037A" w:rsidP="0039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8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7230"/>
    <w:rsid w:val="000101CF"/>
    <w:rsid w:val="000107B2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2666"/>
    <w:rsid w:val="00104D65"/>
    <w:rsid w:val="00105B43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F45FE"/>
    <w:rsid w:val="001F4B58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53EC"/>
    <w:rsid w:val="00337754"/>
    <w:rsid w:val="00341842"/>
    <w:rsid w:val="003439F3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591B"/>
    <w:rsid w:val="004272B4"/>
    <w:rsid w:val="004341F8"/>
    <w:rsid w:val="0043467B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36D0B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25C83"/>
    <w:rsid w:val="00732224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5069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5696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1986"/>
    <w:rsid w:val="008931D8"/>
    <w:rsid w:val="00894A1F"/>
    <w:rsid w:val="0089601E"/>
    <w:rsid w:val="008A3FBC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B02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F18"/>
    <w:rsid w:val="00A21562"/>
    <w:rsid w:val="00A230F7"/>
    <w:rsid w:val="00A30EBE"/>
    <w:rsid w:val="00A3135C"/>
    <w:rsid w:val="00A36F5E"/>
    <w:rsid w:val="00A4609D"/>
    <w:rsid w:val="00A474D4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1600C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23B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AC6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037A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53C"/>
    <w:rsid w:val="00EE6AA7"/>
    <w:rsid w:val="00EE7D5C"/>
    <w:rsid w:val="00EF1645"/>
    <w:rsid w:val="00F00521"/>
    <w:rsid w:val="00F01DA2"/>
    <w:rsid w:val="00F10620"/>
    <w:rsid w:val="00F112D5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rsid w:val="00725C83"/>
    <w:rPr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2021-04-29T05:22:00Z</cp:lastPrinted>
  <dcterms:created xsi:type="dcterms:W3CDTF">2021-06-23T05:36:00Z</dcterms:created>
  <dcterms:modified xsi:type="dcterms:W3CDTF">2021-06-23T05:36:00Z</dcterms:modified>
</cp:coreProperties>
</file>