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46" w:rsidRPr="00AC15EA" w:rsidRDefault="00925E23" w:rsidP="00925E23">
      <w:pPr>
        <w:spacing w:after="0" w:line="240" w:lineRule="auto"/>
        <w:jc w:val="center"/>
        <w:rPr>
          <w:rFonts w:ascii="Times New Roman" w:hAnsi="Times New Roman"/>
          <w:b/>
          <w:sz w:val="26"/>
          <w:szCs w:val="26"/>
        </w:rPr>
      </w:pPr>
      <w:r w:rsidRPr="00AC15EA">
        <w:rPr>
          <w:rFonts w:ascii="Times New Roman" w:hAnsi="Times New Roman"/>
          <w:b/>
          <w:sz w:val="26"/>
          <w:szCs w:val="26"/>
        </w:rPr>
        <w:t xml:space="preserve">Ключевые показатели развития конкуренции в </w:t>
      </w:r>
      <w:proofErr w:type="spellStart"/>
      <w:r w:rsidR="001F1FF3" w:rsidRPr="00AC15EA">
        <w:rPr>
          <w:rFonts w:ascii="Times New Roman" w:hAnsi="Times New Roman"/>
          <w:b/>
          <w:sz w:val="26"/>
          <w:szCs w:val="26"/>
        </w:rPr>
        <w:t>Грайворонском</w:t>
      </w:r>
      <w:proofErr w:type="spellEnd"/>
      <w:r w:rsidR="001F1FF3" w:rsidRPr="00AC15EA">
        <w:rPr>
          <w:rFonts w:ascii="Times New Roman" w:hAnsi="Times New Roman"/>
          <w:b/>
          <w:sz w:val="26"/>
          <w:szCs w:val="26"/>
        </w:rPr>
        <w:t xml:space="preserve"> городском округе</w:t>
      </w:r>
      <w:r w:rsidRPr="00AC15EA">
        <w:rPr>
          <w:rFonts w:ascii="Times New Roman" w:hAnsi="Times New Roman"/>
          <w:b/>
          <w:sz w:val="26"/>
          <w:szCs w:val="26"/>
        </w:rPr>
        <w:t xml:space="preserve">, </w:t>
      </w:r>
    </w:p>
    <w:p w:rsidR="00925E23" w:rsidRPr="00AC15EA" w:rsidRDefault="00925E23" w:rsidP="00925E23">
      <w:pPr>
        <w:spacing w:after="0" w:line="240" w:lineRule="auto"/>
        <w:jc w:val="center"/>
        <w:rPr>
          <w:rFonts w:ascii="Times New Roman" w:hAnsi="Times New Roman"/>
          <w:b/>
          <w:sz w:val="26"/>
          <w:szCs w:val="26"/>
        </w:rPr>
      </w:pPr>
      <w:proofErr w:type="gramStart"/>
      <w:r w:rsidRPr="00AC15EA">
        <w:rPr>
          <w:rFonts w:ascii="Times New Roman" w:hAnsi="Times New Roman"/>
          <w:b/>
          <w:sz w:val="26"/>
          <w:szCs w:val="26"/>
        </w:rPr>
        <w:t>характеризующие</w:t>
      </w:r>
      <w:proofErr w:type="gramEnd"/>
      <w:r w:rsidRPr="00AC15EA">
        <w:rPr>
          <w:rFonts w:ascii="Times New Roman" w:hAnsi="Times New Roman"/>
          <w:b/>
          <w:sz w:val="26"/>
          <w:szCs w:val="26"/>
        </w:rPr>
        <w:t xml:space="preserve"> </w:t>
      </w:r>
      <w:r w:rsidR="00BC4AEF" w:rsidRPr="00AC15EA">
        <w:rPr>
          <w:rFonts w:ascii="Times New Roman" w:hAnsi="Times New Roman"/>
          <w:b/>
          <w:sz w:val="26"/>
          <w:szCs w:val="26"/>
        </w:rPr>
        <w:t xml:space="preserve"> </w:t>
      </w:r>
      <w:r w:rsidRPr="00AC15EA">
        <w:rPr>
          <w:rFonts w:ascii="Times New Roman" w:hAnsi="Times New Roman"/>
          <w:b/>
          <w:sz w:val="26"/>
          <w:szCs w:val="26"/>
        </w:rPr>
        <w:t>выполнение системных мероприятий</w:t>
      </w:r>
      <w:r w:rsidR="00AC15EA">
        <w:rPr>
          <w:rFonts w:ascii="Times New Roman" w:hAnsi="Times New Roman"/>
          <w:b/>
          <w:sz w:val="26"/>
          <w:szCs w:val="26"/>
        </w:rPr>
        <w:t xml:space="preserve"> </w:t>
      </w:r>
    </w:p>
    <w:p w:rsidR="00925E23" w:rsidRPr="00AC15EA" w:rsidRDefault="00925E23" w:rsidP="00925E23">
      <w:pPr>
        <w:spacing w:after="0" w:line="240" w:lineRule="auto"/>
        <w:jc w:val="center"/>
        <w:rPr>
          <w:rFonts w:ascii="Times New Roman" w:hAnsi="Times New Roman"/>
          <w:b/>
          <w:sz w:val="26"/>
          <w:szCs w:val="26"/>
        </w:rPr>
      </w:pPr>
    </w:p>
    <w:tbl>
      <w:tblPr>
        <w:tblW w:w="14563" w:type="dxa"/>
        <w:jc w:val="center"/>
        <w:tblInd w:w="-1594" w:type="dxa"/>
        <w:tblLayout w:type="fixed"/>
        <w:tblLook w:val="04A0"/>
      </w:tblPr>
      <w:tblGrid>
        <w:gridCol w:w="2052"/>
        <w:gridCol w:w="3928"/>
        <w:gridCol w:w="850"/>
        <w:gridCol w:w="1042"/>
        <w:gridCol w:w="992"/>
        <w:gridCol w:w="1418"/>
        <w:gridCol w:w="4281"/>
      </w:tblGrid>
      <w:tr w:rsidR="008E5D39" w:rsidRPr="00566246" w:rsidTr="00130E4E">
        <w:trPr>
          <w:trHeight w:val="487"/>
          <w:tblHeader/>
          <w:jc w:val="center"/>
        </w:trPr>
        <w:tc>
          <w:tcPr>
            <w:tcW w:w="2052" w:type="dxa"/>
            <w:tcBorders>
              <w:top w:val="single" w:sz="4" w:space="0" w:color="auto"/>
              <w:left w:val="single" w:sz="4" w:space="0" w:color="auto"/>
              <w:bottom w:val="single" w:sz="4" w:space="0" w:color="000000"/>
              <w:right w:val="single" w:sz="4" w:space="0" w:color="auto"/>
            </w:tcBorders>
            <w:shd w:val="clear" w:color="auto" w:fill="auto"/>
            <w:vAlign w:val="center"/>
          </w:tcPr>
          <w:p w:rsidR="008E5D39" w:rsidRPr="00566246" w:rsidRDefault="008E5D39"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w:t>
            </w:r>
          </w:p>
          <w:p w:rsidR="008E5D39" w:rsidRPr="00566246" w:rsidRDefault="008E5D39" w:rsidP="00566246">
            <w:pPr>
              <w:spacing w:after="0" w:line="240" w:lineRule="auto"/>
              <w:ind w:left="-57" w:right="-57"/>
              <w:jc w:val="center"/>
              <w:rPr>
                <w:rFonts w:ascii="Times New Roman" w:eastAsia="Times New Roman" w:hAnsi="Times New Roman"/>
                <w:b/>
                <w:bCs/>
                <w:sz w:val="24"/>
                <w:szCs w:val="24"/>
                <w:lang w:eastAsia="ru-RU"/>
              </w:rPr>
            </w:pPr>
            <w:proofErr w:type="gramStart"/>
            <w:r w:rsidRPr="00566246">
              <w:rPr>
                <w:rFonts w:ascii="Times New Roman" w:eastAsia="Times New Roman" w:hAnsi="Times New Roman"/>
                <w:b/>
                <w:bCs/>
                <w:sz w:val="24"/>
                <w:szCs w:val="24"/>
                <w:lang w:eastAsia="ru-RU"/>
              </w:rPr>
              <w:t>п</w:t>
            </w:r>
            <w:proofErr w:type="gramEnd"/>
            <w:r w:rsidRPr="00566246">
              <w:rPr>
                <w:rFonts w:ascii="Times New Roman" w:eastAsia="Times New Roman" w:hAnsi="Times New Roman"/>
                <w:b/>
                <w:bCs/>
                <w:sz w:val="24"/>
                <w:szCs w:val="24"/>
                <w:lang w:eastAsia="ru-RU"/>
              </w:rPr>
              <w:t>/п</w:t>
            </w:r>
          </w:p>
        </w:tc>
        <w:tc>
          <w:tcPr>
            <w:tcW w:w="3928" w:type="dxa"/>
            <w:tcBorders>
              <w:top w:val="single" w:sz="4" w:space="0" w:color="auto"/>
              <w:left w:val="single" w:sz="4" w:space="0" w:color="auto"/>
              <w:bottom w:val="single" w:sz="4" w:space="0" w:color="000000"/>
              <w:right w:val="single" w:sz="4" w:space="0" w:color="auto"/>
            </w:tcBorders>
            <w:shd w:val="clear" w:color="auto" w:fill="auto"/>
            <w:vAlign w:val="center"/>
          </w:tcPr>
          <w:p w:rsidR="008E5D39" w:rsidRPr="00566246" w:rsidRDefault="008E5D39" w:rsidP="00FA77E7">
            <w:pPr>
              <w:spacing w:after="0" w:line="240" w:lineRule="auto"/>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Наименование ключевого показателя</w:t>
            </w:r>
          </w:p>
        </w:tc>
        <w:tc>
          <w:tcPr>
            <w:tcW w:w="850" w:type="dxa"/>
            <w:tcBorders>
              <w:top w:val="single" w:sz="4" w:space="0" w:color="auto"/>
              <w:left w:val="nil"/>
              <w:bottom w:val="single" w:sz="4" w:space="0" w:color="auto"/>
              <w:right w:val="single" w:sz="4" w:space="0" w:color="auto"/>
            </w:tcBorders>
            <w:vAlign w:val="center"/>
          </w:tcPr>
          <w:p w:rsidR="008E5D39" w:rsidRPr="00CE1905" w:rsidRDefault="008E5D39" w:rsidP="00DE75EE">
            <w:pPr>
              <w:spacing w:after="0" w:line="240" w:lineRule="auto"/>
              <w:ind w:left="-57" w:right="-57"/>
              <w:jc w:val="center"/>
              <w:rPr>
                <w:rFonts w:ascii="Times New Roman" w:eastAsia="Times New Roman" w:hAnsi="Times New Roman"/>
                <w:b/>
                <w:bCs/>
                <w:sz w:val="24"/>
                <w:szCs w:val="24"/>
                <w:lang w:eastAsia="ru-RU"/>
              </w:rPr>
            </w:pPr>
            <w:r w:rsidRPr="00CE1905">
              <w:rPr>
                <w:rFonts w:ascii="Times New Roman" w:eastAsia="Times New Roman" w:hAnsi="Times New Roman"/>
                <w:b/>
                <w:bCs/>
                <w:sz w:val="24"/>
                <w:szCs w:val="24"/>
                <w:lang w:eastAsia="ru-RU"/>
              </w:rPr>
              <w:t xml:space="preserve">Единица </w:t>
            </w:r>
            <w:proofErr w:type="spellStart"/>
            <w:proofErr w:type="gramStart"/>
            <w:r w:rsidRPr="00CE1905">
              <w:rPr>
                <w:rFonts w:ascii="Times New Roman" w:eastAsia="Times New Roman" w:hAnsi="Times New Roman"/>
                <w:b/>
                <w:bCs/>
                <w:sz w:val="24"/>
                <w:szCs w:val="24"/>
                <w:lang w:eastAsia="ru-RU"/>
              </w:rPr>
              <w:t>изме-рения</w:t>
            </w:r>
            <w:proofErr w:type="spellEnd"/>
            <w:proofErr w:type="gram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sidRPr="00CE1905">
              <w:rPr>
                <w:rFonts w:ascii="Times New Roman" w:eastAsia="Times New Roman" w:hAnsi="Times New Roman"/>
                <w:b/>
                <w:bCs/>
                <w:sz w:val="24"/>
                <w:szCs w:val="24"/>
                <w:lang w:eastAsia="ru-RU"/>
              </w:rPr>
              <w:t xml:space="preserve">На </w:t>
            </w:r>
          </w:p>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sidRPr="00CE1905">
              <w:rPr>
                <w:rFonts w:ascii="Times New Roman" w:eastAsia="Times New Roman" w:hAnsi="Times New Roman"/>
                <w:b/>
                <w:bCs/>
                <w:sz w:val="24"/>
                <w:szCs w:val="24"/>
                <w:lang w:eastAsia="ru-RU"/>
              </w:rPr>
              <w:t>1 января 2022 года</w:t>
            </w:r>
          </w:p>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sidRPr="00CE1905">
              <w:rPr>
                <w:rFonts w:ascii="Times New Roman" w:eastAsia="Times New Roman" w:hAnsi="Times New Roman"/>
                <w:b/>
                <w:bCs/>
                <w:sz w:val="24"/>
                <w:szCs w:val="24"/>
                <w:lang w:eastAsia="ru-RU"/>
              </w:rPr>
              <w:t>отчет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sidRPr="00CE1905">
              <w:rPr>
                <w:rFonts w:ascii="Times New Roman" w:eastAsia="Times New Roman" w:hAnsi="Times New Roman"/>
                <w:b/>
                <w:bCs/>
                <w:sz w:val="24"/>
                <w:szCs w:val="24"/>
                <w:lang w:eastAsia="ru-RU"/>
              </w:rPr>
              <w:t xml:space="preserve">На </w:t>
            </w:r>
          </w:p>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sidRPr="00CE1905">
              <w:rPr>
                <w:rFonts w:ascii="Times New Roman" w:eastAsia="Times New Roman" w:hAnsi="Times New Roman"/>
                <w:b/>
                <w:bCs/>
                <w:sz w:val="24"/>
                <w:szCs w:val="24"/>
                <w:lang w:eastAsia="ru-RU"/>
              </w:rPr>
              <w:t>31 декабря2022 года</w:t>
            </w:r>
          </w:p>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sidRPr="00CE1905">
              <w:rPr>
                <w:rFonts w:ascii="Times New Roman" w:eastAsia="Times New Roman" w:hAnsi="Times New Roman"/>
                <w:b/>
                <w:bCs/>
                <w:sz w:val="24"/>
                <w:szCs w:val="24"/>
                <w:lang w:eastAsia="ru-RU"/>
              </w:rPr>
              <w:t>план</w:t>
            </w:r>
          </w:p>
        </w:tc>
        <w:tc>
          <w:tcPr>
            <w:tcW w:w="1418" w:type="dxa"/>
            <w:tcBorders>
              <w:top w:val="single" w:sz="4" w:space="0" w:color="auto"/>
              <w:left w:val="single" w:sz="4" w:space="0" w:color="auto"/>
              <w:bottom w:val="single" w:sz="4" w:space="0" w:color="auto"/>
              <w:right w:val="single" w:sz="4" w:space="0" w:color="auto"/>
            </w:tcBorders>
            <w:vAlign w:val="center"/>
          </w:tcPr>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sidRPr="00CE1905">
              <w:rPr>
                <w:rFonts w:ascii="Times New Roman" w:eastAsia="Times New Roman" w:hAnsi="Times New Roman"/>
                <w:b/>
                <w:bCs/>
                <w:sz w:val="24"/>
                <w:szCs w:val="24"/>
                <w:lang w:eastAsia="ru-RU"/>
              </w:rPr>
              <w:t xml:space="preserve">На </w:t>
            </w:r>
          </w:p>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 декабря 2022</w:t>
            </w:r>
            <w:r w:rsidRPr="00CE1905">
              <w:rPr>
                <w:rFonts w:ascii="Times New Roman" w:eastAsia="Times New Roman" w:hAnsi="Times New Roman"/>
                <w:b/>
                <w:bCs/>
                <w:sz w:val="24"/>
                <w:szCs w:val="24"/>
                <w:lang w:eastAsia="ru-RU"/>
              </w:rPr>
              <w:t xml:space="preserve"> года</w:t>
            </w:r>
          </w:p>
          <w:p w:rsidR="008E5D39" w:rsidRPr="00CE1905" w:rsidRDefault="008E5D39"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w:t>
            </w:r>
          </w:p>
        </w:tc>
        <w:tc>
          <w:tcPr>
            <w:tcW w:w="4281" w:type="dxa"/>
            <w:tcBorders>
              <w:top w:val="single" w:sz="4" w:space="0" w:color="auto"/>
              <w:left w:val="single" w:sz="4" w:space="0" w:color="auto"/>
              <w:bottom w:val="single" w:sz="4" w:space="0" w:color="auto"/>
              <w:right w:val="single" w:sz="4" w:space="0" w:color="auto"/>
            </w:tcBorders>
            <w:vAlign w:val="center"/>
          </w:tcPr>
          <w:p w:rsidR="008E5D39" w:rsidRPr="00566246" w:rsidRDefault="008E5D39" w:rsidP="00FA77E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Структурное подразделение, ответственное за выполнение ключевого показателя</w:t>
            </w:r>
          </w:p>
        </w:tc>
      </w:tr>
      <w:tr w:rsidR="008E5D39" w:rsidRPr="00566246" w:rsidTr="00130E4E">
        <w:trPr>
          <w:trHeight w:val="315"/>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rsidR="008E5D39" w:rsidRPr="00566246" w:rsidRDefault="008E5D39" w:rsidP="00566246">
            <w:pPr>
              <w:spacing w:after="0" w:line="240" w:lineRule="auto"/>
              <w:ind w:left="-57" w:right="-57"/>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1</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8E5D39" w:rsidRPr="00CE1905" w:rsidRDefault="008E5D39" w:rsidP="001048F6">
            <w:pPr>
              <w:pStyle w:val="ConsPlusNormal"/>
              <w:ind w:firstLine="0"/>
              <w:jc w:val="both"/>
              <w:rPr>
                <w:rFonts w:ascii="Times New Roman" w:hAnsi="Times New Roman" w:cs="Times New Roman"/>
                <w:sz w:val="24"/>
                <w:szCs w:val="24"/>
              </w:rPr>
            </w:pPr>
            <w:r w:rsidRPr="00CE1905">
              <w:rPr>
                <w:rFonts w:ascii="Times New Roman" w:hAnsi="Times New Roman" w:cs="Times New Roman"/>
                <w:bCs/>
                <w:kern w:val="24"/>
                <w:sz w:val="24"/>
                <w:szCs w:val="24"/>
              </w:rPr>
              <w:t xml:space="preserve">Количество нарушений антимонопольного законодательства со стороны администрации городского округа </w:t>
            </w:r>
          </w:p>
        </w:tc>
        <w:tc>
          <w:tcPr>
            <w:tcW w:w="850" w:type="dxa"/>
            <w:tcBorders>
              <w:top w:val="single" w:sz="4" w:space="0" w:color="auto"/>
              <w:left w:val="single" w:sz="4" w:space="0" w:color="auto"/>
              <w:bottom w:val="single" w:sz="4" w:space="0" w:color="auto"/>
              <w:right w:val="single" w:sz="4" w:space="0" w:color="auto"/>
            </w:tcBorders>
          </w:tcPr>
          <w:p w:rsidR="008E5D39" w:rsidRPr="00CE1905" w:rsidRDefault="008E5D39" w:rsidP="00DE75EE">
            <w:pPr>
              <w:spacing w:after="0" w:line="240" w:lineRule="auto"/>
              <w:jc w:val="center"/>
              <w:rPr>
                <w:rFonts w:ascii="Times New Roman" w:eastAsia="Times New Roman" w:hAnsi="Times New Roman"/>
                <w:sz w:val="24"/>
                <w:szCs w:val="24"/>
                <w:lang w:eastAsia="ru-RU"/>
              </w:rPr>
            </w:pPr>
            <w:r w:rsidRPr="00CE1905">
              <w:rPr>
                <w:rFonts w:ascii="Times New Roman" w:eastAsia="Times New Roman" w:hAnsi="Times New Roman"/>
                <w:sz w:val="24"/>
                <w:szCs w:val="24"/>
                <w:lang w:eastAsia="ru-RU"/>
              </w:rPr>
              <w:t>Ед.</w:t>
            </w:r>
          </w:p>
        </w:tc>
        <w:tc>
          <w:tcPr>
            <w:tcW w:w="1042" w:type="dxa"/>
            <w:tcBorders>
              <w:top w:val="single" w:sz="4" w:space="0" w:color="auto"/>
              <w:left w:val="nil"/>
              <w:bottom w:val="single" w:sz="4" w:space="0" w:color="auto"/>
              <w:right w:val="single" w:sz="4" w:space="0" w:color="auto"/>
            </w:tcBorders>
            <w:shd w:val="clear" w:color="auto" w:fill="auto"/>
            <w:noWrap/>
          </w:tcPr>
          <w:p w:rsidR="008E5D39" w:rsidRPr="00CE1905" w:rsidRDefault="008E5D39" w:rsidP="00FA77E7">
            <w:pPr>
              <w:spacing w:after="0" w:line="240" w:lineRule="auto"/>
              <w:jc w:val="center"/>
              <w:rPr>
                <w:rFonts w:ascii="Times New Roman" w:eastAsia="Times New Roman" w:hAnsi="Times New Roman"/>
                <w:sz w:val="24"/>
                <w:szCs w:val="24"/>
                <w:lang w:eastAsia="ru-RU"/>
              </w:rPr>
            </w:pPr>
            <w:r w:rsidRPr="00CE1905">
              <w:rPr>
                <w:rFonts w:ascii="Times New Roman" w:eastAsia="Times New Roman" w:hAnsi="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8E5D39" w:rsidRPr="00CE1905" w:rsidRDefault="008E5D39" w:rsidP="00FA77E7">
            <w:pPr>
              <w:spacing w:after="0" w:line="240" w:lineRule="auto"/>
              <w:jc w:val="center"/>
              <w:rPr>
                <w:rFonts w:ascii="Times New Roman" w:eastAsia="Times New Roman" w:hAnsi="Times New Roman"/>
                <w:sz w:val="24"/>
                <w:szCs w:val="24"/>
                <w:lang w:eastAsia="ru-RU"/>
              </w:rPr>
            </w:pPr>
            <w:r w:rsidRPr="00CE1905">
              <w:rPr>
                <w:rFonts w:ascii="Times New Roman" w:eastAsia="Times New Roman" w:hAnsi="Times New Roman"/>
                <w:sz w:val="24"/>
                <w:szCs w:val="24"/>
                <w:lang w:eastAsia="ru-RU"/>
              </w:rPr>
              <w:t>0</w:t>
            </w:r>
          </w:p>
        </w:tc>
        <w:tc>
          <w:tcPr>
            <w:tcW w:w="1418" w:type="dxa"/>
            <w:tcBorders>
              <w:top w:val="single" w:sz="4" w:space="0" w:color="auto"/>
              <w:left w:val="nil"/>
              <w:bottom w:val="single" w:sz="4" w:space="0" w:color="auto"/>
              <w:right w:val="single" w:sz="4" w:space="0" w:color="auto"/>
            </w:tcBorders>
          </w:tcPr>
          <w:p w:rsidR="008E5D39" w:rsidRPr="00CE1905" w:rsidRDefault="0072287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81" w:type="dxa"/>
            <w:tcBorders>
              <w:top w:val="single" w:sz="4" w:space="0" w:color="auto"/>
              <w:left w:val="nil"/>
              <w:bottom w:val="single" w:sz="4" w:space="0" w:color="auto"/>
              <w:right w:val="single" w:sz="4" w:space="0" w:color="auto"/>
            </w:tcBorders>
          </w:tcPr>
          <w:p w:rsidR="008E5D39" w:rsidRPr="00CE1905" w:rsidRDefault="008E5D39" w:rsidP="00591955">
            <w:pPr>
              <w:spacing w:after="0" w:line="240" w:lineRule="auto"/>
              <w:jc w:val="center"/>
              <w:rPr>
                <w:rFonts w:ascii="Times New Roman" w:hAnsi="Times New Roman"/>
                <w:sz w:val="24"/>
                <w:szCs w:val="24"/>
              </w:rPr>
            </w:pPr>
            <w:r w:rsidRPr="00CE1905">
              <w:rPr>
                <w:rFonts w:ascii="Times New Roman" w:hAnsi="Times New Roman"/>
                <w:sz w:val="24"/>
                <w:szCs w:val="24"/>
              </w:rPr>
              <w:t xml:space="preserve">Структурные подразделения администрации городского округа по направлениям деятельности, </w:t>
            </w:r>
          </w:p>
          <w:p w:rsidR="008E5D39" w:rsidRPr="00CE1905" w:rsidRDefault="008E5D39" w:rsidP="00591955">
            <w:pPr>
              <w:spacing w:after="0" w:line="240" w:lineRule="auto"/>
              <w:jc w:val="center"/>
              <w:rPr>
                <w:rFonts w:ascii="Times New Roman" w:hAnsi="Times New Roman"/>
                <w:sz w:val="24"/>
                <w:szCs w:val="24"/>
              </w:rPr>
            </w:pPr>
            <w:r w:rsidRPr="00CE1905">
              <w:rPr>
                <w:rFonts w:ascii="Times New Roman" w:hAnsi="Times New Roman"/>
                <w:sz w:val="24"/>
                <w:szCs w:val="24"/>
              </w:rPr>
              <w:t>управление экономического развития администрации городского округа</w:t>
            </w:r>
          </w:p>
        </w:tc>
      </w:tr>
      <w:tr w:rsidR="008E5D39" w:rsidRPr="00566246" w:rsidTr="00130E4E">
        <w:trPr>
          <w:trHeight w:val="315"/>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rsidR="008E5D39" w:rsidRPr="00566246" w:rsidRDefault="008E5D39" w:rsidP="00566246">
            <w:pPr>
              <w:spacing w:after="0" w:line="240" w:lineRule="auto"/>
              <w:ind w:left="-57" w:right="-57"/>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2</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8E5D39" w:rsidRPr="00566246" w:rsidRDefault="008E5D39" w:rsidP="00EA4271">
            <w:pPr>
              <w:pStyle w:val="ConsPlusNormal"/>
              <w:ind w:firstLine="0"/>
              <w:jc w:val="both"/>
              <w:rPr>
                <w:rFonts w:ascii="Times New Roman" w:hAnsi="Times New Roman" w:cs="Times New Roman"/>
                <w:bCs/>
                <w:color w:val="000000" w:themeColor="text1"/>
                <w:kern w:val="24"/>
                <w:sz w:val="24"/>
                <w:szCs w:val="24"/>
              </w:rPr>
            </w:pPr>
            <w:r w:rsidRPr="00566246">
              <w:rPr>
                <w:rFonts w:ascii="Times New Roman" w:hAnsi="Times New Roman" w:cs="Times New Roman"/>
                <w:sz w:val="24"/>
                <w:szCs w:val="24"/>
              </w:rPr>
              <w:t>Доля сотрудников</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Грайворонского</w:t>
            </w:r>
            <w:proofErr w:type="spellEnd"/>
            <w:r>
              <w:rPr>
                <w:rFonts w:ascii="Times New Roman" w:hAnsi="Times New Roman" w:cs="Times New Roman"/>
                <w:sz w:val="24"/>
                <w:szCs w:val="24"/>
              </w:rPr>
              <w:t xml:space="preserve"> городского округа</w:t>
            </w:r>
            <w:r w:rsidRPr="00566246">
              <w:rPr>
                <w:rFonts w:ascii="Times New Roman" w:hAnsi="Times New Roman" w:cs="Times New Roman"/>
                <w:sz w:val="24"/>
                <w:szCs w:val="24"/>
              </w:rPr>
              <w:t xml:space="preserve">, принявших участие в обучающих мероприятиях по основам антимонопольного законодательства, организации </w:t>
            </w:r>
            <w:r>
              <w:rPr>
                <w:rFonts w:ascii="Times New Roman" w:hAnsi="Times New Roman" w:cs="Times New Roman"/>
                <w:sz w:val="24"/>
                <w:szCs w:val="24"/>
              </w:rPr>
              <w:t xml:space="preserve">                                    </w:t>
            </w:r>
            <w:r w:rsidRPr="00566246">
              <w:rPr>
                <w:rFonts w:ascii="Times New Roman" w:hAnsi="Times New Roman" w:cs="Times New Roman"/>
                <w:sz w:val="24"/>
                <w:szCs w:val="24"/>
              </w:rPr>
              <w:t>и функционированию антимонопольного комплаенса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8E5D39" w:rsidRPr="00566246" w:rsidRDefault="008E5D39" w:rsidP="00DE75EE">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42" w:type="dxa"/>
            <w:tcBorders>
              <w:top w:val="single" w:sz="4" w:space="0" w:color="auto"/>
              <w:left w:val="nil"/>
              <w:bottom w:val="single" w:sz="4" w:space="0" w:color="auto"/>
              <w:right w:val="single" w:sz="4" w:space="0" w:color="auto"/>
            </w:tcBorders>
            <w:shd w:val="clear" w:color="auto" w:fill="auto"/>
            <w:noWrap/>
          </w:tcPr>
          <w:p w:rsidR="008E5D39" w:rsidRPr="00566246" w:rsidRDefault="008E5D3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92" w:type="dxa"/>
            <w:tcBorders>
              <w:top w:val="single" w:sz="4" w:space="0" w:color="auto"/>
              <w:left w:val="nil"/>
              <w:bottom w:val="single" w:sz="4" w:space="0" w:color="auto"/>
              <w:right w:val="single" w:sz="4" w:space="0" w:color="auto"/>
            </w:tcBorders>
            <w:shd w:val="clear" w:color="auto" w:fill="auto"/>
            <w:noWrap/>
          </w:tcPr>
          <w:p w:rsidR="008E5D39" w:rsidRPr="00566246" w:rsidRDefault="008E5D3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18" w:type="dxa"/>
            <w:tcBorders>
              <w:top w:val="single" w:sz="4" w:space="0" w:color="auto"/>
              <w:left w:val="nil"/>
              <w:bottom w:val="single" w:sz="4" w:space="0" w:color="auto"/>
              <w:right w:val="single" w:sz="4" w:space="0" w:color="auto"/>
            </w:tcBorders>
          </w:tcPr>
          <w:p w:rsidR="008E5D39" w:rsidRPr="00566246" w:rsidRDefault="00722875"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4281" w:type="dxa"/>
            <w:tcBorders>
              <w:top w:val="single" w:sz="4" w:space="0" w:color="auto"/>
              <w:left w:val="nil"/>
              <w:bottom w:val="single" w:sz="4" w:space="0" w:color="auto"/>
              <w:right w:val="single" w:sz="4" w:space="0" w:color="auto"/>
            </w:tcBorders>
          </w:tcPr>
          <w:p w:rsidR="008E5D39" w:rsidRPr="00B34430" w:rsidRDefault="008E5D39" w:rsidP="00A17F48">
            <w:pPr>
              <w:spacing w:after="0" w:line="240" w:lineRule="auto"/>
              <w:jc w:val="center"/>
              <w:rPr>
                <w:rFonts w:ascii="Times New Roman" w:hAnsi="Times New Roman"/>
                <w:sz w:val="24"/>
                <w:szCs w:val="24"/>
              </w:rPr>
            </w:pPr>
            <w:r>
              <w:rPr>
                <w:rFonts w:ascii="Times New Roman" w:hAnsi="Times New Roman"/>
                <w:sz w:val="24"/>
                <w:szCs w:val="24"/>
              </w:rPr>
              <w:t>Отдел муниципальной службы и кадров,</w:t>
            </w:r>
          </w:p>
          <w:p w:rsidR="008E5D39" w:rsidRPr="00A64BA8" w:rsidRDefault="008E5D39" w:rsidP="00A17F48">
            <w:pPr>
              <w:spacing w:after="0" w:line="240" w:lineRule="auto"/>
              <w:jc w:val="center"/>
              <w:rPr>
                <w:rFonts w:ascii="Times New Roman" w:hAnsi="Times New Roman"/>
                <w:color w:val="FF0000"/>
                <w:sz w:val="24"/>
                <w:szCs w:val="24"/>
              </w:rPr>
            </w:pPr>
            <w:r w:rsidRPr="00B34430">
              <w:rPr>
                <w:rFonts w:ascii="Times New Roman" w:hAnsi="Times New Roman"/>
                <w:sz w:val="24"/>
                <w:szCs w:val="24"/>
              </w:rPr>
              <w:t>управление экономического развития администрации городского округа</w:t>
            </w:r>
          </w:p>
        </w:tc>
      </w:tr>
      <w:tr w:rsidR="008E5D39" w:rsidRPr="00566246" w:rsidTr="00A1124A">
        <w:trPr>
          <w:trHeight w:val="1370"/>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rsidR="008E5D39" w:rsidRPr="001F1FF3" w:rsidRDefault="008E5D39" w:rsidP="00566246">
            <w:pPr>
              <w:spacing w:after="0" w:line="240" w:lineRule="auto"/>
              <w:ind w:left="-57" w:right="-57"/>
              <w:jc w:val="center"/>
              <w:rPr>
                <w:rFonts w:ascii="Times New Roman" w:eastAsia="Times New Roman" w:hAnsi="Times New Roman"/>
                <w:sz w:val="24"/>
                <w:szCs w:val="24"/>
                <w:highlight w:val="red"/>
                <w:lang w:eastAsia="ru-RU"/>
              </w:rPr>
            </w:pPr>
            <w:r w:rsidRPr="001F1FF3">
              <w:rPr>
                <w:rFonts w:ascii="Times New Roman" w:eastAsia="Times New Roman" w:hAnsi="Times New Roman"/>
                <w:sz w:val="24"/>
                <w:szCs w:val="24"/>
                <w:lang w:eastAsia="ru-RU"/>
              </w:rPr>
              <w:t>3</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8E5D39" w:rsidRPr="00566246" w:rsidRDefault="008E5D39" w:rsidP="004431FE">
            <w:pPr>
              <w:pStyle w:val="ConsPlusNormal"/>
              <w:ind w:firstLine="0"/>
              <w:jc w:val="both"/>
              <w:rPr>
                <w:rFonts w:ascii="Times New Roman" w:hAnsi="Times New Roman" w:cs="Times New Roman"/>
                <w:sz w:val="24"/>
                <w:szCs w:val="24"/>
              </w:rPr>
            </w:pPr>
            <w:r w:rsidRPr="00566246">
              <w:rPr>
                <w:rFonts w:ascii="Times New Roman" w:hAnsi="Times New Roman" w:cs="Times New Roman"/>
                <w:sz w:val="24"/>
                <w:szCs w:val="24"/>
              </w:rPr>
              <w:t xml:space="preserve">Количество хозяйствующих субъектов, доля участия </w:t>
            </w:r>
            <w:r>
              <w:rPr>
                <w:rFonts w:ascii="Times New Roman" w:hAnsi="Times New Roman" w:cs="Times New Roman"/>
                <w:sz w:val="24"/>
                <w:szCs w:val="24"/>
              </w:rPr>
              <w:t>администрации городского округа</w:t>
            </w:r>
            <w:r w:rsidRPr="00566246">
              <w:rPr>
                <w:rFonts w:ascii="Times New Roman" w:hAnsi="Times New Roman" w:cs="Times New Roman"/>
                <w:sz w:val="24"/>
                <w:szCs w:val="24"/>
              </w:rPr>
              <w:t xml:space="preserve"> в которых составляет 50 и более процентов</w:t>
            </w:r>
          </w:p>
        </w:tc>
        <w:tc>
          <w:tcPr>
            <w:tcW w:w="850" w:type="dxa"/>
            <w:tcBorders>
              <w:top w:val="single" w:sz="4" w:space="0" w:color="auto"/>
              <w:left w:val="single" w:sz="4" w:space="0" w:color="auto"/>
              <w:bottom w:val="single" w:sz="4" w:space="0" w:color="auto"/>
              <w:right w:val="single" w:sz="4" w:space="0" w:color="auto"/>
            </w:tcBorders>
          </w:tcPr>
          <w:p w:rsidR="008E5D39" w:rsidRPr="00566246" w:rsidRDefault="008E5D39" w:rsidP="00DE75EE">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42" w:type="dxa"/>
            <w:tcBorders>
              <w:top w:val="single" w:sz="4" w:space="0" w:color="auto"/>
              <w:left w:val="nil"/>
              <w:bottom w:val="single" w:sz="4" w:space="0" w:color="auto"/>
              <w:right w:val="single" w:sz="4" w:space="0" w:color="auto"/>
            </w:tcBorders>
            <w:shd w:val="clear" w:color="auto" w:fill="auto"/>
            <w:noWrap/>
          </w:tcPr>
          <w:p w:rsidR="008E5D39" w:rsidRPr="00566246" w:rsidRDefault="008E5D3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single" w:sz="4" w:space="0" w:color="auto"/>
              <w:left w:val="nil"/>
              <w:bottom w:val="single" w:sz="4" w:space="0" w:color="auto"/>
              <w:right w:val="single" w:sz="4" w:space="0" w:color="auto"/>
            </w:tcBorders>
            <w:shd w:val="clear" w:color="auto" w:fill="auto"/>
            <w:noWrap/>
          </w:tcPr>
          <w:p w:rsidR="008E5D39" w:rsidRPr="00566246" w:rsidRDefault="008E5D39"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single" w:sz="4" w:space="0" w:color="auto"/>
              <w:left w:val="nil"/>
              <w:bottom w:val="single" w:sz="4" w:space="0" w:color="auto"/>
              <w:right w:val="single" w:sz="4" w:space="0" w:color="auto"/>
            </w:tcBorders>
          </w:tcPr>
          <w:p w:rsidR="008E5D39" w:rsidRPr="00566246" w:rsidRDefault="00053E74"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81" w:type="dxa"/>
            <w:tcBorders>
              <w:top w:val="single" w:sz="4" w:space="0" w:color="auto"/>
              <w:left w:val="nil"/>
              <w:bottom w:val="single" w:sz="4" w:space="0" w:color="auto"/>
              <w:right w:val="single" w:sz="4" w:space="0" w:color="auto"/>
            </w:tcBorders>
          </w:tcPr>
          <w:p w:rsidR="008E5D39" w:rsidRDefault="008E5D39" w:rsidP="009E3165">
            <w:pPr>
              <w:spacing w:after="0" w:line="240" w:lineRule="auto"/>
              <w:jc w:val="center"/>
              <w:rPr>
                <w:rFonts w:ascii="Times New Roman" w:hAnsi="Times New Roman"/>
                <w:sz w:val="24"/>
                <w:szCs w:val="24"/>
              </w:rPr>
            </w:pPr>
            <w:r w:rsidRPr="009E3165">
              <w:rPr>
                <w:rFonts w:ascii="Times New Roman" w:hAnsi="Times New Roman"/>
                <w:sz w:val="24"/>
                <w:szCs w:val="24"/>
              </w:rPr>
              <w:t xml:space="preserve">Управление муниципальной собственности и земельных ресурсов администрации городского округа </w:t>
            </w:r>
          </w:p>
          <w:p w:rsidR="008E5D39" w:rsidRPr="009E3165" w:rsidRDefault="008E5D39" w:rsidP="009E3165">
            <w:pPr>
              <w:spacing w:after="0" w:line="240" w:lineRule="auto"/>
              <w:jc w:val="center"/>
              <w:rPr>
                <w:rFonts w:ascii="Times New Roman" w:hAnsi="Times New Roman"/>
                <w:sz w:val="24"/>
                <w:szCs w:val="24"/>
              </w:rPr>
            </w:pPr>
          </w:p>
        </w:tc>
      </w:tr>
      <w:tr w:rsidR="008E5D39" w:rsidRPr="00566246" w:rsidTr="00130E4E">
        <w:trPr>
          <w:trHeight w:val="315"/>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rsidR="008E5D39" w:rsidRPr="003A6663" w:rsidRDefault="008E5D39" w:rsidP="00AA77D7">
            <w:pPr>
              <w:spacing w:after="0" w:line="240" w:lineRule="auto"/>
              <w:jc w:val="center"/>
              <w:rPr>
                <w:rFonts w:ascii="Times New Roman" w:eastAsia="Times New Roman" w:hAnsi="Times New Roman"/>
                <w:sz w:val="24"/>
                <w:szCs w:val="24"/>
                <w:lang w:eastAsia="ru-RU"/>
              </w:rPr>
            </w:pPr>
            <w:r w:rsidRPr="003A6663">
              <w:rPr>
                <w:rFonts w:ascii="Times New Roman" w:eastAsia="Times New Roman" w:hAnsi="Times New Roman"/>
                <w:sz w:val="24"/>
                <w:szCs w:val="24"/>
                <w:lang w:eastAsia="ru-RU"/>
              </w:rPr>
              <w:t>4</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8E5D39" w:rsidRPr="00566246" w:rsidRDefault="00230D8C" w:rsidP="00B60432">
            <w:pPr>
              <w:pStyle w:val="ConsPlusNormal"/>
              <w:ind w:firstLine="0"/>
              <w:jc w:val="both"/>
              <w:rPr>
                <w:rFonts w:ascii="Times New Roman" w:hAnsi="Times New Roman" w:cs="Times New Roman"/>
                <w:bCs/>
                <w:color w:val="000000" w:themeColor="text1"/>
                <w:kern w:val="24"/>
                <w:sz w:val="24"/>
                <w:szCs w:val="24"/>
              </w:rPr>
            </w:pPr>
            <w:hyperlink r:id="rId7" w:anchor="/roadmap_event/211e9456-3d02-e711-80c3-00155d2cabb2/detail" w:tgtFrame="_blank" w:history="1">
              <w:r w:rsidR="008E5D39" w:rsidRPr="00566246">
                <w:rPr>
                  <w:rFonts w:ascii="Times New Roman" w:hAnsi="Times New Roman"/>
                  <w:bCs/>
                  <w:sz w:val="24"/>
                  <w:szCs w:val="24"/>
                </w:rPr>
                <w:t xml:space="preserve">Доля закупок товаров, работ, услуг </w:t>
              </w:r>
              <w:r w:rsidR="008E5D39">
                <w:rPr>
                  <w:rFonts w:ascii="Times New Roman" w:hAnsi="Times New Roman"/>
                  <w:bCs/>
                  <w:sz w:val="24"/>
                  <w:szCs w:val="24"/>
                </w:rPr>
                <w:t xml:space="preserve">                         </w:t>
              </w:r>
              <w:r w:rsidR="008E5D39" w:rsidRPr="00566246">
                <w:rPr>
                  <w:rFonts w:ascii="Times New Roman" w:hAnsi="Times New Roman"/>
                  <w:bCs/>
                  <w:sz w:val="24"/>
                  <w:szCs w:val="24"/>
                </w:rPr>
                <w:t xml:space="preserve">для муниципальных нужд </w:t>
              </w:r>
              <w:r w:rsidR="008E5D39">
                <w:rPr>
                  <w:rFonts w:ascii="Times New Roman" w:hAnsi="Times New Roman"/>
                  <w:bCs/>
                  <w:sz w:val="24"/>
                  <w:szCs w:val="24"/>
                </w:rPr>
                <w:t>городского округа</w:t>
              </w:r>
              <w:r w:rsidR="008E5D39" w:rsidRPr="00566246">
                <w:rPr>
                  <w:rFonts w:ascii="Times New Roman" w:hAnsi="Times New Roman"/>
                  <w:bCs/>
                  <w:sz w:val="24"/>
                  <w:szCs w:val="24"/>
                </w:rPr>
                <w:t xml:space="preserve"> у субъектов МСП и социально ориентированных некоммерческих организаций в совокупном годовом объеме закупок </w:t>
              </w:r>
            </w:hyperlink>
          </w:p>
        </w:tc>
        <w:tc>
          <w:tcPr>
            <w:tcW w:w="850" w:type="dxa"/>
            <w:tcBorders>
              <w:top w:val="single" w:sz="4" w:space="0" w:color="auto"/>
              <w:left w:val="single" w:sz="4" w:space="0" w:color="auto"/>
              <w:bottom w:val="single" w:sz="4" w:space="0" w:color="auto"/>
              <w:right w:val="single" w:sz="4" w:space="0" w:color="auto"/>
            </w:tcBorders>
          </w:tcPr>
          <w:p w:rsidR="008E5D39" w:rsidRPr="00566246" w:rsidRDefault="008E5D39" w:rsidP="00DE75EE">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42" w:type="dxa"/>
            <w:tcBorders>
              <w:top w:val="single" w:sz="4" w:space="0" w:color="auto"/>
              <w:left w:val="nil"/>
              <w:bottom w:val="single" w:sz="4" w:space="0" w:color="auto"/>
              <w:right w:val="single" w:sz="4" w:space="0" w:color="auto"/>
            </w:tcBorders>
            <w:shd w:val="clear" w:color="auto" w:fill="auto"/>
            <w:noWrap/>
          </w:tcPr>
          <w:p w:rsidR="008E5D39" w:rsidRPr="003A6663" w:rsidRDefault="008E5D39" w:rsidP="00337EDB">
            <w:pPr>
              <w:spacing w:after="0" w:line="240" w:lineRule="auto"/>
              <w:jc w:val="center"/>
              <w:rPr>
                <w:rFonts w:ascii="Times New Roman" w:hAnsi="Times New Roman"/>
                <w:sz w:val="24"/>
                <w:szCs w:val="24"/>
              </w:rPr>
            </w:pPr>
            <w:r>
              <w:rPr>
                <w:rFonts w:ascii="Times New Roman" w:hAnsi="Times New Roman"/>
                <w:sz w:val="24"/>
                <w:szCs w:val="24"/>
              </w:rPr>
              <w:t>26,16</w:t>
            </w:r>
          </w:p>
        </w:tc>
        <w:tc>
          <w:tcPr>
            <w:tcW w:w="992" w:type="dxa"/>
            <w:tcBorders>
              <w:top w:val="single" w:sz="4" w:space="0" w:color="auto"/>
              <w:left w:val="nil"/>
              <w:bottom w:val="single" w:sz="4" w:space="0" w:color="auto"/>
              <w:right w:val="single" w:sz="4" w:space="0" w:color="auto"/>
            </w:tcBorders>
            <w:shd w:val="clear" w:color="auto" w:fill="auto"/>
            <w:noWrap/>
          </w:tcPr>
          <w:p w:rsidR="008E5D39" w:rsidRPr="003A6663" w:rsidRDefault="008E5D39" w:rsidP="002C22C2">
            <w:pPr>
              <w:spacing w:after="0" w:line="240" w:lineRule="auto"/>
              <w:jc w:val="center"/>
              <w:rPr>
                <w:rFonts w:ascii="Times New Roman" w:hAnsi="Times New Roman"/>
                <w:sz w:val="24"/>
                <w:szCs w:val="24"/>
              </w:rPr>
            </w:pPr>
            <w:r>
              <w:rPr>
                <w:rFonts w:ascii="Times New Roman" w:hAnsi="Times New Roman"/>
                <w:sz w:val="24"/>
                <w:szCs w:val="24"/>
              </w:rPr>
              <w:t>27,00</w:t>
            </w:r>
          </w:p>
        </w:tc>
        <w:tc>
          <w:tcPr>
            <w:tcW w:w="1418" w:type="dxa"/>
            <w:tcBorders>
              <w:top w:val="single" w:sz="4" w:space="0" w:color="auto"/>
              <w:left w:val="nil"/>
              <w:bottom w:val="single" w:sz="4" w:space="0" w:color="auto"/>
              <w:right w:val="single" w:sz="4" w:space="0" w:color="auto"/>
            </w:tcBorders>
          </w:tcPr>
          <w:p w:rsidR="008E5D39" w:rsidRPr="003A6663" w:rsidRDefault="00E07EC2" w:rsidP="00337EDB">
            <w:pPr>
              <w:spacing w:after="0" w:line="240" w:lineRule="auto"/>
              <w:jc w:val="center"/>
              <w:rPr>
                <w:rFonts w:ascii="Times New Roman" w:hAnsi="Times New Roman"/>
                <w:sz w:val="24"/>
                <w:szCs w:val="24"/>
              </w:rPr>
            </w:pPr>
            <w:r>
              <w:rPr>
                <w:rFonts w:ascii="Times New Roman" w:hAnsi="Times New Roman"/>
                <w:sz w:val="24"/>
                <w:szCs w:val="24"/>
              </w:rPr>
              <w:t>27,50</w:t>
            </w:r>
          </w:p>
        </w:tc>
        <w:tc>
          <w:tcPr>
            <w:tcW w:w="4281" w:type="dxa"/>
            <w:tcBorders>
              <w:top w:val="single" w:sz="4" w:space="0" w:color="auto"/>
              <w:left w:val="nil"/>
              <w:bottom w:val="single" w:sz="4" w:space="0" w:color="auto"/>
              <w:right w:val="single" w:sz="4" w:space="0" w:color="auto"/>
            </w:tcBorders>
          </w:tcPr>
          <w:p w:rsidR="008E5D39" w:rsidRPr="00B72C12" w:rsidRDefault="008E5D39" w:rsidP="00FA77E7">
            <w:pPr>
              <w:spacing w:after="0" w:line="240" w:lineRule="auto"/>
              <w:jc w:val="center"/>
              <w:rPr>
                <w:rFonts w:ascii="Times New Roman" w:hAnsi="Times New Roman"/>
                <w:sz w:val="24"/>
                <w:szCs w:val="24"/>
              </w:rPr>
            </w:pPr>
            <w:r w:rsidRPr="00B72C12">
              <w:rPr>
                <w:rFonts w:ascii="Times New Roman" w:hAnsi="Times New Roman"/>
                <w:sz w:val="24"/>
                <w:szCs w:val="24"/>
              </w:rPr>
              <w:t>Отдел муниципальных закупок администрации городского округа</w:t>
            </w:r>
          </w:p>
          <w:p w:rsidR="008E5D39" w:rsidRPr="00A954DB" w:rsidRDefault="008E5D39" w:rsidP="00FA77E7">
            <w:pPr>
              <w:spacing w:after="0" w:line="240" w:lineRule="auto"/>
              <w:jc w:val="center"/>
              <w:rPr>
                <w:rFonts w:ascii="Times New Roman" w:hAnsi="Times New Roman"/>
                <w:color w:val="FF0000"/>
                <w:sz w:val="24"/>
                <w:szCs w:val="24"/>
              </w:rPr>
            </w:pPr>
          </w:p>
        </w:tc>
      </w:tr>
      <w:tr w:rsidR="008E5D39" w:rsidRPr="00566246" w:rsidTr="00130E4E">
        <w:trPr>
          <w:trHeight w:val="315"/>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rsidR="008E5D39" w:rsidRPr="00EF438C" w:rsidRDefault="008E5D39" w:rsidP="00AA77D7">
            <w:pPr>
              <w:spacing w:after="0" w:line="240" w:lineRule="auto"/>
              <w:jc w:val="center"/>
              <w:rPr>
                <w:rFonts w:ascii="Times New Roman" w:eastAsia="Times New Roman" w:hAnsi="Times New Roman"/>
                <w:sz w:val="24"/>
                <w:szCs w:val="24"/>
                <w:highlight w:val="red"/>
                <w:lang w:eastAsia="ru-RU"/>
              </w:rPr>
            </w:pPr>
            <w:r w:rsidRPr="00720B66">
              <w:rPr>
                <w:rFonts w:ascii="Times New Roman" w:eastAsia="Times New Roman" w:hAnsi="Times New Roman"/>
                <w:sz w:val="24"/>
                <w:szCs w:val="24"/>
                <w:lang w:eastAsia="ru-RU"/>
              </w:rPr>
              <w:t>5</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8E5D39" w:rsidRPr="00566246" w:rsidRDefault="008E5D39" w:rsidP="006024C3">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 xml:space="preserve">Количество участников конкурентных процедур </w:t>
            </w:r>
            <w:r w:rsidRPr="00566246">
              <w:rPr>
                <w:rFonts w:ascii="Times New Roman" w:eastAsia="Times New Roman" w:hAnsi="Times New Roman"/>
                <w:sz w:val="24"/>
                <w:szCs w:val="24"/>
                <w:lang w:eastAsia="ru-RU"/>
              </w:rPr>
              <w:lastRenderedPageBreak/>
              <w:t xml:space="preserve">определения поставщиков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при осуществлении закупок д</w:t>
            </w:r>
            <w:r>
              <w:rPr>
                <w:rFonts w:ascii="Times New Roman" w:eastAsia="Times New Roman" w:hAnsi="Times New Roman"/>
                <w:sz w:val="24"/>
                <w:szCs w:val="24"/>
                <w:lang w:eastAsia="ru-RU"/>
              </w:rPr>
              <w:t xml:space="preserve">ля обеспечения </w:t>
            </w:r>
            <w:r w:rsidRPr="00566246">
              <w:rPr>
                <w:rFonts w:ascii="Times New Roman" w:eastAsia="Times New Roman" w:hAnsi="Times New Roman"/>
                <w:sz w:val="24"/>
                <w:szCs w:val="24"/>
                <w:lang w:eastAsia="ru-RU"/>
              </w:rPr>
              <w:t xml:space="preserve"> муниципальных нужд </w:t>
            </w:r>
          </w:p>
        </w:tc>
        <w:tc>
          <w:tcPr>
            <w:tcW w:w="850" w:type="dxa"/>
            <w:tcBorders>
              <w:top w:val="single" w:sz="4" w:space="0" w:color="auto"/>
              <w:left w:val="single" w:sz="4" w:space="0" w:color="auto"/>
              <w:bottom w:val="single" w:sz="4" w:space="0" w:color="auto"/>
              <w:right w:val="single" w:sz="4" w:space="0" w:color="auto"/>
            </w:tcBorders>
          </w:tcPr>
          <w:p w:rsidR="008E5D39" w:rsidRPr="00566246" w:rsidRDefault="008E5D39" w:rsidP="00DE75EE">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lastRenderedPageBreak/>
              <w:t>Ед.</w:t>
            </w:r>
          </w:p>
        </w:tc>
        <w:tc>
          <w:tcPr>
            <w:tcW w:w="1042" w:type="dxa"/>
            <w:tcBorders>
              <w:top w:val="single" w:sz="4" w:space="0" w:color="auto"/>
              <w:left w:val="nil"/>
              <w:bottom w:val="single" w:sz="4" w:space="0" w:color="auto"/>
              <w:right w:val="single" w:sz="4" w:space="0" w:color="auto"/>
            </w:tcBorders>
            <w:shd w:val="clear" w:color="auto" w:fill="auto"/>
            <w:noWrap/>
          </w:tcPr>
          <w:p w:rsidR="008E5D39" w:rsidRPr="00720B66" w:rsidRDefault="008E5D39"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992" w:type="dxa"/>
            <w:tcBorders>
              <w:top w:val="single" w:sz="4" w:space="0" w:color="auto"/>
              <w:left w:val="nil"/>
              <w:bottom w:val="single" w:sz="4" w:space="0" w:color="auto"/>
              <w:right w:val="single" w:sz="4" w:space="0" w:color="auto"/>
            </w:tcBorders>
            <w:shd w:val="clear" w:color="auto" w:fill="auto"/>
            <w:noWrap/>
          </w:tcPr>
          <w:p w:rsidR="008E5D39" w:rsidRPr="00720B66" w:rsidRDefault="008E5D39"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418" w:type="dxa"/>
            <w:tcBorders>
              <w:top w:val="single" w:sz="4" w:space="0" w:color="auto"/>
              <w:left w:val="nil"/>
              <w:bottom w:val="single" w:sz="4" w:space="0" w:color="auto"/>
              <w:right w:val="single" w:sz="4" w:space="0" w:color="auto"/>
            </w:tcBorders>
          </w:tcPr>
          <w:p w:rsidR="008E5D39" w:rsidRPr="00720B66" w:rsidRDefault="003C634B"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4281" w:type="dxa"/>
            <w:tcBorders>
              <w:top w:val="single" w:sz="4" w:space="0" w:color="auto"/>
              <w:left w:val="nil"/>
              <w:bottom w:val="single" w:sz="4" w:space="0" w:color="auto"/>
              <w:right w:val="single" w:sz="4" w:space="0" w:color="auto"/>
            </w:tcBorders>
          </w:tcPr>
          <w:p w:rsidR="008E5D39" w:rsidRPr="00B72C12" w:rsidRDefault="008E5D39" w:rsidP="00B72C12">
            <w:pPr>
              <w:spacing w:after="0" w:line="240" w:lineRule="auto"/>
              <w:jc w:val="center"/>
              <w:rPr>
                <w:rFonts w:ascii="Times New Roman" w:hAnsi="Times New Roman"/>
                <w:sz w:val="24"/>
                <w:szCs w:val="24"/>
              </w:rPr>
            </w:pPr>
            <w:r w:rsidRPr="00B72C12">
              <w:rPr>
                <w:rFonts w:ascii="Times New Roman" w:hAnsi="Times New Roman"/>
                <w:sz w:val="24"/>
                <w:szCs w:val="24"/>
              </w:rPr>
              <w:t>Отдел муниципальных закупок администрации городского округа</w:t>
            </w:r>
          </w:p>
          <w:p w:rsidR="008E5D39" w:rsidRPr="00A954DB" w:rsidRDefault="008E5D39" w:rsidP="00B72C12">
            <w:pPr>
              <w:spacing w:after="0" w:line="240" w:lineRule="auto"/>
              <w:jc w:val="center"/>
              <w:rPr>
                <w:rFonts w:ascii="Times New Roman" w:hAnsi="Times New Roman"/>
                <w:color w:val="FF0000"/>
                <w:sz w:val="24"/>
                <w:szCs w:val="24"/>
              </w:rPr>
            </w:pPr>
          </w:p>
        </w:tc>
      </w:tr>
      <w:tr w:rsidR="008E5D39" w:rsidRPr="00566246" w:rsidTr="00130E4E">
        <w:trPr>
          <w:trHeight w:val="315"/>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rsidR="008E5D39" w:rsidRPr="00B82496" w:rsidRDefault="008E5D39" w:rsidP="004F6084">
            <w:pPr>
              <w:spacing w:after="0" w:line="240" w:lineRule="auto"/>
              <w:jc w:val="center"/>
              <w:rPr>
                <w:rFonts w:ascii="Times New Roman" w:eastAsia="Times New Roman" w:hAnsi="Times New Roman"/>
                <w:sz w:val="24"/>
                <w:szCs w:val="24"/>
                <w:highlight w:val="red"/>
                <w:lang w:eastAsia="ru-RU"/>
              </w:rPr>
            </w:pPr>
            <w:r>
              <w:rPr>
                <w:rFonts w:ascii="Times New Roman" w:eastAsia="Times New Roman" w:hAnsi="Times New Roman"/>
                <w:sz w:val="24"/>
                <w:szCs w:val="24"/>
                <w:lang w:eastAsia="ru-RU"/>
              </w:rPr>
              <w:lastRenderedPageBreak/>
              <w:t>6</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8E5D39" w:rsidRPr="00566246" w:rsidRDefault="008E5D39" w:rsidP="004F6084">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Общее количе</w:t>
            </w:r>
            <w:r>
              <w:rPr>
                <w:rFonts w:ascii="Times New Roman" w:eastAsia="Times New Roman" w:hAnsi="Times New Roman"/>
                <w:sz w:val="24"/>
                <w:szCs w:val="24"/>
                <w:lang w:eastAsia="ru-RU"/>
              </w:rPr>
              <w:t xml:space="preserve">ство объектов </w:t>
            </w:r>
            <w:r w:rsidRPr="00566246">
              <w:rPr>
                <w:rFonts w:ascii="Times New Roman" w:eastAsia="Times New Roman" w:hAnsi="Times New Roman"/>
                <w:sz w:val="24"/>
                <w:szCs w:val="24"/>
                <w:lang w:eastAsia="ru-RU"/>
              </w:rPr>
              <w:t xml:space="preserve"> муниципального имущества (в том числе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 xml:space="preserve">не используемых, неэффективно используемых или используемых не по назначению)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8E5D39" w:rsidRPr="00566246" w:rsidRDefault="008E5D39" w:rsidP="00DE75EE">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42" w:type="dxa"/>
            <w:tcBorders>
              <w:top w:val="single" w:sz="4" w:space="0" w:color="auto"/>
              <w:left w:val="nil"/>
              <w:bottom w:val="single" w:sz="4" w:space="0" w:color="auto"/>
              <w:right w:val="single" w:sz="4" w:space="0" w:color="auto"/>
            </w:tcBorders>
            <w:shd w:val="clear" w:color="auto" w:fill="auto"/>
            <w:noWrap/>
          </w:tcPr>
          <w:p w:rsidR="008E5D39" w:rsidRPr="00B82496" w:rsidRDefault="008E5D39" w:rsidP="004F6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992" w:type="dxa"/>
            <w:tcBorders>
              <w:top w:val="single" w:sz="4" w:space="0" w:color="auto"/>
              <w:left w:val="nil"/>
              <w:bottom w:val="single" w:sz="4" w:space="0" w:color="auto"/>
              <w:right w:val="single" w:sz="4" w:space="0" w:color="auto"/>
            </w:tcBorders>
            <w:shd w:val="clear" w:color="auto" w:fill="auto"/>
            <w:noWrap/>
          </w:tcPr>
          <w:p w:rsidR="008E5D39" w:rsidRPr="00B82496" w:rsidRDefault="008E5D39" w:rsidP="004F6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8" w:type="dxa"/>
            <w:tcBorders>
              <w:top w:val="single" w:sz="4" w:space="0" w:color="auto"/>
              <w:left w:val="nil"/>
              <w:bottom w:val="single" w:sz="4" w:space="0" w:color="auto"/>
              <w:right w:val="single" w:sz="4" w:space="0" w:color="auto"/>
            </w:tcBorders>
          </w:tcPr>
          <w:p w:rsidR="008E5D39" w:rsidRPr="00B82496" w:rsidRDefault="006B1DA7" w:rsidP="004F6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281" w:type="dxa"/>
            <w:tcBorders>
              <w:top w:val="single" w:sz="4" w:space="0" w:color="auto"/>
              <w:left w:val="nil"/>
              <w:bottom w:val="single" w:sz="4" w:space="0" w:color="auto"/>
              <w:right w:val="single" w:sz="4" w:space="0" w:color="auto"/>
            </w:tcBorders>
          </w:tcPr>
          <w:p w:rsidR="008E5D39" w:rsidRPr="00A954DB" w:rsidRDefault="008E5D39" w:rsidP="009F6F35">
            <w:pPr>
              <w:spacing w:after="0" w:line="240" w:lineRule="auto"/>
              <w:jc w:val="center"/>
              <w:rPr>
                <w:rFonts w:ascii="Times New Roman" w:hAnsi="Times New Roman"/>
                <w:color w:val="FF0000"/>
                <w:sz w:val="24"/>
                <w:szCs w:val="24"/>
              </w:rPr>
            </w:pPr>
            <w:r w:rsidRPr="009E3165">
              <w:rPr>
                <w:rFonts w:ascii="Times New Roman" w:hAnsi="Times New Roman"/>
                <w:sz w:val="24"/>
                <w:szCs w:val="24"/>
              </w:rPr>
              <w:t>Управление муниципальной собственности и земельных ресурсов администрации городского округа</w:t>
            </w:r>
          </w:p>
        </w:tc>
      </w:tr>
      <w:tr w:rsidR="008E5D39" w:rsidRPr="00566246" w:rsidTr="00130E4E">
        <w:trPr>
          <w:trHeight w:val="315"/>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EF438C" w:rsidRDefault="008E5D39" w:rsidP="000F6CE8">
            <w:pPr>
              <w:spacing w:after="0" w:line="240" w:lineRule="auto"/>
              <w:jc w:val="center"/>
              <w:rPr>
                <w:rFonts w:ascii="Times New Roman" w:eastAsia="Times New Roman" w:hAnsi="Times New Roman"/>
                <w:sz w:val="24"/>
                <w:szCs w:val="24"/>
                <w:highlight w:val="red"/>
                <w:lang w:eastAsia="ru-RU"/>
              </w:rPr>
            </w:pPr>
            <w:r>
              <w:rPr>
                <w:rFonts w:ascii="Times New Roman" w:eastAsia="Times New Roman" w:hAnsi="Times New Roman"/>
                <w:sz w:val="24"/>
                <w:szCs w:val="24"/>
                <w:lang w:eastAsia="ru-RU"/>
              </w:rPr>
              <w:t>7</w:t>
            </w:r>
          </w:p>
        </w:tc>
        <w:tc>
          <w:tcPr>
            <w:tcW w:w="3928"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566246" w:rsidRDefault="008E5D39" w:rsidP="000A1029">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 xml:space="preserve">Доля сданных в аренду субъектам МСП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и организациям, образующим инфраструктуру поддержки субъектов малого и среднего предпринимательства, объектов недвижимого имущ</w:t>
            </w:r>
            <w:r>
              <w:rPr>
                <w:rFonts w:ascii="Times New Roman" w:eastAsia="Times New Roman" w:hAnsi="Times New Roman"/>
                <w:sz w:val="24"/>
                <w:szCs w:val="24"/>
                <w:lang w:eastAsia="ru-RU"/>
              </w:rPr>
              <w:t xml:space="preserve">ества, включенных в перечни </w:t>
            </w:r>
            <w:r w:rsidRPr="00566246">
              <w:rPr>
                <w:rFonts w:ascii="Times New Roman" w:eastAsia="Times New Roman" w:hAnsi="Times New Roman"/>
                <w:sz w:val="24"/>
                <w:szCs w:val="24"/>
                <w:lang w:eastAsia="ru-RU"/>
              </w:rPr>
              <w:t xml:space="preserve"> муниципального имущества, в общем количестве объектов недвижимого имущества, включенных в указанные перечни</w:t>
            </w:r>
          </w:p>
        </w:tc>
        <w:tc>
          <w:tcPr>
            <w:tcW w:w="850" w:type="dxa"/>
            <w:tcBorders>
              <w:top w:val="single" w:sz="4" w:space="0" w:color="auto"/>
              <w:left w:val="single" w:sz="4" w:space="0" w:color="auto"/>
              <w:bottom w:val="single" w:sz="4" w:space="0" w:color="auto"/>
              <w:right w:val="single" w:sz="4" w:space="0" w:color="auto"/>
            </w:tcBorders>
          </w:tcPr>
          <w:p w:rsidR="008E5D39" w:rsidRPr="00566246" w:rsidRDefault="008E5D39" w:rsidP="00DE75EE">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42" w:type="dxa"/>
            <w:tcBorders>
              <w:top w:val="single" w:sz="4" w:space="0" w:color="auto"/>
              <w:left w:val="nil"/>
              <w:bottom w:val="single" w:sz="4" w:space="0" w:color="auto"/>
              <w:right w:val="single" w:sz="4" w:space="0" w:color="auto"/>
            </w:tcBorders>
            <w:shd w:val="clear" w:color="auto" w:fill="FFFFFF" w:themeFill="background1"/>
            <w:noWrap/>
          </w:tcPr>
          <w:p w:rsidR="008E5D39" w:rsidRPr="00BF0CE8" w:rsidRDefault="008E5D39"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8E5D39" w:rsidRPr="00BF0CE8" w:rsidRDefault="008E5D39" w:rsidP="00831B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418" w:type="dxa"/>
            <w:tcBorders>
              <w:top w:val="single" w:sz="4" w:space="0" w:color="auto"/>
              <w:left w:val="nil"/>
              <w:bottom w:val="single" w:sz="4" w:space="0" w:color="auto"/>
              <w:right w:val="single" w:sz="4" w:space="0" w:color="auto"/>
            </w:tcBorders>
            <w:shd w:val="clear" w:color="auto" w:fill="FFFFFF" w:themeFill="background1"/>
          </w:tcPr>
          <w:p w:rsidR="008E5D39" w:rsidRPr="00BF0CE8" w:rsidRDefault="006B1DA7"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4281" w:type="dxa"/>
            <w:tcBorders>
              <w:top w:val="single" w:sz="4" w:space="0" w:color="auto"/>
              <w:left w:val="nil"/>
              <w:bottom w:val="single" w:sz="4" w:space="0" w:color="auto"/>
              <w:right w:val="single" w:sz="4" w:space="0" w:color="auto"/>
            </w:tcBorders>
          </w:tcPr>
          <w:p w:rsidR="008E5D39" w:rsidRPr="006F71F5" w:rsidRDefault="008E5D39" w:rsidP="000F6CE8">
            <w:pPr>
              <w:spacing w:after="0" w:line="240" w:lineRule="auto"/>
              <w:jc w:val="center"/>
              <w:rPr>
                <w:rFonts w:ascii="Times New Roman" w:hAnsi="Times New Roman"/>
                <w:color w:val="FF0000"/>
                <w:sz w:val="24"/>
                <w:szCs w:val="24"/>
              </w:rPr>
            </w:pPr>
            <w:r w:rsidRPr="009E3165">
              <w:rPr>
                <w:rFonts w:ascii="Times New Roman" w:hAnsi="Times New Roman"/>
                <w:sz w:val="24"/>
                <w:szCs w:val="24"/>
              </w:rPr>
              <w:t>Управление муниципальной собственности и земельных ресурсов администрации городского округа</w:t>
            </w:r>
          </w:p>
        </w:tc>
      </w:tr>
    </w:tbl>
    <w:p w:rsidR="00697447" w:rsidRDefault="00697447" w:rsidP="00DA2566">
      <w:pPr>
        <w:spacing w:after="0" w:line="240" w:lineRule="auto"/>
        <w:jc w:val="center"/>
        <w:rPr>
          <w:rFonts w:ascii="Times New Roman" w:hAnsi="Times New Roman"/>
          <w:b/>
          <w:sz w:val="26"/>
          <w:szCs w:val="26"/>
        </w:rPr>
      </w:pPr>
    </w:p>
    <w:p w:rsidR="005011EC" w:rsidRDefault="005011EC" w:rsidP="000142BE">
      <w:pPr>
        <w:spacing w:after="0" w:line="240" w:lineRule="auto"/>
        <w:rPr>
          <w:rFonts w:ascii="Times New Roman" w:hAnsi="Times New Roman"/>
          <w:b/>
          <w:sz w:val="26"/>
          <w:szCs w:val="26"/>
        </w:rPr>
      </w:pPr>
    </w:p>
    <w:p w:rsidR="005011EC" w:rsidRDefault="005011EC" w:rsidP="00DA2566">
      <w:pPr>
        <w:spacing w:after="0" w:line="240" w:lineRule="auto"/>
        <w:jc w:val="center"/>
        <w:rPr>
          <w:rFonts w:ascii="Times New Roman" w:hAnsi="Times New Roman"/>
          <w:b/>
          <w:sz w:val="26"/>
          <w:szCs w:val="26"/>
        </w:rPr>
      </w:pPr>
    </w:p>
    <w:p w:rsidR="00813FAC" w:rsidRDefault="00813FAC" w:rsidP="00DA2566">
      <w:pPr>
        <w:spacing w:after="0" w:line="240" w:lineRule="auto"/>
        <w:jc w:val="center"/>
        <w:rPr>
          <w:rFonts w:ascii="Times New Roman" w:hAnsi="Times New Roman"/>
          <w:b/>
          <w:sz w:val="26"/>
          <w:szCs w:val="26"/>
        </w:rPr>
      </w:pPr>
    </w:p>
    <w:p w:rsidR="00813FAC" w:rsidRDefault="00813FAC" w:rsidP="00DA2566">
      <w:pPr>
        <w:spacing w:after="0" w:line="240" w:lineRule="auto"/>
        <w:jc w:val="center"/>
        <w:rPr>
          <w:rFonts w:ascii="Times New Roman" w:hAnsi="Times New Roman"/>
          <w:b/>
          <w:sz w:val="26"/>
          <w:szCs w:val="26"/>
        </w:rPr>
      </w:pPr>
    </w:p>
    <w:p w:rsidR="00A3748F" w:rsidRPr="00EC7415" w:rsidRDefault="001F50EA" w:rsidP="00DA2566">
      <w:pPr>
        <w:spacing w:after="0" w:line="240" w:lineRule="auto"/>
        <w:jc w:val="center"/>
        <w:rPr>
          <w:rFonts w:ascii="Times New Roman" w:hAnsi="Times New Roman"/>
          <w:b/>
          <w:sz w:val="26"/>
          <w:szCs w:val="26"/>
        </w:rPr>
      </w:pPr>
      <w:r w:rsidRPr="00EC7415">
        <w:rPr>
          <w:rFonts w:ascii="Times New Roman" w:hAnsi="Times New Roman"/>
          <w:b/>
          <w:sz w:val="26"/>
          <w:szCs w:val="26"/>
        </w:rPr>
        <w:lastRenderedPageBreak/>
        <w:t xml:space="preserve"> </w:t>
      </w:r>
      <w:r w:rsidR="008E5D39">
        <w:rPr>
          <w:rFonts w:ascii="Times New Roman" w:hAnsi="Times New Roman"/>
          <w:b/>
          <w:sz w:val="26"/>
          <w:szCs w:val="26"/>
        </w:rPr>
        <w:t xml:space="preserve">    </w:t>
      </w:r>
      <w:r w:rsidR="00DA2566" w:rsidRPr="00EC7415">
        <w:rPr>
          <w:rFonts w:ascii="Times New Roman" w:hAnsi="Times New Roman"/>
          <w:b/>
          <w:sz w:val="26"/>
          <w:szCs w:val="26"/>
        </w:rPr>
        <w:t xml:space="preserve">Ключевые показатели </w:t>
      </w:r>
      <w:r w:rsidR="00A3748F" w:rsidRPr="00EC7415">
        <w:rPr>
          <w:rFonts w:ascii="Times New Roman" w:hAnsi="Times New Roman"/>
          <w:b/>
          <w:sz w:val="26"/>
          <w:szCs w:val="26"/>
        </w:rPr>
        <w:t xml:space="preserve">развития конкуренции на </w:t>
      </w:r>
      <w:r w:rsidR="003074DA" w:rsidRPr="00EC7415">
        <w:rPr>
          <w:rFonts w:ascii="Times New Roman" w:hAnsi="Times New Roman"/>
          <w:b/>
          <w:sz w:val="26"/>
          <w:szCs w:val="26"/>
        </w:rPr>
        <w:t>товарных р</w:t>
      </w:r>
      <w:r w:rsidR="00A3748F" w:rsidRPr="00EC7415">
        <w:rPr>
          <w:rFonts w:ascii="Times New Roman" w:hAnsi="Times New Roman"/>
          <w:b/>
          <w:sz w:val="26"/>
          <w:szCs w:val="26"/>
        </w:rPr>
        <w:t xml:space="preserve">ынках в </w:t>
      </w:r>
      <w:proofErr w:type="spellStart"/>
      <w:r w:rsidR="0077745F">
        <w:rPr>
          <w:rFonts w:ascii="Times New Roman" w:hAnsi="Times New Roman"/>
          <w:b/>
          <w:sz w:val="26"/>
          <w:szCs w:val="26"/>
        </w:rPr>
        <w:t>Грайворонском</w:t>
      </w:r>
      <w:proofErr w:type="spellEnd"/>
      <w:r w:rsidR="0077745F">
        <w:rPr>
          <w:rFonts w:ascii="Times New Roman" w:hAnsi="Times New Roman"/>
          <w:b/>
          <w:sz w:val="26"/>
          <w:szCs w:val="26"/>
        </w:rPr>
        <w:t xml:space="preserve"> городском округе</w:t>
      </w:r>
    </w:p>
    <w:p w:rsidR="00A3748F" w:rsidRPr="00EC7415" w:rsidRDefault="00A3748F" w:rsidP="00A3748F">
      <w:pPr>
        <w:spacing w:after="0" w:line="240" w:lineRule="auto"/>
        <w:jc w:val="both"/>
        <w:rPr>
          <w:rFonts w:ascii="Times New Roman" w:hAnsi="Times New Roman"/>
          <w:sz w:val="26"/>
          <w:szCs w:val="26"/>
        </w:rPr>
      </w:pPr>
    </w:p>
    <w:tbl>
      <w:tblPr>
        <w:tblW w:w="13591" w:type="dxa"/>
        <w:jc w:val="center"/>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2742"/>
        <w:gridCol w:w="4961"/>
        <w:gridCol w:w="992"/>
        <w:gridCol w:w="1290"/>
        <w:gridCol w:w="1276"/>
        <w:gridCol w:w="2330"/>
      </w:tblGrid>
      <w:tr w:rsidR="008E5D39" w:rsidRPr="000B41BF" w:rsidTr="00813FAC">
        <w:trPr>
          <w:tblHeader/>
          <w:jc w:val="center"/>
        </w:trPr>
        <w:tc>
          <w:tcPr>
            <w:tcW w:w="2742" w:type="dxa"/>
            <w:vAlign w:val="center"/>
          </w:tcPr>
          <w:p w:rsidR="008E5D39" w:rsidRPr="000B41BF" w:rsidRDefault="008E5D39" w:rsidP="006934CF">
            <w:pPr>
              <w:spacing w:after="0" w:line="240" w:lineRule="atLeast"/>
              <w:jc w:val="center"/>
              <w:rPr>
                <w:rFonts w:ascii="Times New Roman" w:hAnsi="Times New Roman"/>
                <w:b/>
                <w:sz w:val="24"/>
                <w:szCs w:val="24"/>
              </w:rPr>
            </w:pPr>
            <w:r w:rsidRPr="000B41BF">
              <w:rPr>
                <w:rFonts w:ascii="Times New Roman" w:hAnsi="Times New Roman"/>
                <w:b/>
                <w:sz w:val="24"/>
                <w:szCs w:val="24"/>
              </w:rPr>
              <w:t xml:space="preserve">№ </w:t>
            </w:r>
            <w:proofErr w:type="spellStart"/>
            <w:proofErr w:type="gramStart"/>
            <w:r w:rsidRPr="000B41BF">
              <w:rPr>
                <w:rFonts w:ascii="Times New Roman" w:hAnsi="Times New Roman"/>
                <w:b/>
                <w:sz w:val="24"/>
                <w:szCs w:val="24"/>
              </w:rPr>
              <w:t>п</w:t>
            </w:r>
            <w:proofErr w:type="spellEnd"/>
            <w:proofErr w:type="gramEnd"/>
            <w:r w:rsidRPr="000B41BF">
              <w:rPr>
                <w:rFonts w:ascii="Times New Roman" w:hAnsi="Times New Roman"/>
                <w:b/>
                <w:sz w:val="24"/>
                <w:szCs w:val="24"/>
                <w:lang w:val="en-US"/>
              </w:rPr>
              <w:t>/</w:t>
            </w:r>
            <w:proofErr w:type="spellStart"/>
            <w:r w:rsidRPr="000B41BF">
              <w:rPr>
                <w:rFonts w:ascii="Times New Roman" w:hAnsi="Times New Roman"/>
                <w:b/>
                <w:sz w:val="24"/>
                <w:szCs w:val="24"/>
              </w:rPr>
              <w:t>п</w:t>
            </w:r>
            <w:proofErr w:type="spellEnd"/>
          </w:p>
        </w:tc>
        <w:tc>
          <w:tcPr>
            <w:tcW w:w="4961" w:type="dxa"/>
            <w:vAlign w:val="center"/>
          </w:tcPr>
          <w:p w:rsidR="008E5D39" w:rsidRPr="000B41BF" w:rsidRDefault="008E5D39" w:rsidP="006934CF">
            <w:pPr>
              <w:tabs>
                <w:tab w:val="left" w:pos="1557"/>
                <w:tab w:val="left" w:pos="2697"/>
              </w:tabs>
              <w:spacing w:after="0" w:line="240" w:lineRule="atLeast"/>
              <w:jc w:val="center"/>
              <w:rPr>
                <w:rFonts w:ascii="Times New Roman" w:hAnsi="Times New Roman"/>
                <w:b/>
                <w:sz w:val="24"/>
                <w:szCs w:val="24"/>
              </w:rPr>
            </w:pPr>
            <w:r w:rsidRPr="000B41BF">
              <w:rPr>
                <w:rFonts w:ascii="Times New Roman" w:hAnsi="Times New Roman"/>
                <w:b/>
                <w:sz w:val="24"/>
                <w:szCs w:val="24"/>
              </w:rPr>
              <w:t>Наименование ключевого показателя</w:t>
            </w:r>
          </w:p>
        </w:tc>
        <w:tc>
          <w:tcPr>
            <w:tcW w:w="992" w:type="dxa"/>
            <w:vAlign w:val="center"/>
          </w:tcPr>
          <w:p w:rsidR="008E5D39" w:rsidRPr="000B41BF" w:rsidRDefault="008E5D39" w:rsidP="006934CF">
            <w:pPr>
              <w:spacing w:after="0" w:line="240" w:lineRule="atLeast"/>
              <w:ind w:left="-57" w:right="-57"/>
              <w:jc w:val="center"/>
              <w:rPr>
                <w:rFonts w:ascii="Times New Roman" w:hAnsi="Times New Roman"/>
                <w:b/>
                <w:sz w:val="24"/>
                <w:szCs w:val="24"/>
              </w:rPr>
            </w:pPr>
            <w:r w:rsidRPr="000B41BF">
              <w:rPr>
                <w:rFonts w:ascii="Times New Roman" w:hAnsi="Times New Roman"/>
                <w:b/>
                <w:sz w:val="24"/>
                <w:szCs w:val="24"/>
              </w:rPr>
              <w:t>Единица измерения</w:t>
            </w:r>
          </w:p>
        </w:tc>
        <w:tc>
          <w:tcPr>
            <w:tcW w:w="1290" w:type="dxa"/>
            <w:vAlign w:val="center"/>
          </w:tcPr>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2022</w:t>
            </w:r>
            <w:r w:rsidRPr="000B41BF">
              <w:rPr>
                <w:rFonts w:ascii="Times New Roman" w:eastAsia="Times New Roman" w:hAnsi="Times New Roman"/>
                <w:b/>
                <w:bCs/>
                <w:sz w:val="24"/>
                <w:szCs w:val="24"/>
                <w:lang w:eastAsia="ru-RU"/>
              </w:rPr>
              <w:t xml:space="preserve"> года</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w:t>
            </w:r>
          </w:p>
        </w:tc>
        <w:tc>
          <w:tcPr>
            <w:tcW w:w="1276" w:type="dxa"/>
            <w:vAlign w:val="center"/>
          </w:tcPr>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 декабря</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2022</w:t>
            </w:r>
            <w:r w:rsidRPr="000B41BF">
              <w:rPr>
                <w:rFonts w:ascii="Times New Roman" w:eastAsia="Times New Roman" w:hAnsi="Times New Roman"/>
                <w:b/>
                <w:bCs/>
                <w:sz w:val="24"/>
                <w:szCs w:val="24"/>
                <w:lang w:eastAsia="ru-RU"/>
              </w:rPr>
              <w:t xml:space="preserve"> года</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план</w:t>
            </w:r>
          </w:p>
        </w:tc>
        <w:tc>
          <w:tcPr>
            <w:tcW w:w="2330" w:type="dxa"/>
            <w:vAlign w:val="center"/>
          </w:tcPr>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 декабря</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2022</w:t>
            </w:r>
            <w:r w:rsidRPr="000B41BF">
              <w:rPr>
                <w:rFonts w:ascii="Times New Roman" w:eastAsia="Times New Roman" w:hAnsi="Times New Roman"/>
                <w:b/>
                <w:bCs/>
                <w:sz w:val="24"/>
                <w:szCs w:val="24"/>
                <w:lang w:eastAsia="ru-RU"/>
              </w:rPr>
              <w:t xml:space="preserve"> года</w:t>
            </w:r>
          </w:p>
          <w:p w:rsidR="008E5D39" w:rsidRPr="000B41BF" w:rsidRDefault="008E5D39"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w:t>
            </w:r>
          </w:p>
        </w:tc>
      </w:tr>
      <w:tr w:rsidR="008E5D39" w:rsidRPr="000B41BF" w:rsidTr="00813FAC">
        <w:trPr>
          <w:jc w:val="center"/>
        </w:trPr>
        <w:tc>
          <w:tcPr>
            <w:tcW w:w="2742" w:type="dxa"/>
          </w:tcPr>
          <w:p w:rsidR="008E5D39" w:rsidRPr="000B41BF" w:rsidRDefault="008E5D39" w:rsidP="006111B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w:t>
            </w:r>
            <w:r>
              <w:rPr>
                <w:rFonts w:ascii="Times New Roman" w:hAnsi="Times New Roman"/>
                <w:b/>
                <w:sz w:val="24"/>
                <w:szCs w:val="24"/>
              </w:rPr>
              <w:t>.</w:t>
            </w:r>
          </w:p>
        </w:tc>
        <w:tc>
          <w:tcPr>
            <w:tcW w:w="4961" w:type="dxa"/>
          </w:tcPr>
          <w:p w:rsidR="008E5D39" w:rsidRPr="000B41BF" w:rsidRDefault="008E5D39" w:rsidP="00925E23">
            <w:pPr>
              <w:spacing w:after="0" w:line="240" w:lineRule="auto"/>
              <w:jc w:val="both"/>
              <w:rPr>
                <w:rFonts w:ascii="Times New Roman" w:hAnsi="Times New Roman"/>
                <w:b/>
                <w:sz w:val="24"/>
                <w:szCs w:val="24"/>
              </w:rPr>
            </w:pPr>
            <w:r w:rsidRPr="000B41BF">
              <w:rPr>
                <w:rFonts w:ascii="Times New Roman" w:hAnsi="Times New Roman"/>
                <w:b/>
                <w:sz w:val="24"/>
                <w:szCs w:val="24"/>
              </w:rPr>
              <w:t>Образование</w:t>
            </w:r>
          </w:p>
        </w:tc>
        <w:tc>
          <w:tcPr>
            <w:tcW w:w="992" w:type="dxa"/>
          </w:tcPr>
          <w:p w:rsidR="008E5D39" w:rsidRPr="000B41BF" w:rsidRDefault="008E5D39" w:rsidP="006111BD">
            <w:pPr>
              <w:spacing w:after="0" w:line="240" w:lineRule="auto"/>
              <w:jc w:val="both"/>
              <w:rPr>
                <w:rFonts w:ascii="Times New Roman" w:hAnsi="Times New Roman"/>
                <w:b/>
                <w:sz w:val="24"/>
                <w:szCs w:val="24"/>
              </w:rPr>
            </w:pPr>
          </w:p>
        </w:tc>
        <w:tc>
          <w:tcPr>
            <w:tcW w:w="1290" w:type="dxa"/>
          </w:tcPr>
          <w:p w:rsidR="008E5D39" w:rsidRPr="000B41BF" w:rsidRDefault="008E5D39" w:rsidP="006111BD">
            <w:pPr>
              <w:spacing w:after="0" w:line="240" w:lineRule="auto"/>
              <w:jc w:val="both"/>
              <w:rPr>
                <w:rFonts w:ascii="Times New Roman" w:hAnsi="Times New Roman"/>
                <w:b/>
                <w:sz w:val="24"/>
                <w:szCs w:val="24"/>
              </w:rPr>
            </w:pPr>
          </w:p>
        </w:tc>
        <w:tc>
          <w:tcPr>
            <w:tcW w:w="1276" w:type="dxa"/>
          </w:tcPr>
          <w:p w:rsidR="008E5D39" w:rsidRPr="000B41BF" w:rsidRDefault="008E5D39" w:rsidP="006111BD">
            <w:pPr>
              <w:spacing w:after="0" w:line="240" w:lineRule="auto"/>
              <w:jc w:val="both"/>
              <w:rPr>
                <w:rFonts w:ascii="Times New Roman" w:hAnsi="Times New Roman"/>
                <w:b/>
                <w:sz w:val="24"/>
                <w:szCs w:val="24"/>
              </w:rPr>
            </w:pPr>
          </w:p>
        </w:tc>
        <w:tc>
          <w:tcPr>
            <w:tcW w:w="2330" w:type="dxa"/>
          </w:tcPr>
          <w:p w:rsidR="008E5D39" w:rsidRPr="000B41BF" w:rsidRDefault="008E5D39" w:rsidP="006111BD">
            <w:pPr>
              <w:spacing w:after="0" w:line="240" w:lineRule="auto"/>
              <w:jc w:val="both"/>
              <w:rPr>
                <w:rFonts w:ascii="Times New Roman" w:hAnsi="Times New Roman"/>
                <w:b/>
                <w:sz w:val="24"/>
                <w:szCs w:val="24"/>
              </w:rPr>
            </w:pPr>
          </w:p>
        </w:tc>
      </w:tr>
      <w:tr w:rsidR="008E5D39" w:rsidRPr="000B41BF" w:rsidTr="00813FAC">
        <w:trPr>
          <w:jc w:val="center"/>
        </w:trPr>
        <w:tc>
          <w:tcPr>
            <w:tcW w:w="2742" w:type="dxa"/>
          </w:tcPr>
          <w:p w:rsidR="008E5D39" w:rsidRPr="000B41BF" w:rsidRDefault="008E5D39" w:rsidP="0065177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1.1</w:t>
            </w:r>
          </w:p>
        </w:tc>
        <w:tc>
          <w:tcPr>
            <w:tcW w:w="4961" w:type="dxa"/>
          </w:tcPr>
          <w:p w:rsidR="008E5D39" w:rsidRPr="000B41BF" w:rsidRDefault="008E5D39" w:rsidP="00925E23">
            <w:pPr>
              <w:spacing w:after="0" w:line="240" w:lineRule="auto"/>
              <w:jc w:val="both"/>
              <w:rPr>
                <w:rFonts w:ascii="Times New Roman" w:hAnsi="Times New Roman"/>
                <w:b/>
                <w:sz w:val="24"/>
                <w:szCs w:val="24"/>
              </w:rPr>
            </w:pPr>
            <w:r w:rsidRPr="000B41BF">
              <w:rPr>
                <w:rFonts w:ascii="Times New Roman" w:hAnsi="Times New Roman"/>
                <w:b/>
                <w:sz w:val="24"/>
                <w:szCs w:val="24"/>
              </w:rPr>
              <w:t>Рынок услуг дошкольного образования</w:t>
            </w:r>
          </w:p>
        </w:tc>
        <w:tc>
          <w:tcPr>
            <w:tcW w:w="992" w:type="dxa"/>
          </w:tcPr>
          <w:p w:rsidR="008E5D39" w:rsidRPr="000B41BF" w:rsidRDefault="008E5D39" w:rsidP="006111BD">
            <w:pPr>
              <w:spacing w:after="0" w:line="240" w:lineRule="auto"/>
              <w:jc w:val="both"/>
              <w:rPr>
                <w:rFonts w:ascii="Times New Roman" w:hAnsi="Times New Roman"/>
                <w:b/>
                <w:sz w:val="24"/>
                <w:szCs w:val="24"/>
              </w:rPr>
            </w:pPr>
          </w:p>
        </w:tc>
        <w:tc>
          <w:tcPr>
            <w:tcW w:w="1290" w:type="dxa"/>
          </w:tcPr>
          <w:p w:rsidR="008E5D39" w:rsidRPr="000B41BF" w:rsidRDefault="008E5D39" w:rsidP="006111BD">
            <w:pPr>
              <w:spacing w:after="0" w:line="240" w:lineRule="auto"/>
              <w:jc w:val="both"/>
              <w:rPr>
                <w:rFonts w:ascii="Times New Roman" w:hAnsi="Times New Roman"/>
                <w:b/>
                <w:sz w:val="24"/>
                <w:szCs w:val="24"/>
              </w:rPr>
            </w:pPr>
          </w:p>
        </w:tc>
        <w:tc>
          <w:tcPr>
            <w:tcW w:w="1276" w:type="dxa"/>
          </w:tcPr>
          <w:p w:rsidR="008E5D39" w:rsidRPr="000B41BF" w:rsidRDefault="008E5D39" w:rsidP="006111BD">
            <w:pPr>
              <w:spacing w:after="0" w:line="240" w:lineRule="auto"/>
              <w:jc w:val="both"/>
              <w:rPr>
                <w:rFonts w:ascii="Times New Roman" w:hAnsi="Times New Roman"/>
                <w:b/>
                <w:sz w:val="24"/>
                <w:szCs w:val="24"/>
              </w:rPr>
            </w:pPr>
          </w:p>
        </w:tc>
        <w:tc>
          <w:tcPr>
            <w:tcW w:w="2330" w:type="dxa"/>
          </w:tcPr>
          <w:p w:rsidR="008E5D39" w:rsidRPr="000B41BF" w:rsidRDefault="008E5D39" w:rsidP="006111BD">
            <w:pPr>
              <w:spacing w:after="0" w:line="240" w:lineRule="auto"/>
              <w:jc w:val="both"/>
              <w:rPr>
                <w:rFonts w:ascii="Times New Roman" w:hAnsi="Times New Roman"/>
                <w:b/>
                <w:sz w:val="24"/>
                <w:szCs w:val="24"/>
              </w:rPr>
            </w:pPr>
          </w:p>
        </w:tc>
      </w:tr>
      <w:tr w:rsidR="008E5D39" w:rsidRPr="000B41BF" w:rsidTr="00813FAC">
        <w:trPr>
          <w:jc w:val="center"/>
        </w:trPr>
        <w:tc>
          <w:tcPr>
            <w:tcW w:w="2742" w:type="dxa"/>
          </w:tcPr>
          <w:p w:rsidR="008E5D39" w:rsidRPr="000B41BF" w:rsidRDefault="008E5D39" w:rsidP="009E392C">
            <w:pPr>
              <w:spacing w:after="0" w:line="240" w:lineRule="auto"/>
              <w:ind w:left="-57" w:right="-57"/>
              <w:jc w:val="center"/>
              <w:rPr>
                <w:rFonts w:ascii="Times New Roman" w:hAnsi="Times New Roman"/>
                <w:sz w:val="24"/>
                <w:szCs w:val="24"/>
              </w:rPr>
            </w:pPr>
            <w:r w:rsidRPr="000B41BF">
              <w:rPr>
                <w:rFonts w:ascii="Times New Roman" w:hAnsi="Times New Roman"/>
                <w:sz w:val="24"/>
                <w:szCs w:val="24"/>
              </w:rPr>
              <w:t>1.1.1</w:t>
            </w:r>
          </w:p>
        </w:tc>
        <w:tc>
          <w:tcPr>
            <w:tcW w:w="4961" w:type="dxa"/>
          </w:tcPr>
          <w:p w:rsidR="008E5D39" w:rsidRPr="000B41BF" w:rsidRDefault="008E5D39" w:rsidP="00C66FA3">
            <w:pPr>
              <w:spacing w:after="0" w:line="240" w:lineRule="auto"/>
              <w:jc w:val="both"/>
              <w:rPr>
                <w:rFonts w:ascii="Times New Roman" w:hAnsi="Times New Roman"/>
                <w:sz w:val="24"/>
                <w:szCs w:val="24"/>
              </w:rPr>
            </w:pPr>
            <w:r w:rsidRPr="000B41BF">
              <w:rPr>
                <w:rFonts w:ascii="Times New Roman" w:hAnsi="Times New Roman"/>
                <w:sz w:val="24"/>
                <w:szCs w:val="24"/>
              </w:rPr>
              <w:t>Количество действующих организаций (в том числе филиа</w:t>
            </w:r>
            <w:r>
              <w:rPr>
                <w:rFonts w:ascii="Times New Roman" w:hAnsi="Times New Roman"/>
                <w:sz w:val="24"/>
                <w:szCs w:val="24"/>
              </w:rPr>
              <w:t>лов)</w:t>
            </w:r>
            <w:r w:rsidRPr="000B41BF">
              <w:rPr>
                <w:rFonts w:ascii="Times New Roman" w:hAnsi="Times New Roman"/>
                <w:sz w:val="24"/>
                <w:szCs w:val="24"/>
              </w:rPr>
              <w:t>, оказывающих образовательные услуги в сфере дошкольного образования в отч</w:t>
            </w:r>
            <w:r>
              <w:rPr>
                <w:rFonts w:ascii="Times New Roman" w:hAnsi="Times New Roman"/>
                <w:sz w:val="24"/>
                <w:szCs w:val="24"/>
              </w:rPr>
              <w:t xml:space="preserve">етном периоде  </w:t>
            </w:r>
          </w:p>
        </w:tc>
        <w:tc>
          <w:tcPr>
            <w:tcW w:w="992" w:type="dxa"/>
          </w:tcPr>
          <w:p w:rsidR="008E5D39" w:rsidRPr="000B41BF" w:rsidRDefault="008E5D39" w:rsidP="009E392C">
            <w:pPr>
              <w:spacing w:after="0" w:line="240" w:lineRule="auto"/>
              <w:jc w:val="center"/>
              <w:rPr>
                <w:rFonts w:ascii="Times New Roman" w:hAnsi="Times New Roman"/>
                <w:sz w:val="24"/>
                <w:szCs w:val="24"/>
              </w:rPr>
            </w:pPr>
            <w:r w:rsidRPr="000B41BF">
              <w:rPr>
                <w:rFonts w:ascii="Times New Roman" w:hAnsi="Times New Roman"/>
                <w:sz w:val="24"/>
                <w:szCs w:val="24"/>
              </w:rPr>
              <w:t>Ед.</w:t>
            </w:r>
          </w:p>
        </w:tc>
        <w:tc>
          <w:tcPr>
            <w:tcW w:w="1290" w:type="dxa"/>
          </w:tcPr>
          <w:p w:rsidR="008E5D39" w:rsidRPr="000B41BF" w:rsidRDefault="008E5D39"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276" w:type="dxa"/>
          </w:tcPr>
          <w:p w:rsidR="008E5D39" w:rsidRPr="000B41BF" w:rsidRDefault="008E5D39"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2330" w:type="dxa"/>
          </w:tcPr>
          <w:p w:rsidR="008E5D39" w:rsidRPr="000B41BF" w:rsidRDefault="0072287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r>
      <w:tr w:rsidR="008E5D39" w:rsidRPr="000B41BF" w:rsidTr="00813FAC">
        <w:trPr>
          <w:jc w:val="center"/>
        </w:trPr>
        <w:tc>
          <w:tcPr>
            <w:tcW w:w="2742" w:type="dxa"/>
          </w:tcPr>
          <w:p w:rsidR="008E5D39" w:rsidRPr="000B41BF" w:rsidRDefault="008E5D39"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1.1.2</w:t>
            </w:r>
          </w:p>
        </w:tc>
        <w:tc>
          <w:tcPr>
            <w:tcW w:w="4961" w:type="dxa"/>
          </w:tcPr>
          <w:p w:rsidR="008E5D39" w:rsidRPr="000B41BF" w:rsidRDefault="008E5D39" w:rsidP="00D559B1">
            <w:pPr>
              <w:spacing w:after="0" w:line="240" w:lineRule="auto"/>
              <w:jc w:val="both"/>
              <w:rPr>
                <w:rFonts w:ascii="Times New Roman" w:hAnsi="Times New Roman"/>
                <w:sz w:val="24"/>
                <w:szCs w:val="24"/>
              </w:rPr>
            </w:pPr>
            <w:proofErr w:type="gramStart"/>
            <w:r>
              <w:rPr>
                <w:rFonts w:ascii="Times New Roman" w:hAnsi="Times New Roman"/>
                <w:sz w:val="24"/>
                <w:szCs w:val="24"/>
              </w:rPr>
              <w:t>Доля обучающихся  дошкольного возраста в образовательных организациях (в том числе в их филиалах),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roofErr w:type="gramEnd"/>
          </w:p>
        </w:tc>
        <w:tc>
          <w:tcPr>
            <w:tcW w:w="992" w:type="dxa"/>
          </w:tcPr>
          <w:p w:rsidR="008E5D39" w:rsidRPr="000B41BF" w:rsidRDefault="008E5D39" w:rsidP="009E392C">
            <w:pPr>
              <w:spacing w:after="0" w:line="240" w:lineRule="auto"/>
              <w:jc w:val="center"/>
              <w:rPr>
                <w:rFonts w:ascii="Times New Roman" w:hAnsi="Times New Roman"/>
                <w:sz w:val="24"/>
                <w:szCs w:val="24"/>
              </w:rPr>
            </w:pPr>
            <w:r>
              <w:rPr>
                <w:rFonts w:ascii="Times New Roman" w:hAnsi="Times New Roman"/>
                <w:sz w:val="24"/>
                <w:szCs w:val="24"/>
              </w:rPr>
              <w:t>%</w:t>
            </w:r>
          </w:p>
        </w:tc>
        <w:tc>
          <w:tcPr>
            <w:tcW w:w="1290" w:type="dxa"/>
          </w:tcPr>
          <w:p w:rsidR="008E5D39" w:rsidRDefault="008E5D39"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tcPr>
          <w:p w:rsidR="008E5D39" w:rsidRDefault="008E5D39"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2330" w:type="dxa"/>
          </w:tcPr>
          <w:p w:rsidR="008E5D39" w:rsidRDefault="0072287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E5D39" w:rsidRPr="000B41BF" w:rsidTr="00813FAC">
        <w:trPr>
          <w:jc w:val="center"/>
        </w:trPr>
        <w:tc>
          <w:tcPr>
            <w:tcW w:w="2742" w:type="dxa"/>
          </w:tcPr>
          <w:p w:rsidR="008E5D39" w:rsidRPr="00260846" w:rsidRDefault="008E5D39" w:rsidP="009E392C">
            <w:pPr>
              <w:spacing w:after="0" w:line="240" w:lineRule="auto"/>
              <w:ind w:left="-57" w:right="-57"/>
              <w:jc w:val="center"/>
              <w:rPr>
                <w:rFonts w:ascii="Times New Roman" w:hAnsi="Times New Roman"/>
                <w:b/>
                <w:color w:val="000000" w:themeColor="text1"/>
                <w:sz w:val="24"/>
                <w:szCs w:val="24"/>
              </w:rPr>
            </w:pPr>
            <w:r w:rsidRPr="00260846">
              <w:rPr>
                <w:rFonts w:ascii="Times New Roman" w:hAnsi="Times New Roman"/>
                <w:b/>
                <w:color w:val="000000" w:themeColor="text1"/>
                <w:sz w:val="24"/>
                <w:szCs w:val="24"/>
              </w:rPr>
              <w:t>1.2</w:t>
            </w:r>
          </w:p>
        </w:tc>
        <w:tc>
          <w:tcPr>
            <w:tcW w:w="4961" w:type="dxa"/>
          </w:tcPr>
          <w:p w:rsidR="008E5D39" w:rsidRPr="00260846" w:rsidRDefault="008E5D39" w:rsidP="00AA0D29">
            <w:pPr>
              <w:spacing w:after="0" w:line="240" w:lineRule="auto"/>
              <w:jc w:val="both"/>
              <w:rPr>
                <w:rFonts w:ascii="Times New Roman" w:hAnsi="Times New Roman"/>
                <w:b/>
                <w:sz w:val="24"/>
                <w:szCs w:val="24"/>
              </w:rPr>
            </w:pPr>
            <w:r w:rsidRPr="00260846">
              <w:rPr>
                <w:rFonts w:ascii="Times New Roman" w:hAnsi="Times New Roman"/>
                <w:b/>
                <w:sz w:val="24"/>
                <w:szCs w:val="24"/>
              </w:rPr>
              <w:t>Рынок услуг общего образования</w:t>
            </w:r>
          </w:p>
        </w:tc>
        <w:tc>
          <w:tcPr>
            <w:tcW w:w="992" w:type="dxa"/>
          </w:tcPr>
          <w:p w:rsidR="008E5D39" w:rsidRPr="000B41BF" w:rsidRDefault="008E5D39" w:rsidP="009E392C">
            <w:pPr>
              <w:spacing w:after="0" w:line="240" w:lineRule="auto"/>
              <w:jc w:val="center"/>
              <w:rPr>
                <w:rFonts w:ascii="Times New Roman" w:hAnsi="Times New Roman"/>
                <w:sz w:val="24"/>
                <w:szCs w:val="24"/>
              </w:rPr>
            </w:pPr>
          </w:p>
        </w:tc>
        <w:tc>
          <w:tcPr>
            <w:tcW w:w="1290" w:type="dxa"/>
            <w:shd w:val="clear" w:color="auto" w:fill="auto"/>
          </w:tcPr>
          <w:p w:rsidR="008E5D39" w:rsidRDefault="008E5D39" w:rsidP="004F6084">
            <w:pPr>
              <w:spacing w:after="0" w:line="240" w:lineRule="auto"/>
              <w:jc w:val="center"/>
              <w:rPr>
                <w:rFonts w:ascii="Times New Roman" w:hAnsi="Times New Roman"/>
                <w:color w:val="000000"/>
                <w:sz w:val="24"/>
                <w:szCs w:val="24"/>
              </w:rPr>
            </w:pPr>
          </w:p>
        </w:tc>
        <w:tc>
          <w:tcPr>
            <w:tcW w:w="1276" w:type="dxa"/>
            <w:shd w:val="clear" w:color="auto" w:fill="auto"/>
          </w:tcPr>
          <w:p w:rsidR="008E5D39" w:rsidRDefault="008E5D39" w:rsidP="004F6084">
            <w:pPr>
              <w:spacing w:after="0" w:line="240" w:lineRule="auto"/>
              <w:jc w:val="center"/>
              <w:rPr>
                <w:rFonts w:ascii="Times New Roman" w:hAnsi="Times New Roman"/>
                <w:color w:val="000000"/>
                <w:sz w:val="24"/>
                <w:szCs w:val="24"/>
              </w:rPr>
            </w:pPr>
          </w:p>
        </w:tc>
        <w:tc>
          <w:tcPr>
            <w:tcW w:w="2330" w:type="dxa"/>
            <w:shd w:val="clear" w:color="auto" w:fill="auto"/>
          </w:tcPr>
          <w:p w:rsidR="008E5D39" w:rsidRDefault="008E5D39" w:rsidP="004F6084">
            <w:pPr>
              <w:spacing w:after="0" w:line="240" w:lineRule="auto"/>
              <w:jc w:val="center"/>
              <w:rPr>
                <w:rFonts w:ascii="Times New Roman" w:hAnsi="Times New Roman"/>
                <w:color w:val="000000"/>
                <w:sz w:val="24"/>
                <w:szCs w:val="24"/>
              </w:rPr>
            </w:pPr>
          </w:p>
        </w:tc>
      </w:tr>
      <w:tr w:rsidR="008E5D39" w:rsidRPr="000B41BF" w:rsidTr="00813FAC">
        <w:trPr>
          <w:jc w:val="center"/>
        </w:trPr>
        <w:tc>
          <w:tcPr>
            <w:tcW w:w="2742" w:type="dxa"/>
          </w:tcPr>
          <w:p w:rsidR="008E5D39" w:rsidRPr="0023334C" w:rsidRDefault="008E5D39" w:rsidP="009E392C">
            <w:pPr>
              <w:spacing w:after="0" w:line="240" w:lineRule="auto"/>
              <w:ind w:left="-57" w:right="-57"/>
              <w:jc w:val="center"/>
              <w:rPr>
                <w:rFonts w:ascii="Times New Roman" w:hAnsi="Times New Roman"/>
                <w:color w:val="000000" w:themeColor="text1"/>
                <w:sz w:val="24"/>
                <w:szCs w:val="24"/>
              </w:rPr>
            </w:pPr>
            <w:r w:rsidRPr="0023334C">
              <w:rPr>
                <w:rFonts w:ascii="Times New Roman" w:hAnsi="Times New Roman"/>
                <w:color w:val="000000" w:themeColor="text1"/>
                <w:sz w:val="24"/>
                <w:szCs w:val="24"/>
              </w:rPr>
              <w:t>1.2.1</w:t>
            </w:r>
          </w:p>
        </w:tc>
        <w:tc>
          <w:tcPr>
            <w:tcW w:w="4961" w:type="dxa"/>
          </w:tcPr>
          <w:p w:rsidR="008E5D39" w:rsidRPr="00260846" w:rsidRDefault="008E5D39" w:rsidP="00567072">
            <w:pPr>
              <w:spacing w:after="0" w:line="240" w:lineRule="auto"/>
              <w:jc w:val="both"/>
              <w:rPr>
                <w:rFonts w:ascii="Times New Roman" w:hAnsi="Times New Roman"/>
                <w:b/>
                <w:sz w:val="24"/>
                <w:szCs w:val="24"/>
              </w:rPr>
            </w:pPr>
            <w:r w:rsidRPr="000B41BF">
              <w:rPr>
                <w:rFonts w:ascii="Times New Roman" w:hAnsi="Times New Roman"/>
                <w:sz w:val="24"/>
                <w:szCs w:val="24"/>
              </w:rPr>
              <w:t>Количество действующих организаций (в том числе филиа</w:t>
            </w:r>
            <w:r>
              <w:rPr>
                <w:rFonts w:ascii="Times New Roman" w:hAnsi="Times New Roman"/>
                <w:sz w:val="24"/>
                <w:szCs w:val="24"/>
              </w:rPr>
              <w:t>лов)</w:t>
            </w:r>
            <w:r w:rsidRPr="000B41BF">
              <w:rPr>
                <w:rFonts w:ascii="Times New Roman" w:hAnsi="Times New Roman"/>
                <w:sz w:val="24"/>
                <w:szCs w:val="24"/>
              </w:rPr>
              <w:t>, оказывающих образовательны</w:t>
            </w:r>
            <w:r>
              <w:rPr>
                <w:rFonts w:ascii="Times New Roman" w:hAnsi="Times New Roman"/>
                <w:sz w:val="24"/>
                <w:szCs w:val="24"/>
              </w:rPr>
              <w:t>е услуги в сфере общего</w:t>
            </w:r>
            <w:r w:rsidRPr="000B41BF">
              <w:rPr>
                <w:rFonts w:ascii="Times New Roman" w:hAnsi="Times New Roman"/>
                <w:sz w:val="24"/>
                <w:szCs w:val="24"/>
              </w:rPr>
              <w:t xml:space="preserve"> образования в отч</w:t>
            </w:r>
            <w:r>
              <w:rPr>
                <w:rFonts w:ascii="Times New Roman" w:hAnsi="Times New Roman"/>
                <w:sz w:val="24"/>
                <w:szCs w:val="24"/>
              </w:rPr>
              <w:t xml:space="preserve">етном периоде  </w:t>
            </w:r>
          </w:p>
        </w:tc>
        <w:tc>
          <w:tcPr>
            <w:tcW w:w="992" w:type="dxa"/>
          </w:tcPr>
          <w:p w:rsidR="008E5D39" w:rsidRPr="000B41BF" w:rsidRDefault="008E5D39" w:rsidP="009E392C">
            <w:pPr>
              <w:spacing w:after="0" w:line="240" w:lineRule="auto"/>
              <w:jc w:val="center"/>
              <w:rPr>
                <w:rFonts w:ascii="Times New Roman" w:hAnsi="Times New Roman"/>
                <w:sz w:val="24"/>
                <w:szCs w:val="24"/>
              </w:rPr>
            </w:pPr>
            <w:r>
              <w:rPr>
                <w:rFonts w:ascii="Times New Roman" w:hAnsi="Times New Roman"/>
                <w:sz w:val="24"/>
                <w:szCs w:val="24"/>
              </w:rPr>
              <w:t>Ед.</w:t>
            </w:r>
          </w:p>
        </w:tc>
        <w:tc>
          <w:tcPr>
            <w:tcW w:w="1290" w:type="dxa"/>
            <w:shd w:val="clear" w:color="auto" w:fill="auto"/>
          </w:tcPr>
          <w:p w:rsidR="008E5D39" w:rsidRDefault="008E5D39"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276" w:type="dxa"/>
            <w:shd w:val="clear" w:color="auto" w:fill="auto"/>
          </w:tcPr>
          <w:p w:rsidR="008E5D39" w:rsidRDefault="008E5D39"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2330" w:type="dxa"/>
            <w:shd w:val="clear" w:color="auto" w:fill="auto"/>
          </w:tcPr>
          <w:p w:rsidR="008E5D39" w:rsidRDefault="0072287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8E5D39" w:rsidRPr="000B41BF" w:rsidTr="00813FAC">
        <w:trPr>
          <w:jc w:val="center"/>
        </w:trPr>
        <w:tc>
          <w:tcPr>
            <w:tcW w:w="2742" w:type="dxa"/>
          </w:tcPr>
          <w:p w:rsidR="008E5D39" w:rsidRPr="0023334C" w:rsidRDefault="008E5D39" w:rsidP="009E392C">
            <w:pPr>
              <w:spacing w:after="0" w:line="240" w:lineRule="auto"/>
              <w:ind w:left="-57" w:right="-57"/>
              <w:jc w:val="center"/>
              <w:rPr>
                <w:rFonts w:ascii="Times New Roman" w:hAnsi="Times New Roman"/>
                <w:color w:val="000000" w:themeColor="text1"/>
                <w:sz w:val="24"/>
                <w:szCs w:val="24"/>
              </w:rPr>
            </w:pPr>
            <w:r>
              <w:rPr>
                <w:rFonts w:ascii="Times New Roman" w:hAnsi="Times New Roman"/>
                <w:color w:val="000000" w:themeColor="text1"/>
                <w:sz w:val="24"/>
                <w:szCs w:val="24"/>
              </w:rPr>
              <w:t>1.2.2</w:t>
            </w:r>
          </w:p>
        </w:tc>
        <w:tc>
          <w:tcPr>
            <w:tcW w:w="4961" w:type="dxa"/>
          </w:tcPr>
          <w:p w:rsidR="008E5D39" w:rsidRDefault="008E5D39" w:rsidP="00567072">
            <w:pPr>
              <w:spacing w:after="0" w:line="240" w:lineRule="auto"/>
              <w:jc w:val="both"/>
              <w:rPr>
                <w:rFonts w:ascii="Times New Roman" w:hAnsi="Times New Roman"/>
                <w:sz w:val="24"/>
                <w:szCs w:val="24"/>
              </w:rPr>
            </w:pPr>
            <w:proofErr w:type="gramStart"/>
            <w:r w:rsidRPr="000B41BF">
              <w:rPr>
                <w:rFonts w:ascii="Times New Roman" w:hAnsi="Times New Roman"/>
                <w:sz w:val="24"/>
                <w:szCs w:val="24"/>
              </w:rPr>
              <w:t xml:space="preserve">Доля обучающихся в </w:t>
            </w:r>
            <w:r>
              <w:rPr>
                <w:rFonts w:ascii="Times New Roman" w:hAnsi="Times New Roman"/>
                <w:sz w:val="24"/>
                <w:szCs w:val="24"/>
              </w:rPr>
              <w:t>о</w:t>
            </w:r>
            <w:r w:rsidRPr="000B41BF">
              <w:rPr>
                <w:rFonts w:ascii="Times New Roman" w:hAnsi="Times New Roman"/>
                <w:sz w:val="24"/>
                <w:szCs w:val="24"/>
              </w:rPr>
              <w:t xml:space="preserve">бразовательных организациях, реализующих основные общеобразовательные программы – образовательные программы начального </w:t>
            </w:r>
            <w:r w:rsidRPr="000B41BF">
              <w:rPr>
                <w:rFonts w:ascii="Times New Roman" w:hAnsi="Times New Roman"/>
                <w:sz w:val="24"/>
                <w:szCs w:val="24"/>
              </w:rPr>
              <w:lastRenderedPageBreak/>
              <w:t>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w:t>
            </w:r>
            <w:r>
              <w:rPr>
                <w:rFonts w:ascii="Times New Roman" w:hAnsi="Times New Roman"/>
                <w:sz w:val="24"/>
                <w:szCs w:val="24"/>
              </w:rPr>
              <w:t xml:space="preserve">ия </w:t>
            </w:r>
            <w:proofErr w:type="gramEnd"/>
          </w:p>
          <w:p w:rsidR="008E5D39" w:rsidRPr="000B41BF" w:rsidRDefault="008E5D39" w:rsidP="00567072">
            <w:pPr>
              <w:spacing w:after="0" w:line="240" w:lineRule="auto"/>
              <w:jc w:val="both"/>
              <w:rPr>
                <w:rFonts w:ascii="Times New Roman" w:hAnsi="Times New Roman"/>
                <w:sz w:val="24"/>
                <w:szCs w:val="24"/>
              </w:rPr>
            </w:pPr>
          </w:p>
        </w:tc>
        <w:tc>
          <w:tcPr>
            <w:tcW w:w="992" w:type="dxa"/>
          </w:tcPr>
          <w:p w:rsidR="008E5D39" w:rsidRDefault="008E5D39" w:rsidP="009E392C">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290" w:type="dxa"/>
            <w:shd w:val="clear" w:color="auto" w:fill="auto"/>
          </w:tcPr>
          <w:p w:rsidR="008E5D39" w:rsidRDefault="008E5D39"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shd w:val="clear" w:color="auto" w:fill="auto"/>
          </w:tcPr>
          <w:p w:rsidR="008E5D39" w:rsidRDefault="008E5D39"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2330" w:type="dxa"/>
            <w:shd w:val="clear" w:color="auto" w:fill="auto"/>
          </w:tcPr>
          <w:p w:rsidR="008E5D39" w:rsidRDefault="00C83B5E"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E5D39" w:rsidRPr="000B41BF" w:rsidTr="00813FAC">
        <w:trPr>
          <w:trHeight w:val="63"/>
          <w:jc w:val="center"/>
        </w:trPr>
        <w:tc>
          <w:tcPr>
            <w:tcW w:w="2742" w:type="dxa"/>
          </w:tcPr>
          <w:p w:rsidR="008E5D39" w:rsidRPr="000B41BF" w:rsidRDefault="008E5D39" w:rsidP="00FF05C6">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lastRenderedPageBreak/>
              <w:t>1.</w:t>
            </w:r>
            <w:r>
              <w:rPr>
                <w:rFonts w:ascii="Times New Roman" w:hAnsi="Times New Roman"/>
                <w:b/>
                <w:sz w:val="24"/>
                <w:szCs w:val="24"/>
              </w:rPr>
              <w:t>3</w:t>
            </w:r>
          </w:p>
        </w:tc>
        <w:tc>
          <w:tcPr>
            <w:tcW w:w="4961" w:type="dxa"/>
          </w:tcPr>
          <w:p w:rsidR="008E5D39" w:rsidRPr="000B41BF" w:rsidRDefault="008E5D39" w:rsidP="00925E23">
            <w:pPr>
              <w:spacing w:after="0" w:line="240" w:lineRule="auto"/>
              <w:jc w:val="both"/>
              <w:rPr>
                <w:rFonts w:ascii="Times New Roman" w:hAnsi="Times New Roman"/>
                <w:sz w:val="24"/>
                <w:szCs w:val="24"/>
              </w:rPr>
            </w:pPr>
            <w:r w:rsidRPr="000B41BF">
              <w:rPr>
                <w:rFonts w:ascii="Times New Roman" w:hAnsi="Times New Roman"/>
                <w:b/>
                <w:sz w:val="24"/>
                <w:szCs w:val="24"/>
              </w:rPr>
              <w:t>Рынок услуг дополнительного образования детей</w:t>
            </w:r>
          </w:p>
        </w:tc>
        <w:tc>
          <w:tcPr>
            <w:tcW w:w="992" w:type="dxa"/>
          </w:tcPr>
          <w:p w:rsidR="008E5D39" w:rsidRPr="000B41BF" w:rsidRDefault="008E5D39" w:rsidP="006111BD">
            <w:pPr>
              <w:spacing w:after="0" w:line="240" w:lineRule="auto"/>
              <w:jc w:val="both"/>
              <w:rPr>
                <w:rFonts w:ascii="Times New Roman" w:hAnsi="Times New Roman"/>
                <w:sz w:val="24"/>
                <w:szCs w:val="24"/>
              </w:rPr>
            </w:pPr>
          </w:p>
        </w:tc>
        <w:tc>
          <w:tcPr>
            <w:tcW w:w="1290" w:type="dxa"/>
          </w:tcPr>
          <w:p w:rsidR="008E5D39" w:rsidRPr="000B41BF" w:rsidRDefault="008E5D39" w:rsidP="006111BD">
            <w:pPr>
              <w:spacing w:after="0" w:line="240" w:lineRule="auto"/>
              <w:jc w:val="both"/>
              <w:rPr>
                <w:rFonts w:ascii="Times New Roman" w:hAnsi="Times New Roman"/>
                <w:sz w:val="24"/>
                <w:szCs w:val="24"/>
              </w:rPr>
            </w:pPr>
          </w:p>
        </w:tc>
        <w:tc>
          <w:tcPr>
            <w:tcW w:w="1276" w:type="dxa"/>
          </w:tcPr>
          <w:p w:rsidR="008E5D39" w:rsidRPr="000B41BF" w:rsidRDefault="008E5D39" w:rsidP="006111BD">
            <w:pPr>
              <w:spacing w:after="0" w:line="240" w:lineRule="auto"/>
              <w:jc w:val="both"/>
              <w:rPr>
                <w:rFonts w:ascii="Times New Roman" w:hAnsi="Times New Roman"/>
                <w:sz w:val="24"/>
                <w:szCs w:val="24"/>
              </w:rPr>
            </w:pPr>
          </w:p>
        </w:tc>
        <w:tc>
          <w:tcPr>
            <w:tcW w:w="2330" w:type="dxa"/>
          </w:tcPr>
          <w:p w:rsidR="008E5D39" w:rsidRPr="000B41BF" w:rsidRDefault="008E5D39" w:rsidP="006111BD">
            <w:pPr>
              <w:spacing w:after="0" w:line="240" w:lineRule="auto"/>
              <w:jc w:val="both"/>
              <w:rPr>
                <w:rFonts w:ascii="Times New Roman" w:hAnsi="Times New Roman"/>
                <w:sz w:val="24"/>
                <w:szCs w:val="24"/>
              </w:rPr>
            </w:pPr>
          </w:p>
        </w:tc>
      </w:tr>
      <w:tr w:rsidR="008E5D39" w:rsidRPr="000B41BF" w:rsidTr="00813FAC">
        <w:trPr>
          <w:trHeight w:val="63"/>
          <w:jc w:val="center"/>
        </w:trPr>
        <w:tc>
          <w:tcPr>
            <w:tcW w:w="2742" w:type="dxa"/>
          </w:tcPr>
          <w:p w:rsidR="008E5D39" w:rsidRPr="00EB0D23" w:rsidRDefault="008E5D39" w:rsidP="00FF05C6">
            <w:pPr>
              <w:spacing w:after="0" w:line="240" w:lineRule="auto"/>
              <w:ind w:left="-57" w:right="-57"/>
              <w:jc w:val="center"/>
              <w:rPr>
                <w:rFonts w:ascii="Times New Roman" w:hAnsi="Times New Roman"/>
                <w:sz w:val="24"/>
                <w:szCs w:val="24"/>
              </w:rPr>
            </w:pPr>
            <w:r w:rsidRPr="00EB0D23">
              <w:rPr>
                <w:rFonts w:ascii="Times New Roman" w:hAnsi="Times New Roman"/>
                <w:sz w:val="24"/>
                <w:szCs w:val="24"/>
              </w:rPr>
              <w:t>1.3.1</w:t>
            </w:r>
          </w:p>
        </w:tc>
        <w:tc>
          <w:tcPr>
            <w:tcW w:w="4961" w:type="dxa"/>
          </w:tcPr>
          <w:p w:rsidR="008E5D39" w:rsidRPr="000B41BF" w:rsidRDefault="008E5D39" w:rsidP="00925E23">
            <w:pPr>
              <w:spacing w:after="0" w:line="240" w:lineRule="auto"/>
              <w:jc w:val="both"/>
              <w:rPr>
                <w:rFonts w:ascii="Times New Roman" w:hAnsi="Times New Roman"/>
                <w:b/>
                <w:sz w:val="24"/>
                <w:szCs w:val="24"/>
              </w:rPr>
            </w:pPr>
            <w:r>
              <w:rPr>
                <w:rFonts w:ascii="Times New Roman" w:hAnsi="Times New Roman"/>
                <w:sz w:val="24"/>
                <w:szCs w:val="24"/>
              </w:rPr>
              <w:t>Количество организаций в сфере услуг дополнительного  образования  детей различной  формы собственности</w:t>
            </w:r>
          </w:p>
        </w:tc>
        <w:tc>
          <w:tcPr>
            <w:tcW w:w="992" w:type="dxa"/>
          </w:tcPr>
          <w:p w:rsidR="008E5D39" w:rsidRPr="000B41BF" w:rsidRDefault="008E5D39" w:rsidP="001F1D48">
            <w:pPr>
              <w:spacing w:after="0" w:line="240" w:lineRule="auto"/>
              <w:jc w:val="center"/>
              <w:rPr>
                <w:rFonts w:ascii="Times New Roman" w:hAnsi="Times New Roman"/>
                <w:sz w:val="24"/>
                <w:szCs w:val="24"/>
              </w:rPr>
            </w:pPr>
            <w:r>
              <w:rPr>
                <w:rFonts w:ascii="Times New Roman" w:hAnsi="Times New Roman"/>
                <w:sz w:val="24"/>
                <w:szCs w:val="24"/>
              </w:rPr>
              <w:t>Ед.</w:t>
            </w:r>
          </w:p>
        </w:tc>
        <w:tc>
          <w:tcPr>
            <w:tcW w:w="1290" w:type="dxa"/>
          </w:tcPr>
          <w:p w:rsidR="008E5D39" w:rsidRPr="000B41BF" w:rsidRDefault="008E5D39" w:rsidP="001F1D48">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Pr>
          <w:p w:rsidR="008E5D39" w:rsidRPr="000B41BF" w:rsidRDefault="008E5D39" w:rsidP="001F1D48">
            <w:pPr>
              <w:spacing w:after="0" w:line="240" w:lineRule="auto"/>
              <w:jc w:val="center"/>
              <w:rPr>
                <w:rFonts w:ascii="Times New Roman" w:hAnsi="Times New Roman"/>
                <w:sz w:val="24"/>
                <w:szCs w:val="24"/>
              </w:rPr>
            </w:pPr>
            <w:r>
              <w:rPr>
                <w:rFonts w:ascii="Times New Roman" w:hAnsi="Times New Roman"/>
                <w:sz w:val="24"/>
                <w:szCs w:val="24"/>
              </w:rPr>
              <w:t>3</w:t>
            </w:r>
          </w:p>
        </w:tc>
        <w:tc>
          <w:tcPr>
            <w:tcW w:w="2330" w:type="dxa"/>
          </w:tcPr>
          <w:p w:rsidR="008E5D39" w:rsidRPr="000B41BF" w:rsidRDefault="00722875" w:rsidP="001F1D48">
            <w:pPr>
              <w:spacing w:after="0" w:line="240" w:lineRule="auto"/>
              <w:jc w:val="center"/>
              <w:rPr>
                <w:rFonts w:ascii="Times New Roman" w:hAnsi="Times New Roman"/>
                <w:sz w:val="24"/>
                <w:szCs w:val="24"/>
              </w:rPr>
            </w:pPr>
            <w:r>
              <w:rPr>
                <w:rFonts w:ascii="Times New Roman" w:hAnsi="Times New Roman"/>
                <w:sz w:val="24"/>
                <w:szCs w:val="24"/>
              </w:rPr>
              <w:t>3</w:t>
            </w:r>
          </w:p>
        </w:tc>
      </w:tr>
      <w:tr w:rsidR="008E5D39" w:rsidRPr="000B41BF" w:rsidTr="00813FAC">
        <w:trPr>
          <w:jc w:val="center"/>
        </w:trPr>
        <w:tc>
          <w:tcPr>
            <w:tcW w:w="2742" w:type="dxa"/>
          </w:tcPr>
          <w:p w:rsidR="008E5D39" w:rsidRPr="00EF438C" w:rsidRDefault="008E5D39" w:rsidP="009E392C">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1.3</w:t>
            </w:r>
            <w:r w:rsidRPr="00D327DE">
              <w:rPr>
                <w:rFonts w:ascii="Times New Roman" w:hAnsi="Times New Roman"/>
                <w:sz w:val="24"/>
                <w:szCs w:val="24"/>
              </w:rPr>
              <w:t>.</w:t>
            </w:r>
            <w:r>
              <w:rPr>
                <w:rFonts w:ascii="Times New Roman" w:hAnsi="Times New Roman"/>
                <w:sz w:val="24"/>
                <w:szCs w:val="24"/>
              </w:rPr>
              <w:t>2</w:t>
            </w:r>
          </w:p>
        </w:tc>
        <w:tc>
          <w:tcPr>
            <w:tcW w:w="4961" w:type="dxa"/>
          </w:tcPr>
          <w:p w:rsidR="008E5D39" w:rsidRPr="000B41BF" w:rsidRDefault="008E5D39" w:rsidP="009E392C">
            <w:pPr>
              <w:spacing w:after="0" w:line="240" w:lineRule="auto"/>
              <w:contextualSpacing/>
              <w:jc w:val="both"/>
              <w:rPr>
                <w:rFonts w:ascii="Times New Roman" w:hAnsi="Times New Roman"/>
                <w:sz w:val="24"/>
                <w:szCs w:val="24"/>
              </w:rPr>
            </w:pPr>
            <w:r w:rsidRPr="000B41BF">
              <w:rPr>
                <w:rFonts w:ascii="Times New Roman" w:hAnsi="Times New Roman"/>
                <w:sz w:val="24"/>
                <w:szCs w:val="24"/>
              </w:rPr>
              <w:t xml:space="preserve">Доля организаций частной формы собственности в сфере услуг дополнительного образования детей (по численности детей, которым были оказаны услуги) </w:t>
            </w:r>
          </w:p>
        </w:tc>
        <w:tc>
          <w:tcPr>
            <w:tcW w:w="992" w:type="dxa"/>
          </w:tcPr>
          <w:p w:rsidR="008E5D39" w:rsidRPr="000B41BF" w:rsidRDefault="008E5D39" w:rsidP="009E392C">
            <w:pPr>
              <w:spacing w:after="0" w:line="240" w:lineRule="auto"/>
              <w:contextualSpacing/>
              <w:jc w:val="center"/>
              <w:rPr>
                <w:rFonts w:ascii="Times New Roman" w:eastAsia="Times New Roman" w:hAnsi="Times New Roman"/>
                <w:sz w:val="24"/>
                <w:szCs w:val="24"/>
                <w:lang w:eastAsia="ru-RU"/>
              </w:rPr>
            </w:pPr>
            <w:r w:rsidRPr="000B41BF">
              <w:rPr>
                <w:rFonts w:ascii="Times New Roman" w:eastAsia="Times New Roman" w:hAnsi="Times New Roman"/>
                <w:sz w:val="24"/>
                <w:szCs w:val="24"/>
                <w:lang w:eastAsia="ru-RU"/>
              </w:rPr>
              <w:t>%</w:t>
            </w:r>
          </w:p>
        </w:tc>
        <w:tc>
          <w:tcPr>
            <w:tcW w:w="1290"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c>
          <w:tcPr>
            <w:tcW w:w="1276"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c>
          <w:tcPr>
            <w:tcW w:w="2330" w:type="dxa"/>
          </w:tcPr>
          <w:p w:rsidR="008E5D39" w:rsidRPr="00AD1DA3" w:rsidRDefault="00626BEB"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8E5D39" w:rsidRPr="000B41BF" w:rsidTr="00813FAC">
        <w:trPr>
          <w:jc w:val="center"/>
        </w:trPr>
        <w:tc>
          <w:tcPr>
            <w:tcW w:w="2742" w:type="dxa"/>
          </w:tcPr>
          <w:p w:rsidR="008E5D39" w:rsidRDefault="008E5D39"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1.3.3</w:t>
            </w:r>
          </w:p>
        </w:tc>
        <w:tc>
          <w:tcPr>
            <w:tcW w:w="4961" w:type="dxa"/>
          </w:tcPr>
          <w:p w:rsidR="008E5D39" w:rsidRPr="000B41BF" w:rsidRDefault="008E5D39" w:rsidP="009E392C">
            <w:pPr>
              <w:spacing w:after="0" w:line="240" w:lineRule="auto"/>
              <w:contextualSpacing/>
              <w:jc w:val="both"/>
              <w:rPr>
                <w:rFonts w:ascii="Times New Roman" w:hAnsi="Times New Roman"/>
                <w:sz w:val="24"/>
                <w:szCs w:val="24"/>
              </w:rPr>
            </w:pPr>
            <w:r w:rsidRPr="000B41BF">
              <w:rPr>
                <w:rFonts w:ascii="Times New Roman" w:hAnsi="Times New Roman"/>
                <w:sz w:val="24"/>
                <w:szCs w:val="24"/>
              </w:rPr>
              <w:t>Доля организаций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992" w:type="dxa"/>
          </w:tcPr>
          <w:p w:rsidR="008E5D39" w:rsidRPr="000B41BF" w:rsidRDefault="008E5D39"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90"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276"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2330" w:type="dxa"/>
          </w:tcPr>
          <w:p w:rsidR="008E5D39" w:rsidRPr="00AD1DA3" w:rsidRDefault="00626BEB"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8E5D39" w:rsidRPr="000B41BF" w:rsidTr="00813FAC">
        <w:trPr>
          <w:jc w:val="center"/>
        </w:trPr>
        <w:tc>
          <w:tcPr>
            <w:tcW w:w="2742" w:type="dxa"/>
          </w:tcPr>
          <w:p w:rsidR="008E5D39" w:rsidRPr="0023334C" w:rsidRDefault="008E5D39" w:rsidP="009E392C">
            <w:pPr>
              <w:spacing w:after="0" w:line="240" w:lineRule="auto"/>
              <w:ind w:left="-57" w:right="-57"/>
              <w:jc w:val="center"/>
              <w:rPr>
                <w:rFonts w:ascii="Times New Roman" w:hAnsi="Times New Roman"/>
                <w:b/>
                <w:sz w:val="24"/>
                <w:szCs w:val="24"/>
              </w:rPr>
            </w:pPr>
            <w:r w:rsidRPr="0023334C">
              <w:rPr>
                <w:rFonts w:ascii="Times New Roman" w:hAnsi="Times New Roman"/>
                <w:b/>
                <w:sz w:val="24"/>
                <w:szCs w:val="24"/>
              </w:rPr>
              <w:t>2.</w:t>
            </w:r>
          </w:p>
        </w:tc>
        <w:tc>
          <w:tcPr>
            <w:tcW w:w="4961" w:type="dxa"/>
          </w:tcPr>
          <w:p w:rsidR="008E5D39" w:rsidRPr="0023334C" w:rsidRDefault="008E5D39" w:rsidP="009E392C">
            <w:pPr>
              <w:spacing w:after="0" w:line="240" w:lineRule="auto"/>
              <w:contextualSpacing/>
              <w:jc w:val="both"/>
              <w:rPr>
                <w:rFonts w:ascii="Times New Roman" w:hAnsi="Times New Roman"/>
                <w:b/>
                <w:sz w:val="24"/>
                <w:szCs w:val="24"/>
              </w:rPr>
            </w:pPr>
            <w:r w:rsidRPr="0023334C">
              <w:rPr>
                <w:rFonts w:ascii="Times New Roman" w:hAnsi="Times New Roman"/>
                <w:b/>
                <w:sz w:val="24"/>
                <w:szCs w:val="24"/>
              </w:rPr>
              <w:t>Здравоохранение и социальная защита</w:t>
            </w:r>
          </w:p>
        </w:tc>
        <w:tc>
          <w:tcPr>
            <w:tcW w:w="992" w:type="dxa"/>
          </w:tcPr>
          <w:p w:rsidR="008E5D39" w:rsidRPr="000B41BF" w:rsidRDefault="008E5D39" w:rsidP="009E392C">
            <w:pPr>
              <w:spacing w:after="0" w:line="240" w:lineRule="auto"/>
              <w:contextualSpacing/>
              <w:jc w:val="center"/>
              <w:rPr>
                <w:rFonts w:ascii="Times New Roman" w:eastAsia="Times New Roman" w:hAnsi="Times New Roman"/>
                <w:sz w:val="24"/>
                <w:szCs w:val="24"/>
                <w:lang w:eastAsia="ru-RU"/>
              </w:rPr>
            </w:pPr>
          </w:p>
        </w:tc>
        <w:tc>
          <w:tcPr>
            <w:tcW w:w="1290"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p>
        </w:tc>
        <w:tc>
          <w:tcPr>
            <w:tcW w:w="1276"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p>
        </w:tc>
        <w:tc>
          <w:tcPr>
            <w:tcW w:w="2330"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p>
        </w:tc>
      </w:tr>
      <w:tr w:rsidR="008E5D39" w:rsidRPr="000B41BF" w:rsidTr="00813FAC">
        <w:trPr>
          <w:jc w:val="center"/>
        </w:trPr>
        <w:tc>
          <w:tcPr>
            <w:tcW w:w="2742" w:type="dxa"/>
          </w:tcPr>
          <w:p w:rsidR="008E5D39" w:rsidRPr="0023334C" w:rsidRDefault="008E5D39" w:rsidP="009E392C">
            <w:pPr>
              <w:spacing w:after="0" w:line="240" w:lineRule="auto"/>
              <w:ind w:left="-57" w:right="-57"/>
              <w:jc w:val="center"/>
              <w:rPr>
                <w:rFonts w:ascii="Times New Roman" w:hAnsi="Times New Roman"/>
                <w:b/>
                <w:sz w:val="24"/>
                <w:szCs w:val="24"/>
              </w:rPr>
            </w:pPr>
            <w:r>
              <w:rPr>
                <w:rFonts w:ascii="Times New Roman" w:hAnsi="Times New Roman"/>
                <w:b/>
                <w:sz w:val="24"/>
                <w:szCs w:val="24"/>
              </w:rPr>
              <w:t>2.1</w:t>
            </w:r>
          </w:p>
        </w:tc>
        <w:tc>
          <w:tcPr>
            <w:tcW w:w="4961" w:type="dxa"/>
          </w:tcPr>
          <w:p w:rsidR="008E5D39" w:rsidRPr="0023334C" w:rsidRDefault="008E5D39" w:rsidP="009E392C">
            <w:pPr>
              <w:spacing w:after="0" w:line="240" w:lineRule="auto"/>
              <w:contextualSpacing/>
              <w:jc w:val="both"/>
              <w:rPr>
                <w:rFonts w:ascii="Times New Roman" w:hAnsi="Times New Roman"/>
                <w:b/>
                <w:sz w:val="24"/>
                <w:szCs w:val="24"/>
              </w:rPr>
            </w:pPr>
            <w:r>
              <w:rPr>
                <w:rFonts w:ascii="Times New Roman" w:hAnsi="Times New Roman"/>
                <w:b/>
                <w:sz w:val="24"/>
                <w:szCs w:val="24"/>
              </w:rPr>
              <w:t>Рынок медицинских услуг</w:t>
            </w:r>
          </w:p>
        </w:tc>
        <w:tc>
          <w:tcPr>
            <w:tcW w:w="992" w:type="dxa"/>
          </w:tcPr>
          <w:p w:rsidR="008E5D39" w:rsidRPr="000B41BF" w:rsidRDefault="008E5D39" w:rsidP="009E392C">
            <w:pPr>
              <w:spacing w:after="0" w:line="240" w:lineRule="auto"/>
              <w:contextualSpacing/>
              <w:jc w:val="center"/>
              <w:rPr>
                <w:rFonts w:ascii="Times New Roman" w:eastAsia="Times New Roman" w:hAnsi="Times New Roman"/>
                <w:sz w:val="24"/>
                <w:szCs w:val="24"/>
                <w:lang w:eastAsia="ru-RU"/>
              </w:rPr>
            </w:pPr>
          </w:p>
        </w:tc>
        <w:tc>
          <w:tcPr>
            <w:tcW w:w="1290"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p>
        </w:tc>
        <w:tc>
          <w:tcPr>
            <w:tcW w:w="1276"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p>
        </w:tc>
        <w:tc>
          <w:tcPr>
            <w:tcW w:w="2330"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p>
        </w:tc>
      </w:tr>
      <w:tr w:rsidR="008E5D39" w:rsidRPr="000B41BF" w:rsidTr="00813FAC">
        <w:trPr>
          <w:jc w:val="center"/>
        </w:trPr>
        <w:tc>
          <w:tcPr>
            <w:tcW w:w="2742" w:type="dxa"/>
          </w:tcPr>
          <w:p w:rsidR="008E5D39" w:rsidRPr="00A3553C" w:rsidRDefault="008E5D39" w:rsidP="009E392C">
            <w:pPr>
              <w:spacing w:after="0" w:line="240" w:lineRule="auto"/>
              <w:ind w:left="-57" w:right="-57"/>
              <w:jc w:val="center"/>
              <w:rPr>
                <w:rFonts w:ascii="Times New Roman" w:hAnsi="Times New Roman"/>
                <w:sz w:val="24"/>
                <w:szCs w:val="24"/>
              </w:rPr>
            </w:pPr>
            <w:r w:rsidRPr="00A3553C">
              <w:rPr>
                <w:rFonts w:ascii="Times New Roman" w:hAnsi="Times New Roman"/>
                <w:sz w:val="24"/>
                <w:szCs w:val="24"/>
              </w:rPr>
              <w:t>2.1.1</w:t>
            </w:r>
          </w:p>
        </w:tc>
        <w:tc>
          <w:tcPr>
            <w:tcW w:w="4961" w:type="dxa"/>
          </w:tcPr>
          <w:p w:rsidR="008E5D39" w:rsidRPr="00A3553C" w:rsidRDefault="008E5D39" w:rsidP="009E392C">
            <w:pPr>
              <w:spacing w:after="0" w:line="240" w:lineRule="auto"/>
              <w:contextualSpacing/>
              <w:jc w:val="both"/>
              <w:rPr>
                <w:rFonts w:ascii="Times New Roman" w:hAnsi="Times New Roman"/>
                <w:sz w:val="24"/>
                <w:szCs w:val="24"/>
              </w:rPr>
            </w:pPr>
            <w:r w:rsidRPr="00A3553C">
              <w:rPr>
                <w:rFonts w:ascii="Times New Roman" w:hAnsi="Times New Roman"/>
                <w:sz w:val="24"/>
                <w:szCs w:val="24"/>
              </w:rPr>
              <w:t>Доля</w:t>
            </w:r>
            <w:r>
              <w:rPr>
                <w:rFonts w:ascii="Times New Roman" w:hAnsi="Times New Roman"/>
                <w:sz w:val="24"/>
                <w:szCs w:val="24"/>
              </w:rPr>
              <w:t xml:space="preserve"> медицинских организаций частной формы собственности в общем количестве медицинских организаций, оказывающие услуги населению городского округа</w:t>
            </w:r>
          </w:p>
        </w:tc>
        <w:tc>
          <w:tcPr>
            <w:tcW w:w="992" w:type="dxa"/>
          </w:tcPr>
          <w:p w:rsidR="008E5D39" w:rsidRPr="000B41BF" w:rsidRDefault="008E5D39"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90"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86</w:t>
            </w:r>
          </w:p>
        </w:tc>
        <w:tc>
          <w:tcPr>
            <w:tcW w:w="1276" w:type="dxa"/>
          </w:tcPr>
          <w:p w:rsidR="008E5D39" w:rsidRPr="00AD1DA3" w:rsidRDefault="008E5D39"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86</w:t>
            </w:r>
          </w:p>
        </w:tc>
        <w:tc>
          <w:tcPr>
            <w:tcW w:w="2330" w:type="dxa"/>
          </w:tcPr>
          <w:p w:rsidR="008E5D39" w:rsidRPr="00AD1DA3" w:rsidRDefault="009D0EBB"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86</w:t>
            </w:r>
          </w:p>
        </w:tc>
      </w:tr>
      <w:tr w:rsidR="008E5D39" w:rsidRPr="000B41BF" w:rsidTr="00813FAC">
        <w:trPr>
          <w:jc w:val="center"/>
        </w:trPr>
        <w:tc>
          <w:tcPr>
            <w:tcW w:w="2742" w:type="dxa"/>
          </w:tcPr>
          <w:p w:rsidR="008E5D39" w:rsidRPr="004F5033" w:rsidRDefault="008E5D39" w:rsidP="009E392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2.1.2</w:t>
            </w:r>
          </w:p>
        </w:tc>
        <w:tc>
          <w:tcPr>
            <w:tcW w:w="4961" w:type="dxa"/>
          </w:tcPr>
          <w:p w:rsidR="008E5D39" w:rsidRDefault="008E5D39" w:rsidP="00403779">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w:t>
            </w:r>
          </w:p>
        </w:tc>
        <w:tc>
          <w:tcPr>
            <w:tcW w:w="992" w:type="dxa"/>
          </w:tcPr>
          <w:p w:rsidR="008E5D39" w:rsidRDefault="008E5D39"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90" w:type="dxa"/>
          </w:tcPr>
          <w:p w:rsidR="008E5D39" w:rsidRDefault="008E5D39"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76" w:type="dxa"/>
          </w:tcPr>
          <w:p w:rsidR="008E5D39" w:rsidRDefault="008E5D39"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330" w:type="dxa"/>
          </w:tcPr>
          <w:p w:rsidR="008E5D39" w:rsidRDefault="007733A1"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8E5D39" w:rsidRPr="000B41BF" w:rsidTr="00813FAC">
        <w:trPr>
          <w:trHeight w:val="425"/>
          <w:jc w:val="center"/>
        </w:trPr>
        <w:tc>
          <w:tcPr>
            <w:tcW w:w="2742" w:type="dxa"/>
          </w:tcPr>
          <w:p w:rsidR="008E5D39" w:rsidRPr="000B41BF" w:rsidRDefault="008E5D39" w:rsidP="006111B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2</w:t>
            </w:r>
            <w:r>
              <w:rPr>
                <w:rFonts w:ascii="Times New Roman" w:hAnsi="Times New Roman"/>
                <w:b/>
                <w:sz w:val="24"/>
                <w:szCs w:val="24"/>
              </w:rPr>
              <w:t>.2</w:t>
            </w:r>
          </w:p>
        </w:tc>
        <w:tc>
          <w:tcPr>
            <w:tcW w:w="4961" w:type="dxa"/>
          </w:tcPr>
          <w:p w:rsidR="008E5D39" w:rsidRPr="000B41BF" w:rsidRDefault="008E5D39" w:rsidP="00925E23">
            <w:pPr>
              <w:spacing w:after="0" w:line="240" w:lineRule="auto"/>
              <w:contextualSpacing/>
              <w:jc w:val="both"/>
              <w:rPr>
                <w:rFonts w:ascii="Times New Roman" w:hAnsi="Times New Roman"/>
                <w:b/>
                <w:sz w:val="24"/>
                <w:szCs w:val="24"/>
              </w:rPr>
            </w:pPr>
            <w:r w:rsidRPr="000B41BF">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992" w:type="dxa"/>
          </w:tcPr>
          <w:p w:rsidR="008E5D39" w:rsidRPr="000B41BF" w:rsidRDefault="008E5D39" w:rsidP="006111BD">
            <w:pPr>
              <w:spacing w:after="0" w:line="240" w:lineRule="auto"/>
              <w:contextualSpacing/>
              <w:jc w:val="center"/>
              <w:rPr>
                <w:rFonts w:ascii="Times New Roman" w:hAnsi="Times New Roman"/>
                <w:sz w:val="24"/>
                <w:szCs w:val="24"/>
              </w:rPr>
            </w:pPr>
          </w:p>
        </w:tc>
        <w:tc>
          <w:tcPr>
            <w:tcW w:w="1290" w:type="dxa"/>
          </w:tcPr>
          <w:p w:rsidR="008E5D39" w:rsidRPr="000B41BF" w:rsidRDefault="008E5D39" w:rsidP="006111BD">
            <w:pPr>
              <w:spacing w:after="0" w:line="240" w:lineRule="auto"/>
              <w:contextualSpacing/>
              <w:jc w:val="center"/>
              <w:rPr>
                <w:rFonts w:ascii="Times New Roman" w:hAnsi="Times New Roman"/>
                <w:sz w:val="24"/>
                <w:szCs w:val="24"/>
              </w:rPr>
            </w:pPr>
          </w:p>
        </w:tc>
        <w:tc>
          <w:tcPr>
            <w:tcW w:w="1276" w:type="dxa"/>
          </w:tcPr>
          <w:p w:rsidR="008E5D39" w:rsidRPr="000B41BF" w:rsidRDefault="008E5D39" w:rsidP="006111BD">
            <w:pPr>
              <w:spacing w:after="0" w:line="240" w:lineRule="auto"/>
              <w:contextualSpacing/>
              <w:jc w:val="center"/>
              <w:rPr>
                <w:rFonts w:ascii="Times New Roman" w:hAnsi="Times New Roman"/>
                <w:sz w:val="24"/>
                <w:szCs w:val="24"/>
              </w:rPr>
            </w:pPr>
          </w:p>
        </w:tc>
        <w:tc>
          <w:tcPr>
            <w:tcW w:w="2330" w:type="dxa"/>
          </w:tcPr>
          <w:p w:rsidR="008E5D39" w:rsidRPr="000B41BF" w:rsidRDefault="008E5D39" w:rsidP="006111BD">
            <w:pPr>
              <w:spacing w:after="0" w:line="240" w:lineRule="auto"/>
              <w:contextualSpacing/>
              <w:jc w:val="center"/>
              <w:rPr>
                <w:rFonts w:ascii="Times New Roman" w:hAnsi="Times New Roman"/>
                <w:sz w:val="24"/>
                <w:szCs w:val="24"/>
              </w:rPr>
            </w:pPr>
          </w:p>
        </w:tc>
      </w:tr>
      <w:tr w:rsidR="008E5D39" w:rsidRPr="000B41BF" w:rsidTr="00813FAC">
        <w:trPr>
          <w:jc w:val="center"/>
        </w:trPr>
        <w:tc>
          <w:tcPr>
            <w:tcW w:w="2742" w:type="dxa"/>
          </w:tcPr>
          <w:p w:rsidR="008E5D39" w:rsidRPr="00DF154C" w:rsidRDefault="008E5D39" w:rsidP="008D7225">
            <w:pPr>
              <w:spacing w:after="0" w:line="240" w:lineRule="auto"/>
              <w:ind w:left="-57" w:right="-57"/>
              <w:jc w:val="center"/>
              <w:rPr>
                <w:rFonts w:ascii="Times New Roman" w:hAnsi="Times New Roman"/>
                <w:sz w:val="24"/>
                <w:szCs w:val="24"/>
              </w:rPr>
            </w:pPr>
            <w:r>
              <w:rPr>
                <w:rFonts w:ascii="Times New Roman" w:hAnsi="Times New Roman"/>
                <w:sz w:val="24"/>
                <w:szCs w:val="24"/>
              </w:rPr>
              <w:t>2.2.1</w:t>
            </w:r>
          </w:p>
        </w:tc>
        <w:tc>
          <w:tcPr>
            <w:tcW w:w="4961" w:type="dxa"/>
          </w:tcPr>
          <w:p w:rsidR="008E5D39" w:rsidRPr="000B41BF" w:rsidRDefault="008E5D39" w:rsidP="00781675">
            <w:pPr>
              <w:spacing w:after="0" w:line="240" w:lineRule="auto"/>
              <w:jc w:val="both"/>
              <w:rPr>
                <w:rFonts w:ascii="Times New Roman" w:hAnsi="Times New Roman"/>
                <w:sz w:val="24"/>
                <w:szCs w:val="24"/>
              </w:rPr>
            </w:pPr>
            <w:r w:rsidRPr="000B41BF">
              <w:rPr>
                <w:rFonts w:ascii="Times New Roman" w:hAnsi="Times New Roman"/>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proofErr w:type="spellStart"/>
            <w:r>
              <w:rPr>
                <w:rFonts w:ascii="Times New Roman" w:hAnsi="Times New Roman"/>
                <w:sz w:val="24"/>
                <w:szCs w:val="24"/>
              </w:rPr>
              <w:t>Грайворонском</w:t>
            </w:r>
            <w:proofErr w:type="spellEnd"/>
            <w:r>
              <w:rPr>
                <w:rFonts w:ascii="Times New Roman" w:hAnsi="Times New Roman"/>
                <w:sz w:val="24"/>
                <w:szCs w:val="24"/>
              </w:rPr>
              <w:t xml:space="preserve"> городском округе</w:t>
            </w:r>
            <w:r w:rsidRPr="000B41BF">
              <w:rPr>
                <w:rFonts w:ascii="Times New Roman" w:hAnsi="Times New Roman"/>
                <w:sz w:val="24"/>
                <w:szCs w:val="24"/>
              </w:rPr>
              <w:t xml:space="preserve"> в отчетном периоде)                   </w:t>
            </w:r>
          </w:p>
        </w:tc>
        <w:tc>
          <w:tcPr>
            <w:tcW w:w="992" w:type="dxa"/>
          </w:tcPr>
          <w:p w:rsidR="008E5D39" w:rsidRPr="000B41BF" w:rsidRDefault="008E5D39" w:rsidP="00C02210">
            <w:pPr>
              <w:jc w:val="center"/>
            </w:pPr>
            <w:r w:rsidRPr="000B41BF">
              <w:rPr>
                <w:rFonts w:ascii="Times New Roman" w:eastAsia="Times New Roman" w:hAnsi="Times New Roman"/>
                <w:sz w:val="24"/>
                <w:szCs w:val="24"/>
                <w:lang w:eastAsia="ru-RU"/>
              </w:rPr>
              <w:t>%</w:t>
            </w:r>
          </w:p>
        </w:tc>
        <w:tc>
          <w:tcPr>
            <w:tcW w:w="1290" w:type="dxa"/>
          </w:tcPr>
          <w:p w:rsidR="008E5D39" w:rsidRPr="000B41BF" w:rsidRDefault="008E5D39" w:rsidP="00D46B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tcPr>
          <w:p w:rsidR="008E5D39" w:rsidRPr="000B41BF" w:rsidRDefault="008E5D39" w:rsidP="00611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2330" w:type="dxa"/>
          </w:tcPr>
          <w:p w:rsidR="008E5D39" w:rsidRPr="000B41BF" w:rsidRDefault="007733A1" w:rsidP="00611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E5D39" w:rsidRPr="000B41BF" w:rsidTr="00813FAC">
        <w:trPr>
          <w:jc w:val="center"/>
        </w:trPr>
        <w:tc>
          <w:tcPr>
            <w:tcW w:w="2742" w:type="dxa"/>
          </w:tcPr>
          <w:p w:rsidR="008E5D39" w:rsidRPr="004F5033" w:rsidRDefault="008E5D39" w:rsidP="0099388D">
            <w:pPr>
              <w:spacing w:after="0" w:line="240" w:lineRule="auto"/>
              <w:ind w:left="-57" w:right="-57"/>
              <w:jc w:val="center"/>
              <w:rPr>
                <w:rFonts w:ascii="Times New Roman" w:hAnsi="Times New Roman"/>
                <w:b/>
                <w:sz w:val="24"/>
                <w:szCs w:val="24"/>
              </w:rPr>
            </w:pPr>
            <w:r w:rsidRPr="004F5033">
              <w:rPr>
                <w:rFonts w:ascii="Times New Roman" w:hAnsi="Times New Roman"/>
                <w:b/>
                <w:sz w:val="24"/>
                <w:szCs w:val="24"/>
              </w:rPr>
              <w:t>2.3</w:t>
            </w:r>
          </w:p>
        </w:tc>
        <w:tc>
          <w:tcPr>
            <w:tcW w:w="4961" w:type="dxa"/>
          </w:tcPr>
          <w:p w:rsidR="008E5D39" w:rsidRPr="004F5033" w:rsidRDefault="008E5D39" w:rsidP="00C66FA3">
            <w:pPr>
              <w:spacing w:after="0" w:line="240" w:lineRule="auto"/>
              <w:jc w:val="both"/>
              <w:rPr>
                <w:rFonts w:ascii="Times New Roman" w:hAnsi="Times New Roman"/>
                <w:b/>
                <w:sz w:val="24"/>
                <w:szCs w:val="24"/>
              </w:rPr>
            </w:pPr>
            <w:r w:rsidRPr="004F5033">
              <w:rPr>
                <w:rFonts w:ascii="Times New Roman" w:hAnsi="Times New Roman"/>
                <w:b/>
                <w:sz w:val="24"/>
                <w:szCs w:val="24"/>
              </w:rPr>
              <w:t>Рынок социальных услуг</w:t>
            </w:r>
          </w:p>
        </w:tc>
        <w:tc>
          <w:tcPr>
            <w:tcW w:w="992" w:type="dxa"/>
          </w:tcPr>
          <w:p w:rsidR="008E5D39" w:rsidRPr="000B41BF" w:rsidRDefault="008E5D39" w:rsidP="00C02210">
            <w:pPr>
              <w:jc w:val="center"/>
            </w:pPr>
          </w:p>
        </w:tc>
        <w:tc>
          <w:tcPr>
            <w:tcW w:w="1290" w:type="dxa"/>
            <w:shd w:val="clear" w:color="auto" w:fill="FFFFFF" w:themeFill="background1"/>
          </w:tcPr>
          <w:p w:rsidR="008E5D39" w:rsidRPr="000B41BF" w:rsidRDefault="008E5D39" w:rsidP="00213602">
            <w:pPr>
              <w:spacing w:after="0" w:line="240" w:lineRule="auto"/>
              <w:jc w:val="center"/>
              <w:rPr>
                <w:rFonts w:ascii="Times New Roman" w:hAnsi="Times New Roman"/>
                <w:sz w:val="24"/>
                <w:szCs w:val="24"/>
              </w:rPr>
            </w:pPr>
          </w:p>
        </w:tc>
        <w:tc>
          <w:tcPr>
            <w:tcW w:w="1276" w:type="dxa"/>
            <w:shd w:val="clear" w:color="auto" w:fill="FFFFFF" w:themeFill="background1"/>
          </w:tcPr>
          <w:p w:rsidR="008E5D39" w:rsidRPr="000B41BF" w:rsidRDefault="008E5D39" w:rsidP="00213602">
            <w:pPr>
              <w:spacing w:after="0" w:line="240" w:lineRule="auto"/>
              <w:jc w:val="center"/>
              <w:rPr>
                <w:rFonts w:ascii="Times New Roman" w:hAnsi="Times New Roman"/>
                <w:sz w:val="24"/>
                <w:szCs w:val="24"/>
              </w:rPr>
            </w:pPr>
          </w:p>
        </w:tc>
        <w:tc>
          <w:tcPr>
            <w:tcW w:w="2330" w:type="dxa"/>
            <w:shd w:val="clear" w:color="auto" w:fill="FFFFFF" w:themeFill="background1"/>
          </w:tcPr>
          <w:p w:rsidR="008E5D39" w:rsidRPr="000B41BF" w:rsidRDefault="008E5D39" w:rsidP="00213602">
            <w:pPr>
              <w:spacing w:after="0" w:line="240" w:lineRule="auto"/>
              <w:jc w:val="center"/>
              <w:rPr>
                <w:rFonts w:ascii="Times New Roman" w:hAnsi="Times New Roman"/>
                <w:sz w:val="24"/>
                <w:szCs w:val="24"/>
              </w:rPr>
            </w:pPr>
          </w:p>
        </w:tc>
      </w:tr>
      <w:tr w:rsidR="008E5D39" w:rsidRPr="000B41BF" w:rsidTr="00813FAC">
        <w:trPr>
          <w:jc w:val="center"/>
        </w:trPr>
        <w:tc>
          <w:tcPr>
            <w:tcW w:w="2742" w:type="dxa"/>
          </w:tcPr>
          <w:p w:rsidR="008E5D39" w:rsidRPr="000B41BF" w:rsidRDefault="008E5D39" w:rsidP="0099388D">
            <w:pPr>
              <w:spacing w:after="0" w:line="240" w:lineRule="auto"/>
              <w:ind w:left="-57" w:right="-57"/>
              <w:jc w:val="center"/>
              <w:rPr>
                <w:rFonts w:ascii="Times New Roman" w:hAnsi="Times New Roman"/>
                <w:sz w:val="24"/>
                <w:szCs w:val="24"/>
              </w:rPr>
            </w:pPr>
            <w:r>
              <w:rPr>
                <w:rFonts w:ascii="Times New Roman" w:hAnsi="Times New Roman"/>
                <w:sz w:val="24"/>
                <w:szCs w:val="24"/>
              </w:rPr>
              <w:t>2.3.1</w:t>
            </w:r>
          </w:p>
        </w:tc>
        <w:tc>
          <w:tcPr>
            <w:tcW w:w="4961" w:type="dxa"/>
          </w:tcPr>
          <w:p w:rsidR="008E5D39" w:rsidRDefault="008E5D39">
            <w:pPr>
              <w:spacing w:after="0" w:line="240" w:lineRule="auto"/>
              <w:jc w:val="both"/>
              <w:rPr>
                <w:rFonts w:ascii="Times New Roman" w:hAnsi="Times New Roman"/>
                <w:sz w:val="24"/>
                <w:szCs w:val="24"/>
              </w:rPr>
            </w:pPr>
            <w:r>
              <w:rPr>
                <w:rFonts w:ascii="Times New Roman" w:hAnsi="Times New Roman"/>
                <w:sz w:val="24"/>
                <w:szCs w:val="24"/>
              </w:rPr>
              <w:t xml:space="preserve">Количество организаций социального обслуживания, предоставляющих социальные услуги </w:t>
            </w:r>
          </w:p>
        </w:tc>
        <w:tc>
          <w:tcPr>
            <w:tcW w:w="992" w:type="dxa"/>
          </w:tcPr>
          <w:p w:rsidR="008E5D39" w:rsidRDefault="008E5D39">
            <w:pPr>
              <w:jc w:val="center"/>
            </w:pPr>
            <w:r>
              <w:rPr>
                <w:rFonts w:ascii="Times New Roman" w:eastAsia="Times New Roman" w:hAnsi="Times New Roman"/>
                <w:sz w:val="24"/>
                <w:szCs w:val="24"/>
                <w:lang w:eastAsia="ru-RU"/>
              </w:rPr>
              <w:t>Ед.</w:t>
            </w:r>
          </w:p>
        </w:tc>
        <w:tc>
          <w:tcPr>
            <w:tcW w:w="1290" w:type="dxa"/>
            <w:shd w:val="clear" w:color="auto" w:fill="FFFFFF" w:themeFill="background1"/>
          </w:tcPr>
          <w:p w:rsidR="008E5D39" w:rsidRDefault="008E5D39">
            <w:pPr>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shd w:val="clear" w:color="auto" w:fill="FFFFFF" w:themeFill="background1"/>
          </w:tcPr>
          <w:p w:rsidR="008E5D39" w:rsidRDefault="008E5D39">
            <w:pPr>
              <w:spacing w:after="0" w:line="240" w:lineRule="auto"/>
              <w:jc w:val="center"/>
              <w:rPr>
                <w:rFonts w:ascii="Times New Roman" w:hAnsi="Times New Roman"/>
                <w:sz w:val="24"/>
                <w:szCs w:val="24"/>
              </w:rPr>
            </w:pPr>
            <w:r>
              <w:rPr>
                <w:rFonts w:ascii="Times New Roman" w:hAnsi="Times New Roman"/>
                <w:sz w:val="24"/>
                <w:szCs w:val="24"/>
              </w:rPr>
              <w:t>6</w:t>
            </w:r>
          </w:p>
        </w:tc>
        <w:tc>
          <w:tcPr>
            <w:tcW w:w="2330" w:type="dxa"/>
            <w:shd w:val="clear" w:color="auto" w:fill="FFFFFF" w:themeFill="background1"/>
          </w:tcPr>
          <w:p w:rsidR="008E5D39" w:rsidRDefault="00626BEB">
            <w:pPr>
              <w:spacing w:after="0" w:line="240" w:lineRule="auto"/>
              <w:jc w:val="center"/>
              <w:rPr>
                <w:rFonts w:ascii="Times New Roman" w:hAnsi="Times New Roman"/>
                <w:sz w:val="24"/>
                <w:szCs w:val="24"/>
              </w:rPr>
            </w:pPr>
            <w:r>
              <w:rPr>
                <w:rFonts w:ascii="Times New Roman" w:hAnsi="Times New Roman"/>
                <w:sz w:val="24"/>
                <w:szCs w:val="24"/>
              </w:rPr>
              <w:t>5</w:t>
            </w:r>
          </w:p>
        </w:tc>
      </w:tr>
      <w:tr w:rsidR="008E5D39" w:rsidRPr="000B41BF" w:rsidTr="00813FAC">
        <w:trPr>
          <w:jc w:val="center"/>
        </w:trPr>
        <w:tc>
          <w:tcPr>
            <w:tcW w:w="2742" w:type="dxa"/>
          </w:tcPr>
          <w:p w:rsidR="008E5D39" w:rsidRPr="000B41BF" w:rsidRDefault="008E5D39" w:rsidP="0099388D">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2.3.2</w:t>
            </w:r>
          </w:p>
        </w:tc>
        <w:tc>
          <w:tcPr>
            <w:tcW w:w="4961" w:type="dxa"/>
          </w:tcPr>
          <w:p w:rsidR="008E5D39" w:rsidRDefault="008E5D39" w:rsidP="00CA0024">
            <w:pPr>
              <w:spacing w:after="0" w:line="240" w:lineRule="auto"/>
              <w:jc w:val="both"/>
              <w:rPr>
                <w:rFonts w:ascii="Times New Roman" w:hAnsi="Times New Roman"/>
                <w:sz w:val="24"/>
                <w:szCs w:val="24"/>
              </w:rPr>
            </w:pPr>
            <w:r>
              <w:rPr>
                <w:rFonts w:ascii="Times New Roman" w:hAnsi="Times New Roman"/>
                <w:sz w:val="24"/>
                <w:szCs w:val="24"/>
              </w:rPr>
              <w:t>Доля негосударственных организаций социального обслуживания, предоставляющих социальные услуги</w:t>
            </w:r>
          </w:p>
        </w:tc>
        <w:tc>
          <w:tcPr>
            <w:tcW w:w="992" w:type="dxa"/>
          </w:tcPr>
          <w:p w:rsidR="008E5D39" w:rsidRDefault="008E5D39">
            <w:pPr>
              <w:jc w:val="center"/>
            </w:pPr>
            <w:r>
              <w:rPr>
                <w:rFonts w:ascii="Times New Roman" w:eastAsia="Times New Roman" w:hAnsi="Times New Roman"/>
                <w:sz w:val="24"/>
                <w:szCs w:val="24"/>
                <w:lang w:eastAsia="ru-RU"/>
              </w:rPr>
              <w:t>%</w:t>
            </w:r>
          </w:p>
        </w:tc>
        <w:tc>
          <w:tcPr>
            <w:tcW w:w="1290" w:type="dxa"/>
            <w:shd w:val="clear" w:color="auto" w:fill="FFFFFF" w:themeFill="background1"/>
          </w:tcPr>
          <w:p w:rsidR="008E5D39" w:rsidRDefault="008E5D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w:t>
            </w:r>
          </w:p>
        </w:tc>
        <w:tc>
          <w:tcPr>
            <w:tcW w:w="1276" w:type="dxa"/>
            <w:shd w:val="clear" w:color="auto" w:fill="FFFFFF" w:themeFill="background1"/>
          </w:tcPr>
          <w:p w:rsidR="008E5D39" w:rsidRDefault="008E5D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w:t>
            </w:r>
          </w:p>
        </w:tc>
        <w:tc>
          <w:tcPr>
            <w:tcW w:w="2330" w:type="dxa"/>
            <w:shd w:val="clear" w:color="auto" w:fill="FFFFFF" w:themeFill="background1"/>
          </w:tcPr>
          <w:p w:rsidR="008E5D39" w:rsidRDefault="00E54B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961" w:type="dxa"/>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Жилищно-коммунальный комплекс</w:t>
            </w:r>
          </w:p>
        </w:tc>
        <w:tc>
          <w:tcPr>
            <w:tcW w:w="992" w:type="dxa"/>
            <w:shd w:val="clear" w:color="auto" w:fill="FFFFFF" w:themeFill="background1"/>
          </w:tcPr>
          <w:p w:rsidR="008E5D39" w:rsidRPr="000B41BF" w:rsidRDefault="008E5D39" w:rsidP="006111BD">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6111BD">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6111BD">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6111BD">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.1</w:t>
            </w:r>
          </w:p>
        </w:tc>
        <w:tc>
          <w:tcPr>
            <w:tcW w:w="4961" w:type="dxa"/>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теплоснабжения (производство тепловой энергии)</w:t>
            </w:r>
          </w:p>
        </w:tc>
        <w:tc>
          <w:tcPr>
            <w:tcW w:w="992" w:type="dxa"/>
            <w:shd w:val="clear" w:color="auto" w:fill="FFFFFF" w:themeFill="background1"/>
          </w:tcPr>
          <w:p w:rsidR="008E5D39" w:rsidRPr="000B41BF" w:rsidRDefault="008E5D39" w:rsidP="006111BD">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6111BD">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6111BD">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6111BD">
            <w:pPr>
              <w:spacing w:after="0" w:line="240" w:lineRule="auto"/>
              <w:jc w:val="center"/>
              <w:rPr>
                <w:rFonts w:ascii="Times New Roman" w:hAnsi="Times New Roman"/>
                <w:b/>
                <w:sz w:val="24"/>
                <w:szCs w:val="24"/>
              </w:rPr>
            </w:pPr>
          </w:p>
        </w:tc>
      </w:tr>
      <w:tr w:rsidR="008E5D39" w:rsidRPr="000B41BF" w:rsidTr="00813FAC">
        <w:trPr>
          <w:jc w:val="center"/>
        </w:trPr>
        <w:tc>
          <w:tcPr>
            <w:tcW w:w="2742" w:type="dxa"/>
            <w:tcBorders>
              <w:bottom w:val="single" w:sz="4" w:space="0" w:color="auto"/>
            </w:tcBorders>
            <w:shd w:val="clear" w:color="auto" w:fill="FFFFFF" w:themeFill="background1"/>
          </w:tcPr>
          <w:p w:rsidR="008E5D39" w:rsidRPr="00063A31" w:rsidRDefault="008E5D39" w:rsidP="00AA0D29">
            <w:pPr>
              <w:spacing w:after="0" w:line="240" w:lineRule="auto"/>
              <w:ind w:right="-102"/>
              <w:jc w:val="center"/>
              <w:rPr>
                <w:rFonts w:ascii="Times New Roman" w:hAnsi="Times New Roman"/>
                <w:sz w:val="24"/>
                <w:szCs w:val="24"/>
              </w:rPr>
            </w:pPr>
            <w:r>
              <w:rPr>
                <w:rFonts w:ascii="Times New Roman" w:hAnsi="Times New Roman"/>
                <w:sz w:val="24"/>
                <w:szCs w:val="24"/>
              </w:rPr>
              <w:t>3</w:t>
            </w:r>
            <w:r w:rsidRPr="00063A31">
              <w:rPr>
                <w:rFonts w:ascii="Times New Roman" w:hAnsi="Times New Roman"/>
                <w:sz w:val="24"/>
                <w:szCs w:val="24"/>
              </w:rPr>
              <w:t>.1.1</w:t>
            </w:r>
          </w:p>
        </w:tc>
        <w:tc>
          <w:tcPr>
            <w:tcW w:w="4961" w:type="dxa"/>
            <w:tcBorders>
              <w:bottom w:val="single" w:sz="4" w:space="0" w:color="auto"/>
            </w:tcBorders>
            <w:shd w:val="clear" w:color="auto" w:fill="FFFFFF" w:themeFill="background1"/>
          </w:tcPr>
          <w:p w:rsidR="008E5D39" w:rsidRPr="000B41BF" w:rsidRDefault="008E5D39"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992" w:type="dxa"/>
            <w:tcBorders>
              <w:bottom w:val="single" w:sz="4" w:space="0" w:color="auto"/>
            </w:tcBorders>
            <w:shd w:val="clear" w:color="auto" w:fill="FFFFFF" w:themeFill="background1"/>
          </w:tcPr>
          <w:p w:rsidR="008E5D39" w:rsidRPr="000B41BF" w:rsidRDefault="008E5D39" w:rsidP="0054079B">
            <w:pPr>
              <w:spacing w:after="0" w:line="240" w:lineRule="auto"/>
              <w:jc w:val="center"/>
              <w:rPr>
                <w:rFonts w:ascii="Times New Roman" w:hAnsi="Times New Roman"/>
                <w:sz w:val="24"/>
                <w:szCs w:val="24"/>
              </w:rPr>
            </w:pPr>
            <w:r w:rsidRPr="000B41BF">
              <w:rPr>
                <w:rFonts w:ascii="Times New Roman" w:eastAsiaTheme="minorHAnsi" w:hAnsi="Times New Roman"/>
                <w:sz w:val="24"/>
                <w:szCs w:val="24"/>
              </w:rPr>
              <w:t>%</w:t>
            </w:r>
          </w:p>
        </w:tc>
        <w:tc>
          <w:tcPr>
            <w:tcW w:w="1290" w:type="dxa"/>
            <w:tcBorders>
              <w:bottom w:val="single" w:sz="4" w:space="0" w:color="auto"/>
            </w:tcBorders>
            <w:shd w:val="clear" w:color="auto" w:fill="FFFFFF" w:themeFill="background1"/>
          </w:tcPr>
          <w:p w:rsidR="008E5D39" w:rsidRPr="000070F6" w:rsidRDefault="008E5D39"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c>
          <w:tcPr>
            <w:tcW w:w="1276" w:type="dxa"/>
            <w:tcBorders>
              <w:bottom w:val="single" w:sz="4" w:space="0" w:color="auto"/>
            </w:tcBorders>
            <w:shd w:val="clear" w:color="auto" w:fill="FFFFFF" w:themeFill="background1"/>
          </w:tcPr>
          <w:p w:rsidR="008E5D39" w:rsidRPr="000070F6" w:rsidRDefault="008E5D39"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c>
          <w:tcPr>
            <w:tcW w:w="2330" w:type="dxa"/>
            <w:tcBorders>
              <w:bottom w:val="single" w:sz="4" w:space="0" w:color="auto"/>
            </w:tcBorders>
            <w:shd w:val="clear" w:color="auto" w:fill="FFFFFF" w:themeFill="background1"/>
          </w:tcPr>
          <w:p w:rsidR="008E5D39" w:rsidRPr="000070F6" w:rsidRDefault="00245BAE" w:rsidP="005769F1">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trHeight w:val="517"/>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.2</w:t>
            </w:r>
          </w:p>
        </w:tc>
        <w:tc>
          <w:tcPr>
            <w:tcW w:w="4961" w:type="dxa"/>
            <w:shd w:val="clear" w:color="auto" w:fill="FFFFFF" w:themeFill="background1"/>
          </w:tcPr>
          <w:p w:rsidR="008E5D39" w:rsidRPr="00A3553C"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услуг по сбору и транспортированию твердых коммунальных отходов</w:t>
            </w:r>
          </w:p>
          <w:p w:rsidR="008E5D39" w:rsidRPr="00A3553C" w:rsidRDefault="008E5D39" w:rsidP="00925E23">
            <w:pPr>
              <w:tabs>
                <w:tab w:val="left" w:pos="284"/>
                <w:tab w:val="left" w:pos="426"/>
              </w:tabs>
              <w:spacing w:after="0" w:line="240" w:lineRule="auto"/>
              <w:jc w:val="both"/>
              <w:rPr>
                <w:rFonts w:ascii="Times New Roman" w:hAnsi="Times New Roman"/>
                <w:b/>
                <w:sz w:val="24"/>
                <w:szCs w:val="24"/>
              </w:rPr>
            </w:pPr>
          </w:p>
        </w:tc>
        <w:tc>
          <w:tcPr>
            <w:tcW w:w="992"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ind w:right="-102"/>
              <w:jc w:val="center"/>
              <w:rPr>
                <w:rFonts w:ascii="Times New Roman" w:hAnsi="Times New Roman"/>
                <w:sz w:val="24"/>
                <w:szCs w:val="24"/>
              </w:rPr>
            </w:pPr>
            <w:r>
              <w:rPr>
                <w:rFonts w:ascii="Times New Roman" w:hAnsi="Times New Roman"/>
                <w:sz w:val="24"/>
                <w:szCs w:val="24"/>
              </w:rPr>
              <w:t>3</w:t>
            </w:r>
            <w:r w:rsidRPr="00063A31">
              <w:rPr>
                <w:rFonts w:ascii="Times New Roman" w:hAnsi="Times New Roman"/>
                <w:sz w:val="24"/>
                <w:szCs w:val="24"/>
              </w:rPr>
              <w:t>.2.1</w:t>
            </w:r>
          </w:p>
        </w:tc>
        <w:tc>
          <w:tcPr>
            <w:tcW w:w="4961" w:type="dxa"/>
            <w:shd w:val="clear" w:color="auto" w:fill="FFFFFF" w:themeFill="background1"/>
          </w:tcPr>
          <w:p w:rsidR="008E5D39" w:rsidRPr="000B41BF" w:rsidRDefault="008E5D39"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992" w:type="dxa"/>
            <w:shd w:val="clear" w:color="auto" w:fill="FFFFFF" w:themeFill="background1"/>
          </w:tcPr>
          <w:p w:rsidR="008E5D39" w:rsidRPr="000B41BF" w:rsidRDefault="008E5D39" w:rsidP="0054079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shd w:val="clear" w:color="auto" w:fill="FFFFFF" w:themeFill="background1"/>
          </w:tcPr>
          <w:p w:rsidR="008E5D39" w:rsidRPr="000B41BF" w:rsidRDefault="008E5D39"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c>
          <w:tcPr>
            <w:tcW w:w="1276" w:type="dxa"/>
            <w:shd w:val="clear" w:color="auto" w:fill="FFFFFF" w:themeFill="background1"/>
          </w:tcPr>
          <w:p w:rsidR="008E5D39" w:rsidRPr="000B41BF" w:rsidRDefault="008E5D39"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c>
          <w:tcPr>
            <w:tcW w:w="2330" w:type="dxa"/>
            <w:shd w:val="clear" w:color="auto" w:fill="FFFFFF" w:themeFill="background1"/>
          </w:tcPr>
          <w:p w:rsidR="008E5D39" w:rsidRPr="000B41BF" w:rsidRDefault="0062082F" w:rsidP="0054079B">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.3</w:t>
            </w:r>
          </w:p>
        </w:tc>
        <w:tc>
          <w:tcPr>
            <w:tcW w:w="4961" w:type="dxa"/>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выполнения работ по благоустройству городской среды</w:t>
            </w:r>
          </w:p>
        </w:tc>
        <w:tc>
          <w:tcPr>
            <w:tcW w:w="992"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sz w:val="24"/>
                <w:szCs w:val="24"/>
              </w:rPr>
            </w:pPr>
            <w:r>
              <w:rPr>
                <w:rFonts w:ascii="Times New Roman" w:hAnsi="Times New Roman"/>
                <w:sz w:val="24"/>
                <w:szCs w:val="24"/>
              </w:rPr>
              <w:t>3</w:t>
            </w:r>
            <w:r w:rsidRPr="00AD1DA3">
              <w:rPr>
                <w:rFonts w:ascii="Times New Roman" w:hAnsi="Times New Roman"/>
                <w:sz w:val="24"/>
                <w:szCs w:val="24"/>
              </w:rPr>
              <w:t>.3.1</w:t>
            </w:r>
          </w:p>
        </w:tc>
        <w:tc>
          <w:tcPr>
            <w:tcW w:w="4961" w:type="dxa"/>
            <w:shd w:val="clear" w:color="auto" w:fill="FFFFFF" w:themeFill="background1"/>
          </w:tcPr>
          <w:p w:rsidR="008E5D39" w:rsidRPr="000B41BF" w:rsidRDefault="008E5D39" w:rsidP="00925E23">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w:t>
            </w:r>
            <w:r w:rsidRPr="000B41BF">
              <w:rPr>
                <w:rFonts w:ascii="Times New Roman" w:eastAsiaTheme="minorHAnsi" w:hAnsi="Times New Roman"/>
                <w:sz w:val="24"/>
                <w:szCs w:val="24"/>
              </w:rPr>
              <w:lastRenderedPageBreak/>
              <w:t>формы собственности)               (по Стандарту и методике ФАС)</w:t>
            </w:r>
          </w:p>
        </w:tc>
        <w:tc>
          <w:tcPr>
            <w:tcW w:w="992" w:type="dxa"/>
            <w:shd w:val="clear" w:color="auto" w:fill="FFFFFF" w:themeFill="background1"/>
          </w:tcPr>
          <w:p w:rsidR="008E5D39" w:rsidRPr="000B41BF" w:rsidRDefault="008E5D39" w:rsidP="0054079B">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290" w:type="dxa"/>
            <w:shd w:val="clear" w:color="auto" w:fill="FFFFFF" w:themeFill="background1"/>
          </w:tcPr>
          <w:p w:rsidR="008E5D39" w:rsidRPr="000B41BF" w:rsidRDefault="008E5D39"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shd w:val="clear" w:color="auto" w:fill="FFFFFF" w:themeFill="background1"/>
          </w:tcPr>
          <w:p w:rsidR="008E5D39" w:rsidRPr="000B41BF" w:rsidRDefault="008E5D39"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2330" w:type="dxa"/>
            <w:shd w:val="clear" w:color="auto" w:fill="FFFFFF" w:themeFill="background1"/>
          </w:tcPr>
          <w:p w:rsidR="008E5D39" w:rsidRPr="000B41BF" w:rsidRDefault="0062082F"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Pr="000B41BF">
              <w:rPr>
                <w:rFonts w:ascii="Times New Roman" w:hAnsi="Times New Roman"/>
                <w:b/>
                <w:sz w:val="24"/>
                <w:szCs w:val="24"/>
              </w:rPr>
              <w:t>.4</w:t>
            </w:r>
          </w:p>
        </w:tc>
        <w:tc>
          <w:tcPr>
            <w:tcW w:w="4961" w:type="dxa"/>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992"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54079B">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sz w:val="24"/>
                <w:szCs w:val="24"/>
              </w:rPr>
            </w:pPr>
            <w:r>
              <w:rPr>
                <w:rFonts w:ascii="Times New Roman" w:hAnsi="Times New Roman"/>
                <w:sz w:val="24"/>
                <w:szCs w:val="24"/>
              </w:rPr>
              <w:t>3</w:t>
            </w:r>
            <w:r w:rsidRPr="000B41BF">
              <w:rPr>
                <w:rFonts w:ascii="Times New Roman" w:hAnsi="Times New Roman"/>
                <w:sz w:val="24"/>
                <w:szCs w:val="24"/>
              </w:rPr>
              <w:t>.4.1</w:t>
            </w:r>
          </w:p>
        </w:tc>
        <w:tc>
          <w:tcPr>
            <w:tcW w:w="4961" w:type="dxa"/>
            <w:shd w:val="clear" w:color="auto" w:fill="FFFFFF" w:themeFill="background1"/>
          </w:tcPr>
          <w:p w:rsidR="008E5D39" w:rsidRPr="000B41BF" w:rsidRDefault="008E5D39" w:rsidP="00925E23">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в </w:t>
            </w:r>
            <w:r w:rsidR="00662283">
              <w:rPr>
                <w:rFonts w:ascii="Times New Roman" w:eastAsiaTheme="minorHAnsi" w:hAnsi="Times New Roman"/>
                <w:sz w:val="24"/>
                <w:szCs w:val="24"/>
              </w:rPr>
              <w:t xml:space="preserve"> </w:t>
            </w:r>
            <w:r w:rsidRPr="000B41BF">
              <w:rPr>
                <w:rFonts w:ascii="Times New Roman" w:eastAsiaTheme="minorHAnsi" w:hAnsi="Times New Roman"/>
                <w:sz w:val="24"/>
                <w:szCs w:val="24"/>
              </w:rPr>
              <w:t>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0B41BF">
              <w:rPr>
                <w:rFonts w:ascii="Times New Roman" w:eastAsiaTheme="minorHAnsi" w:hAnsi="Times New Roman"/>
                <w:sz w:val="24"/>
                <w:szCs w:val="24"/>
              </w:rPr>
              <w:t xml:space="preserve"> </w:t>
            </w:r>
            <w:proofErr w:type="gramStart"/>
            <w:r w:rsidRPr="000B41BF">
              <w:rPr>
                <w:rFonts w:ascii="Times New Roman" w:eastAsiaTheme="minorHAnsi" w:hAnsi="Times New Roman"/>
                <w:sz w:val="24"/>
                <w:szCs w:val="24"/>
              </w:rPr>
              <w:t>управления), осуществляющих деятельность по управлению многоквартирными домами)                             (по Стандарту и методике ФАС)</w:t>
            </w:r>
            <w:proofErr w:type="gramEnd"/>
          </w:p>
        </w:tc>
        <w:tc>
          <w:tcPr>
            <w:tcW w:w="992" w:type="dxa"/>
            <w:shd w:val="clear" w:color="auto" w:fill="FFFFFF" w:themeFill="background1"/>
          </w:tcPr>
          <w:p w:rsidR="008E5D39" w:rsidRPr="000B41BF" w:rsidRDefault="008E5D39"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shd w:val="clear" w:color="auto" w:fill="FFFFFF" w:themeFill="background1"/>
          </w:tcPr>
          <w:p w:rsidR="008E5D39" w:rsidRPr="000B41BF" w:rsidRDefault="008E5D39" w:rsidP="00277854">
            <w:pPr>
              <w:jc w:val="center"/>
            </w:pPr>
            <w:r>
              <w:rPr>
                <w:rFonts w:ascii="Times New Roman" w:hAnsi="Times New Roman"/>
                <w:color w:val="000000"/>
                <w:sz w:val="24"/>
                <w:szCs w:val="24"/>
              </w:rPr>
              <w:t>100</w:t>
            </w:r>
          </w:p>
        </w:tc>
        <w:tc>
          <w:tcPr>
            <w:tcW w:w="1276" w:type="dxa"/>
            <w:shd w:val="clear" w:color="auto" w:fill="FFFFFF" w:themeFill="background1"/>
          </w:tcPr>
          <w:p w:rsidR="008E5D39" w:rsidRPr="000B41BF" w:rsidRDefault="008E5D39" w:rsidP="00277854">
            <w:pPr>
              <w:jc w:val="center"/>
            </w:pPr>
            <w:r>
              <w:rPr>
                <w:rFonts w:ascii="Times New Roman" w:hAnsi="Times New Roman"/>
                <w:color w:val="000000"/>
                <w:sz w:val="24"/>
                <w:szCs w:val="24"/>
              </w:rPr>
              <w:t>100</w:t>
            </w:r>
          </w:p>
        </w:tc>
        <w:tc>
          <w:tcPr>
            <w:tcW w:w="2330" w:type="dxa"/>
            <w:shd w:val="clear" w:color="auto" w:fill="FFFFFF" w:themeFill="background1"/>
          </w:tcPr>
          <w:p w:rsidR="008E5D39" w:rsidRPr="005F19DA" w:rsidRDefault="005F19DA" w:rsidP="00277854">
            <w:pPr>
              <w:jc w:val="center"/>
              <w:rPr>
                <w:rFonts w:ascii="Times New Roman" w:hAnsi="Times New Roman"/>
                <w:sz w:val="24"/>
                <w:szCs w:val="24"/>
              </w:rPr>
            </w:pPr>
            <w:r w:rsidRPr="005F19DA">
              <w:rPr>
                <w:rFonts w:ascii="Times New Roman" w:hAnsi="Times New Roman"/>
                <w:sz w:val="24"/>
                <w:szCs w:val="24"/>
              </w:rPr>
              <w:t>100</w:t>
            </w: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.5</w:t>
            </w:r>
          </w:p>
        </w:tc>
        <w:tc>
          <w:tcPr>
            <w:tcW w:w="4961" w:type="dxa"/>
            <w:shd w:val="clear" w:color="auto" w:fill="FFFFFF" w:themeFill="background1"/>
          </w:tcPr>
          <w:p w:rsidR="008E5D39" w:rsidRPr="000B41BF" w:rsidRDefault="008E5D39" w:rsidP="00925E23">
            <w:pPr>
              <w:spacing w:after="0" w:line="240" w:lineRule="auto"/>
              <w:jc w:val="both"/>
              <w:rPr>
                <w:rFonts w:ascii="Times New Roman" w:hAnsi="Times New Roman"/>
                <w:sz w:val="24"/>
                <w:szCs w:val="24"/>
              </w:rPr>
            </w:pPr>
            <w:r w:rsidRPr="000B41BF">
              <w:rPr>
                <w:rFonts w:ascii="Times New Roman" w:hAnsi="Times New Roman"/>
                <w:b/>
                <w:sz w:val="24"/>
                <w:szCs w:val="24"/>
              </w:rPr>
              <w:t xml:space="preserve">Рынок ритуальных услуг </w:t>
            </w:r>
          </w:p>
        </w:tc>
        <w:tc>
          <w:tcPr>
            <w:tcW w:w="992" w:type="dxa"/>
            <w:shd w:val="clear" w:color="auto" w:fill="FFFFFF" w:themeFill="background1"/>
          </w:tcPr>
          <w:p w:rsidR="008E5D39" w:rsidRPr="000B41BF" w:rsidRDefault="008E5D39" w:rsidP="000229C2">
            <w:pPr>
              <w:spacing w:after="0" w:line="240" w:lineRule="auto"/>
              <w:jc w:val="both"/>
              <w:rPr>
                <w:rFonts w:ascii="Times New Roman" w:hAnsi="Times New Roman"/>
                <w:sz w:val="24"/>
                <w:szCs w:val="24"/>
              </w:rPr>
            </w:pPr>
          </w:p>
        </w:tc>
        <w:tc>
          <w:tcPr>
            <w:tcW w:w="1290" w:type="dxa"/>
            <w:shd w:val="clear" w:color="auto" w:fill="FFFFFF" w:themeFill="background1"/>
          </w:tcPr>
          <w:p w:rsidR="008E5D39" w:rsidRPr="000B41BF" w:rsidRDefault="008E5D39" w:rsidP="000229C2">
            <w:pPr>
              <w:spacing w:after="0" w:line="240" w:lineRule="auto"/>
              <w:jc w:val="center"/>
              <w:rPr>
                <w:rFonts w:ascii="Times New Roman" w:hAnsi="Times New Roman"/>
                <w:sz w:val="24"/>
                <w:szCs w:val="24"/>
              </w:rPr>
            </w:pPr>
          </w:p>
        </w:tc>
        <w:tc>
          <w:tcPr>
            <w:tcW w:w="1276" w:type="dxa"/>
            <w:shd w:val="clear" w:color="auto" w:fill="FFFFFF" w:themeFill="background1"/>
          </w:tcPr>
          <w:p w:rsidR="008E5D39" w:rsidRPr="000B41BF" w:rsidRDefault="008E5D39" w:rsidP="000229C2">
            <w:pPr>
              <w:spacing w:after="0" w:line="240" w:lineRule="auto"/>
              <w:jc w:val="center"/>
              <w:rPr>
                <w:rFonts w:ascii="Times New Roman" w:hAnsi="Times New Roman"/>
                <w:sz w:val="24"/>
                <w:szCs w:val="24"/>
              </w:rPr>
            </w:pPr>
          </w:p>
        </w:tc>
        <w:tc>
          <w:tcPr>
            <w:tcW w:w="2330" w:type="dxa"/>
            <w:shd w:val="clear" w:color="auto" w:fill="FFFFFF" w:themeFill="background1"/>
          </w:tcPr>
          <w:p w:rsidR="008E5D39" w:rsidRPr="000B41BF" w:rsidRDefault="008E5D39" w:rsidP="000229C2">
            <w:pPr>
              <w:spacing w:after="0" w:line="240" w:lineRule="auto"/>
              <w:jc w:val="center"/>
              <w:rPr>
                <w:rFonts w:ascii="Times New Roman" w:hAnsi="Times New Roman"/>
                <w:sz w:val="24"/>
                <w:szCs w:val="24"/>
              </w:rPr>
            </w:pPr>
          </w:p>
        </w:tc>
      </w:tr>
      <w:tr w:rsidR="008E5D39" w:rsidRPr="000B41BF" w:rsidTr="00813FAC">
        <w:trPr>
          <w:jc w:val="center"/>
        </w:trPr>
        <w:tc>
          <w:tcPr>
            <w:tcW w:w="2742" w:type="dxa"/>
            <w:shd w:val="clear" w:color="auto" w:fill="FFFFFF" w:themeFill="background1"/>
          </w:tcPr>
          <w:p w:rsidR="008E5D39" w:rsidRPr="002D5EB6" w:rsidRDefault="008E5D39"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3</w:t>
            </w:r>
            <w:r w:rsidRPr="002D5EB6">
              <w:rPr>
                <w:rFonts w:ascii="Times New Roman" w:hAnsi="Times New Roman"/>
                <w:sz w:val="24"/>
                <w:szCs w:val="24"/>
              </w:rPr>
              <w:t>.5.1</w:t>
            </w:r>
          </w:p>
        </w:tc>
        <w:tc>
          <w:tcPr>
            <w:tcW w:w="4961" w:type="dxa"/>
            <w:shd w:val="clear" w:color="auto" w:fill="FFFFFF" w:themeFill="background1"/>
          </w:tcPr>
          <w:p w:rsidR="008E5D39" w:rsidRPr="000B41BF" w:rsidRDefault="008E5D39"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w:t>
            </w:r>
            <w:r w:rsidRPr="000B41BF">
              <w:rPr>
                <w:rFonts w:ascii="Times New Roman" w:eastAsiaTheme="minorHAnsi" w:hAnsi="Times New Roman"/>
                <w:sz w:val="24"/>
                <w:szCs w:val="24"/>
              </w:rPr>
              <w:lastRenderedPageBreak/>
              <w:t>периоде) (по Стандарту и методике ФАС)</w:t>
            </w:r>
          </w:p>
        </w:tc>
        <w:tc>
          <w:tcPr>
            <w:tcW w:w="992" w:type="dxa"/>
            <w:shd w:val="clear" w:color="auto" w:fill="FFFFFF" w:themeFill="background1"/>
          </w:tcPr>
          <w:p w:rsidR="008E5D39" w:rsidRPr="000B41BF" w:rsidRDefault="008E5D39" w:rsidP="000229C2">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290" w:type="dxa"/>
            <w:shd w:val="clear" w:color="auto" w:fill="FFFFFF" w:themeFill="background1"/>
          </w:tcPr>
          <w:p w:rsidR="008E5D39" w:rsidRPr="000B41BF" w:rsidRDefault="008E5D39"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shd w:val="clear" w:color="auto" w:fill="FFFFFF" w:themeFill="background1"/>
          </w:tcPr>
          <w:p w:rsidR="008E5D39" w:rsidRPr="000B41BF" w:rsidRDefault="008E5D39"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2330" w:type="dxa"/>
            <w:shd w:val="clear" w:color="auto" w:fill="FFFFFF" w:themeFill="background1"/>
          </w:tcPr>
          <w:p w:rsidR="008E5D39" w:rsidRPr="000B41BF" w:rsidRDefault="005F19DA"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lastRenderedPageBreak/>
              <w:t>4</w:t>
            </w:r>
          </w:p>
        </w:tc>
        <w:tc>
          <w:tcPr>
            <w:tcW w:w="4961" w:type="dxa"/>
            <w:shd w:val="clear" w:color="auto" w:fill="FFFFFF" w:themeFill="background1"/>
          </w:tcPr>
          <w:p w:rsidR="008E5D39" w:rsidRPr="000B41BF" w:rsidRDefault="008E5D39" w:rsidP="00925E23">
            <w:pPr>
              <w:spacing w:after="0" w:line="240" w:lineRule="auto"/>
              <w:jc w:val="both"/>
              <w:rPr>
                <w:rFonts w:ascii="Times New Roman" w:hAnsi="Times New Roman"/>
                <w:b/>
                <w:sz w:val="24"/>
                <w:szCs w:val="24"/>
              </w:rPr>
            </w:pPr>
            <w:r w:rsidRPr="000B41BF">
              <w:rPr>
                <w:rFonts w:ascii="Times New Roman" w:hAnsi="Times New Roman"/>
                <w:b/>
                <w:sz w:val="24"/>
                <w:szCs w:val="24"/>
              </w:rPr>
              <w:t>Топливно-энергетический комплекс</w:t>
            </w:r>
          </w:p>
        </w:tc>
        <w:tc>
          <w:tcPr>
            <w:tcW w:w="992" w:type="dxa"/>
            <w:shd w:val="clear" w:color="auto" w:fill="FFFFFF" w:themeFill="background1"/>
          </w:tcPr>
          <w:p w:rsidR="008E5D39" w:rsidRPr="000B41BF" w:rsidRDefault="008E5D39" w:rsidP="000229C2">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0229C2">
            <w:pPr>
              <w:spacing w:after="0" w:line="240" w:lineRule="auto"/>
              <w:jc w:val="center"/>
              <w:rPr>
                <w:rFonts w:ascii="Times New Roman" w:hAnsi="Times New Roman"/>
                <w:b/>
                <w:color w:val="000000"/>
                <w:sz w:val="24"/>
                <w:szCs w:val="24"/>
              </w:rPr>
            </w:pPr>
          </w:p>
        </w:tc>
        <w:tc>
          <w:tcPr>
            <w:tcW w:w="1276" w:type="dxa"/>
            <w:shd w:val="clear" w:color="auto" w:fill="FFFFFF" w:themeFill="background1"/>
          </w:tcPr>
          <w:p w:rsidR="008E5D39" w:rsidRPr="000B41BF" w:rsidRDefault="008E5D39" w:rsidP="000229C2">
            <w:pPr>
              <w:spacing w:after="0" w:line="240" w:lineRule="auto"/>
              <w:jc w:val="center"/>
              <w:rPr>
                <w:rFonts w:ascii="Times New Roman" w:hAnsi="Times New Roman"/>
                <w:b/>
                <w:color w:val="000000"/>
                <w:sz w:val="24"/>
                <w:szCs w:val="24"/>
              </w:rPr>
            </w:pPr>
          </w:p>
        </w:tc>
        <w:tc>
          <w:tcPr>
            <w:tcW w:w="2330" w:type="dxa"/>
            <w:shd w:val="clear" w:color="auto" w:fill="FFFFFF" w:themeFill="background1"/>
          </w:tcPr>
          <w:p w:rsidR="008E5D39" w:rsidRPr="000B41BF" w:rsidRDefault="008E5D39" w:rsidP="000229C2">
            <w:pPr>
              <w:spacing w:after="0" w:line="240" w:lineRule="auto"/>
              <w:jc w:val="center"/>
              <w:rPr>
                <w:rFonts w:ascii="Times New Roman" w:hAnsi="Times New Roman"/>
                <w:b/>
                <w:color w:val="000000"/>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t>4</w:t>
            </w:r>
            <w:r w:rsidRPr="000B41BF">
              <w:rPr>
                <w:rFonts w:ascii="Times New Roman" w:hAnsi="Times New Roman"/>
                <w:b/>
                <w:sz w:val="24"/>
                <w:szCs w:val="24"/>
              </w:rPr>
              <w:t>.1</w:t>
            </w:r>
          </w:p>
        </w:tc>
        <w:tc>
          <w:tcPr>
            <w:tcW w:w="4961" w:type="dxa"/>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c>
          <w:tcPr>
            <w:tcW w:w="992" w:type="dxa"/>
            <w:shd w:val="clear" w:color="auto" w:fill="FFFFFF" w:themeFill="background1"/>
          </w:tcPr>
          <w:p w:rsidR="008E5D39" w:rsidRPr="000B41BF" w:rsidRDefault="008E5D39" w:rsidP="000229C2">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0229C2">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0229C2">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0229C2">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sz w:val="24"/>
                <w:szCs w:val="24"/>
              </w:rPr>
            </w:pPr>
            <w:r>
              <w:rPr>
                <w:rFonts w:ascii="Times New Roman" w:hAnsi="Times New Roman"/>
                <w:sz w:val="24"/>
                <w:szCs w:val="24"/>
              </w:rPr>
              <w:t>4</w:t>
            </w:r>
            <w:r w:rsidRPr="000B41BF">
              <w:rPr>
                <w:rFonts w:ascii="Times New Roman" w:hAnsi="Times New Roman"/>
                <w:sz w:val="24"/>
                <w:szCs w:val="24"/>
              </w:rPr>
              <w:t>.1.1</w:t>
            </w:r>
          </w:p>
        </w:tc>
        <w:tc>
          <w:tcPr>
            <w:tcW w:w="4961" w:type="dxa"/>
            <w:shd w:val="clear" w:color="auto" w:fill="FFFFFF" w:themeFill="background1"/>
          </w:tcPr>
          <w:p w:rsidR="008E5D39" w:rsidRPr="000B41BF" w:rsidRDefault="008E5D39" w:rsidP="006934CF">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992" w:type="dxa"/>
            <w:shd w:val="clear" w:color="auto" w:fill="FFFFFF" w:themeFill="background1"/>
          </w:tcPr>
          <w:p w:rsidR="008E5D39" w:rsidRPr="000B41BF" w:rsidRDefault="008E5D39"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shd w:val="clear" w:color="auto" w:fill="FFFFFF" w:themeFill="background1"/>
          </w:tcPr>
          <w:p w:rsidR="008E5D39" w:rsidRPr="000B41BF" w:rsidRDefault="008E5D39"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8E5D39" w:rsidRPr="000B41BF" w:rsidRDefault="008E5D39"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2330" w:type="dxa"/>
            <w:shd w:val="clear" w:color="auto" w:fill="FFFFFF" w:themeFill="background1"/>
          </w:tcPr>
          <w:p w:rsidR="008E5D39" w:rsidRPr="000B41BF" w:rsidRDefault="005F19DA" w:rsidP="000229C2">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shd w:val="clear" w:color="auto" w:fill="FFFFFF" w:themeFill="background1"/>
          </w:tcPr>
          <w:p w:rsidR="008E5D39" w:rsidRPr="000B41BF" w:rsidRDefault="008E5D39" w:rsidP="009B2C21">
            <w:pPr>
              <w:spacing w:after="0" w:line="240" w:lineRule="auto"/>
              <w:jc w:val="center"/>
              <w:rPr>
                <w:rFonts w:ascii="Times New Roman" w:hAnsi="Times New Roman"/>
                <w:b/>
                <w:sz w:val="24"/>
                <w:szCs w:val="24"/>
              </w:rPr>
            </w:pPr>
            <w:r>
              <w:rPr>
                <w:rFonts w:ascii="Times New Roman" w:hAnsi="Times New Roman"/>
                <w:b/>
                <w:sz w:val="24"/>
                <w:szCs w:val="24"/>
              </w:rPr>
              <w:t>4</w:t>
            </w:r>
            <w:r w:rsidRPr="000B41BF">
              <w:rPr>
                <w:rFonts w:ascii="Times New Roman" w:hAnsi="Times New Roman"/>
                <w:b/>
                <w:sz w:val="24"/>
                <w:szCs w:val="24"/>
              </w:rPr>
              <w:t>.</w:t>
            </w:r>
            <w:r>
              <w:rPr>
                <w:rFonts w:ascii="Times New Roman" w:hAnsi="Times New Roman"/>
                <w:b/>
                <w:sz w:val="24"/>
                <w:szCs w:val="24"/>
              </w:rPr>
              <w:t>2</w:t>
            </w:r>
          </w:p>
        </w:tc>
        <w:tc>
          <w:tcPr>
            <w:tcW w:w="4961" w:type="dxa"/>
            <w:shd w:val="clear" w:color="auto" w:fill="FFFFFF" w:themeFill="background1"/>
            <w:vAlign w:val="center"/>
          </w:tcPr>
          <w:p w:rsidR="008E5D39" w:rsidRPr="000B41BF" w:rsidRDefault="008E5D39" w:rsidP="009B2C21">
            <w:pPr>
              <w:spacing w:after="0" w:line="240" w:lineRule="auto"/>
              <w:jc w:val="both"/>
              <w:rPr>
                <w:rFonts w:ascii="Times New Roman" w:hAnsi="Times New Roman"/>
                <w:b/>
                <w:bCs/>
                <w:sz w:val="24"/>
                <w:szCs w:val="24"/>
              </w:rPr>
            </w:pPr>
            <w:r w:rsidRPr="000B41BF">
              <w:rPr>
                <w:rFonts w:ascii="Times New Roman" w:hAnsi="Times New Roman"/>
                <w:b/>
                <w:bCs/>
                <w:sz w:val="24"/>
                <w:szCs w:val="24"/>
              </w:rPr>
              <w:t>Рынок нефтепродуктов</w:t>
            </w:r>
          </w:p>
        </w:tc>
        <w:tc>
          <w:tcPr>
            <w:tcW w:w="992"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p>
        </w:tc>
        <w:tc>
          <w:tcPr>
            <w:tcW w:w="1290"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p>
        </w:tc>
        <w:tc>
          <w:tcPr>
            <w:tcW w:w="1276"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p>
        </w:tc>
        <w:tc>
          <w:tcPr>
            <w:tcW w:w="2330"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r>
              <w:rPr>
                <w:rFonts w:ascii="Times New Roman" w:hAnsi="Times New Roman"/>
                <w:sz w:val="24"/>
                <w:szCs w:val="24"/>
              </w:rPr>
              <w:t>4.2</w:t>
            </w:r>
            <w:r w:rsidRPr="000B41BF">
              <w:rPr>
                <w:rFonts w:ascii="Times New Roman" w:hAnsi="Times New Roman"/>
                <w:sz w:val="24"/>
                <w:szCs w:val="24"/>
              </w:rPr>
              <w:t>.1</w:t>
            </w:r>
          </w:p>
        </w:tc>
        <w:tc>
          <w:tcPr>
            <w:tcW w:w="4961" w:type="dxa"/>
            <w:shd w:val="clear" w:color="auto" w:fill="FFFFFF" w:themeFill="background1"/>
          </w:tcPr>
          <w:p w:rsidR="008E5D39" w:rsidRPr="000B41BF" w:rsidRDefault="008E5D39" w:rsidP="009B2C21">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0B41BF">
              <w:rPr>
                <w:rFonts w:ascii="Times New Roman" w:hAnsi="Times New Roman"/>
                <w:sz w:val="26"/>
                <w:szCs w:val="26"/>
              </w:rPr>
              <w:t xml:space="preserve"> </w:t>
            </w:r>
          </w:p>
        </w:tc>
        <w:tc>
          <w:tcPr>
            <w:tcW w:w="992"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2330" w:type="dxa"/>
            <w:shd w:val="clear" w:color="auto" w:fill="FFFFFF" w:themeFill="background1"/>
          </w:tcPr>
          <w:p w:rsidR="008E5D39" w:rsidRPr="000B41BF" w:rsidRDefault="005F19DA" w:rsidP="009B2C21">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shd w:val="clear" w:color="auto" w:fill="FFFFFF" w:themeFill="background1"/>
          </w:tcPr>
          <w:p w:rsidR="008E5D39" w:rsidRPr="006207F4" w:rsidRDefault="008E5D39" w:rsidP="009B2C21">
            <w:pPr>
              <w:spacing w:after="0" w:line="240" w:lineRule="auto"/>
              <w:jc w:val="center"/>
              <w:rPr>
                <w:rFonts w:ascii="Times New Roman" w:hAnsi="Times New Roman"/>
                <w:b/>
                <w:sz w:val="24"/>
                <w:szCs w:val="24"/>
              </w:rPr>
            </w:pPr>
            <w:r w:rsidRPr="006207F4">
              <w:rPr>
                <w:rFonts w:ascii="Times New Roman" w:hAnsi="Times New Roman"/>
                <w:b/>
                <w:sz w:val="24"/>
                <w:szCs w:val="24"/>
              </w:rPr>
              <w:t>4.3</w:t>
            </w:r>
          </w:p>
        </w:tc>
        <w:tc>
          <w:tcPr>
            <w:tcW w:w="4961" w:type="dxa"/>
            <w:shd w:val="clear" w:color="auto" w:fill="FFFFFF" w:themeFill="background1"/>
          </w:tcPr>
          <w:p w:rsidR="008E5D39" w:rsidRPr="006207F4" w:rsidRDefault="008E5D39" w:rsidP="009B2C21">
            <w:pPr>
              <w:autoSpaceDE w:val="0"/>
              <w:autoSpaceDN w:val="0"/>
              <w:adjustRightInd w:val="0"/>
              <w:spacing w:after="0" w:line="240" w:lineRule="auto"/>
              <w:jc w:val="both"/>
              <w:rPr>
                <w:rFonts w:ascii="Times New Roman" w:eastAsiaTheme="minorHAnsi" w:hAnsi="Times New Roman"/>
                <w:b/>
                <w:sz w:val="24"/>
                <w:szCs w:val="24"/>
              </w:rPr>
            </w:pPr>
            <w:r w:rsidRPr="006207F4">
              <w:rPr>
                <w:rFonts w:ascii="Times New Roman" w:eastAsiaTheme="minorHAnsi" w:hAnsi="Times New Roman"/>
                <w:b/>
                <w:sz w:val="24"/>
                <w:szCs w:val="24"/>
              </w:rPr>
              <w:t>Рынок газомоторного топлива</w:t>
            </w:r>
          </w:p>
        </w:tc>
        <w:tc>
          <w:tcPr>
            <w:tcW w:w="992"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p>
        </w:tc>
        <w:tc>
          <w:tcPr>
            <w:tcW w:w="1290"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p>
        </w:tc>
        <w:tc>
          <w:tcPr>
            <w:tcW w:w="1276"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p>
        </w:tc>
        <w:tc>
          <w:tcPr>
            <w:tcW w:w="2330"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p>
        </w:tc>
      </w:tr>
      <w:tr w:rsidR="008E5D39" w:rsidRPr="000B41BF" w:rsidTr="00813FAC">
        <w:trPr>
          <w:jc w:val="center"/>
        </w:trPr>
        <w:tc>
          <w:tcPr>
            <w:tcW w:w="2742" w:type="dxa"/>
            <w:shd w:val="clear" w:color="auto" w:fill="FFFFFF" w:themeFill="background1"/>
          </w:tcPr>
          <w:p w:rsidR="008E5D39" w:rsidRDefault="008E5D39" w:rsidP="009B2C21">
            <w:pPr>
              <w:spacing w:after="0" w:line="240" w:lineRule="auto"/>
              <w:jc w:val="center"/>
              <w:rPr>
                <w:rFonts w:ascii="Times New Roman" w:hAnsi="Times New Roman"/>
                <w:sz w:val="24"/>
                <w:szCs w:val="24"/>
              </w:rPr>
            </w:pPr>
            <w:r>
              <w:rPr>
                <w:rFonts w:ascii="Times New Roman" w:hAnsi="Times New Roman"/>
                <w:sz w:val="24"/>
                <w:szCs w:val="24"/>
              </w:rPr>
              <w:t>4.3.1</w:t>
            </w:r>
          </w:p>
        </w:tc>
        <w:tc>
          <w:tcPr>
            <w:tcW w:w="4961" w:type="dxa"/>
            <w:shd w:val="clear" w:color="auto" w:fill="FFFFFF" w:themeFill="background1"/>
          </w:tcPr>
          <w:p w:rsidR="008E5D39" w:rsidRPr="000B41BF" w:rsidRDefault="008E5D39" w:rsidP="009B2C2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Количество действующих объектов заправки транспортных сре</w:t>
            </w:r>
            <w:proofErr w:type="gramStart"/>
            <w:r>
              <w:rPr>
                <w:rFonts w:ascii="Times New Roman" w:eastAsiaTheme="minorHAnsi" w:hAnsi="Times New Roman"/>
                <w:sz w:val="24"/>
                <w:szCs w:val="24"/>
              </w:rPr>
              <w:t>дств пр</w:t>
            </w:r>
            <w:proofErr w:type="gramEnd"/>
            <w:r>
              <w:rPr>
                <w:rFonts w:ascii="Times New Roman" w:eastAsiaTheme="minorHAnsi" w:hAnsi="Times New Roman"/>
                <w:sz w:val="24"/>
                <w:szCs w:val="24"/>
              </w:rPr>
              <w:t>иродным газом (метаном)</w:t>
            </w:r>
          </w:p>
        </w:tc>
        <w:tc>
          <w:tcPr>
            <w:tcW w:w="992"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r>
              <w:rPr>
                <w:rFonts w:ascii="Times New Roman" w:hAnsi="Times New Roman"/>
                <w:sz w:val="24"/>
                <w:szCs w:val="24"/>
              </w:rPr>
              <w:t>Ед.</w:t>
            </w:r>
          </w:p>
        </w:tc>
        <w:tc>
          <w:tcPr>
            <w:tcW w:w="1290"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shd w:val="clear" w:color="auto" w:fill="FFFFFF" w:themeFill="background1"/>
          </w:tcPr>
          <w:p w:rsidR="008E5D39" w:rsidRPr="000B41BF" w:rsidRDefault="008E5D39" w:rsidP="009B2C21">
            <w:pPr>
              <w:spacing w:after="0" w:line="240" w:lineRule="auto"/>
              <w:jc w:val="center"/>
              <w:rPr>
                <w:rFonts w:ascii="Times New Roman" w:hAnsi="Times New Roman"/>
                <w:sz w:val="24"/>
                <w:szCs w:val="24"/>
              </w:rPr>
            </w:pPr>
            <w:r>
              <w:rPr>
                <w:rFonts w:ascii="Times New Roman" w:hAnsi="Times New Roman"/>
                <w:sz w:val="24"/>
                <w:szCs w:val="24"/>
              </w:rPr>
              <w:t>1</w:t>
            </w:r>
          </w:p>
        </w:tc>
        <w:tc>
          <w:tcPr>
            <w:tcW w:w="2330" w:type="dxa"/>
            <w:shd w:val="clear" w:color="auto" w:fill="FFFFFF" w:themeFill="background1"/>
          </w:tcPr>
          <w:p w:rsidR="008E5D39" w:rsidRPr="000B41BF" w:rsidRDefault="005F19DA" w:rsidP="009B2C21">
            <w:pPr>
              <w:spacing w:after="0" w:line="240" w:lineRule="auto"/>
              <w:jc w:val="center"/>
              <w:rPr>
                <w:rFonts w:ascii="Times New Roman" w:hAnsi="Times New Roman"/>
                <w:sz w:val="24"/>
                <w:szCs w:val="24"/>
              </w:rPr>
            </w:pPr>
            <w:r>
              <w:rPr>
                <w:rFonts w:ascii="Times New Roman" w:hAnsi="Times New Roman"/>
                <w:sz w:val="24"/>
                <w:szCs w:val="24"/>
              </w:rPr>
              <w:t>1</w:t>
            </w:r>
          </w:p>
        </w:tc>
      </w:tr>
      <w:tr w:rsidR="008E5D39" w:rsidRPr="000B41BF" w:rsidTr="00813FAC">
        <w:trPr>
          <w:jc w:val="center"/>
        </w:trPr>
        <w:tc>
          <w:tcPr>
            <w:tcW w:w="2742" w:type="dxa"/>
            <w:shd w:val="clear" w:color="auto" w:fill="FFFFFF" w:themeFill="background1"/>
          </w:tcPr>
          <w:p w:rsidR="008E5D39" w:rsidRDefault="008E5D39" w:rsidP="009B2C21">
            <w:pPr>
              <w:spacing w:after="0" w:line="240" w:lineRule="auto"/>
              <w:jc w:val="center"/>
              <w:rPr>
                <w:rFonts w:ascii="Times New Roman" w:hAnsi="Times New Roman"/>
                <w:sz w:val="24"/>
                <w:szCs w:val="24"/>
              </w:rPr>
            </w:pPr>
            <w:r>
              <w:rPr>
                <w:rFonts w:ascii="Times New Roman" w:hAnsi="Times New Roman"/>
                <w:sz w:val="24"/>
                <w:szCs w:val="24"/>
              </w:rPr>
              <w:t>4.3.2</w:t>
            </w:r>
          </w:p>
        </w:tc>
        <w:tc>
          <w:tcPr>
            <w:tcW w:w="4961" w:type="dxa"/>
            <w:shd w:val="clear" w:color="auto" w:fill="FFFFFF" w:themeFill="background1"/>
          </w:tcPr>
          <w:p w:rsidR="008E5D39" w:rsidRDefault="008E5D39" w:rsidP="009B2C2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Количество муниципальных транспортных средств, использующих природный газ (метан) в качестве моторного топлива</w:t>
            </w:r>
          </w:p>
        </w:tc>
        <w:tc>
          <w:tcPr>
            <w:tcW w:w="992" w:type="dxa"/>
            <w:shd w:val="clear" w:color="auto" w:fill="FFFFFF" w:themeFill="background1"/>
          </w:tcPr>
          <w:p w:rsidR="008E5D39" w:rsidRDefault="008E5D39" w:rsidP="009B2C21">
            <w:pPr>
              <w:spacing w:after="0" w:line="240" w:lineRule="auto"/>
              <w:jc w:val="center"/>
              <w:rPr>
                <w:rFonts w:ascii="Times New Roman" w:hAnsi="Times New Roman"/>
                <w:sz w:val="24"/>
                <w:szCs w:val="24"/>
              </w:rPr>
            </w:pPr>
            <w:r>
              <w:rPr>
                <w:rFonts w:ascii="Times New Roman" w:hAnsi="Times New Roman"/>
                <w:sz w:val="24"/>
                <w:szCs w:val="24"/>
              </w:rPr>
              <w:t>Ед.</w:t>
            </w:r>
          </w:p>
        </w:tc>
        <w:tc>
          <w:tcPr>
            <w:tcW w:w="1290" w:type="dxa"/>
            <w:shd w:val="clear" w:color="auto" w:fill="FFFFFF" w:themeFill="background1"/>
          </w:tcPr>
          <w:p w:rsidR="008E5D39" w:rsidRDefault="008E5D39" w:rsidP="009B2C21">
            <w:pPr>
              <w:spacing w:after="0" w:line="240" w:lineRule="auto"/>
              <w:jc w:val="center"/>
              <w:rPr>
                <w:rFonts w:ascii="Times New Roman" w:hAnsi="Times New Roman"/>
                <w:sz w:val="24"/>
                <w:szCs w:val="24"/>
              </w:rPr>
            </w:pPr>
            <w:r>
              <w:rPr>
                <w:rFonts w:ascii="Times New Roman" w:hAnsi="Times New Roman"/>
                <w:sz w:val="24"/>
                <w:szCs w:val="24"/>
              </w:rPr>
              <w:t>26</w:t>
            </w:r>
          </w:p>
        </w:tc>
        <w:tc>
          <w:tcPr>
            <w:tcW w:w="1276" w:type="dxa"/>
            <w:shd w:val="clear" w:color="auto" w:fill="FFFFFF" w:themeFill="background1"/>
          </w:tcPr>
          <w:p w:rsidR="008E5D39" w:rsidRDefault="000F5CD3" w:rsidP="009B2C21">
            <w:pPr>
              <w:spacing w:after="0" w:line="240" w:lineRule="auto"/>
              <w:jc w:val="center"/>
              <w:rPr>
                <w:rFonts w:ascii="Times New Roman" w:hAnsi="Times New Roman"/>
                <w:sz w:val="24"/>
                <w:szCs w:val="24"/>
              </w:rPr>
            </w:pPr>
            <w:r>
              <w:rPr>
                <w:rFonts w:ascii="Times New Roman" w:hAnsi="Times New Roman"/>
                <w:sz w:val="24"/>
                <w:szCs w:val="24"/>
              </w:rPr>
              <w:t>26</w:t>
            </w:r>
          </w:p>
        </w:tc>
        <w:tc>
          <w:tcPr>
            <w:tcW w:w="2330" w:type="dxa"/>
            <w:shd w:val="clear" w:color="auto" w:fill="FFFFFF" w:themeFill="background1"/>
          </w:tcPr>
          <w:p w:rsidR="008E5D39" w:rsidRDefault="000F5CD3" w:rsidP="009B2C21">
            <w:pPr>
              <w:spacing w:after="0" w:line="240" w:lineRule="auto"/>
              <w:jc w:val="center"/>
              <w:rPr>
                <w:rFonts w:ascii="Times New Roman" w:hAnsi="Times New Roman"/>
                <w:sz w:val="24"/>
                <w:szCs w:val="24"/>
              </w:rPr>
            </w:pPr>
            <w:r>
              <w:rPr>
                <w:rFonts w:ascii="Times New Roman" w:hAnsi="Times New Roman"/>
                <w:sz w:val="24"/>
                <w:szCs w:val="24"/>
              </w:rPr>
              <w:t>26</w:t>
            </w: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p>
        </w:tc>
        <w:tc>
          <w:tcPr>
            <w:tcW w:w="4961" w:type="dxa"/>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proofErr w:type="spellStart"/>
            <w:r w:rsidRPr="000B41BF">
              <w:rPr>
                <w:rFonts w:ascii="Times New Roman" w:hAnsi="Times New Roman"/>
                <w:b/>
                <w:sz w:val="24"/>
                <w:szCs w:val="24"/>
              </w:rPr>
              <w:t>Транспортно-логистический</w:t>
            </w:r>
            <w:proofErr w:type="spellEnd"/>
            <w:r w:rsidRPr="000B41BF">
              <w:rPr>
                <w:rFonts w:ascii="Times New Roman" w:hAnsi="Times New Roman"/>
                <w:b/>
                <w:sz w:val="24"/>
                <w:szCs w:val="24"/>
              </w:rPr>
              <w:t xml:space="preserve"> комплекс</w:t>
            </w:r>
          </w:p>
        </w:tc>
        <w:tc>
          <w:tcPr>
            <w:tcW w:w="992"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.1</w:t>
            </w:r>
          </w:p>
        </w:tc>
        <w:tc>
          <w:tcPr>
            <w:tcW w:w="4961" w:type="dxa"/>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992"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5</w:t>
            </w:r>
            <w:r w:rsidRPr="000B41BF">
              <w:rPr>
                <w:rFonts w:ascii="Times New Roman" w:hAnsi="Times New Roman"/>
                <w:sz w:val="24"/>
                <w:szCs w:val="24"/>
              </w:rPr>
              <w:t>.1.1</w:t>
            </w:r>
          </w:p>
        </w:tc>
        <w:tc>
          <w:tcPr>
            <w:tcW w:w="4961" w:type="dxa"/>
            <w:shd w:val="clear" w:color="auto" w:fill="FFFFFF" w:themeFill="background1"/>
          </w:tcPr>
          <w:p w:rsidR="008E5D39" w:rsidRPr="000B41BF" w:rsidRDefault="008E5D39" w:rsidP="00925E23">
            <w:pPr>
              <w:autoSpaceDE w:val="0"/>
              <w:autoSpaceDN w:val="0"/>
              <w:adjustRightInd w:val="0"/>
              <w:spacing w:after="0" w:line="240" w:lineRule="auto"/>
              <w:jc w:val="both"/>
              <w:rPr>
                <w:rFonts w:ascii="Times New Roman" w:hAnsi="Times New Roman"/>
                <w:b/>
                <w:i/>
                <w:sz w:val="24"/>
                <w:szCs w:val="24"/>
              </w:rPr>
            </w:pPr>
            <w:proofErr w:type="gramStart"/>
            <w:r w:rsidRPr="000B41BF">
              <w:rPr>
                <w:rFonts w:ascii="Times New Roman" w:eastAsiaTheme="minorHAnsi"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0B41BF">
              <w:rPr>
                <w:rFonts w:ascii="Times New Roman" w:hAnsi="Times New Roman"/>
                <w:b/>
                <w:i/>
                <w:sz w:val="24"/>
                <w:szCs w:val="24"/>
              </w:rPr>
              <w:t xml:space="preserve"> </w:t>
            </w:r>
            <w:proofErr w:type="gramEnd"/>
          </w:p>
        </w:tc>
        <w:tc>
          <w:tcPr>
            <w:tcW w:w="992" w:type="dxa"/>
            <w:shd w:val="clear" w:color="auto" w:fill="FFFFFF" w:themeFill="background1"/>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2330"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trHeight w:val="577"/>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w:t>
            </w:r>
            <w:r>
              <w:rPr>
                <w:rFonts w:ascii="Times New Roman" w:hAnsi="Times New Roman"/>
                <w:b/>
                <w:sz w:val="24"/>
                <w:szCs w:val="24"/>
              </w:rPr>
              <w:t>2</w:t>
            </w:r>
          </w:p>
        </w:tc>
        <w:tc>
          <w:tcPr>
            <w:tcW w:w="4961" w:type="dxa"/>
            <w:shd w:val="clear" w:color="auto" w:fill="FFFFFF" w:themeFill="background1"/>
          </w:tcPr>
          <w:p w:rsidR="008E5D39" w:rsidRPr="000B41BF" w:rsidRDefault="008E5D39" w:rsidP="00430678">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оказания услуг по перевозке пассажиров и багажа легковым такси </w:t>
            </w:r>
          </w:p>
        </w:tc>
        <w:tc>
          <w:tcPr>
            <w:tcW w:w="992"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r>
      <w:tr w:rsidR="008E5D39" w:rsidRPr="000B41BF" w:rsidTr="00813FAC">
        <w:trPr>
          <w:trHeight w:val="1013"/>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sz w:val="24"/>
                <w:szCs w:val="24"/>
              </w:rPr>
            </w:pPr>
            <w:r>
              <w:rPr>
                <w:rFonts w:ascii="Times New Roman" w:hAnsi="Times New Roman"/>
                <w:sz w:val="24"/>
                <w:szCs w:val="24"/>
              </w:rPr>
              <w:t>5.2</w:t>
            </w:r>
            <w:r w:rsidRPr="000B41BF">
              <w:rPr>
                <w:rFonts w:ascii="Times New Roman" w:hAnsi="Times New Roman"/>
                <w:sz w:val="24"/>
                <w:szCs w:val="24"/>
              </w:rPr>
              <w:t>.1</w:t>
            </w:r>
          </w:p>
        </w:tc>
        <w:tc>
          <w:tcPr>
            <w:tcW w:w="4961" w:type="dxa"/>
            <w:shd w:val="clear" w:color="auto" w:fill="FFFFFF" w:themeFill="background1"/>
          </w:tcPr>
          <w:p w:rsidR="008E5D39" w:rsidRPr="000B41BF" w:rsidRDefault="008E5D39" w:rsidP="00430678">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proofErr w:type="spellStart"/>
            <w:r>
              <w:rPr>
                <w:rFonts w:ascii="Times New Roman" w:eastAsiaTheme="minorHAnsi" w:hAnsi="Times New Roman"/>
                <w:sz w:val="24"/>
                <w:szCs w:val="24"/>
              </w:rPr>
              <w:t>Грайворонского</w:t>
            </w:r>
            <w:proofErr w:type="spellEnd"/>
            <w:r>
              <w:rPr>
                <w:rFonts w:ascii="Times New Roman" w:eastAsiaTheme="minorHAnsi" w:hAnsi="Times New Roman"/>
                <w:sz w:val="24"/>
                <w:szCs w:val="24"/>
              </w:rPr>
              <w:t xml:space="preserve"> городского округа </w:t>
            </w:r>
            <w:r w:rsidRPr="000B41BF">
              <w:rPr>
                <w:rFonts w:ascii="Times New Roman" w:eastAsiaTheme="minorHAnsi" w:hAnsi="Times New Roman"/>
                <w:sz w:val="24"/>
                <w:szCs w:val="24"/>
              </w:rPr>
              <w:t>по Стандарту                        и методике ФАС)</w:t>
            </w:r>
            <w:proofErr w:type="gramEnd"/>
          </w:p>
        </w:tc>
        <w:tc>
          <w:tcPr>
            <w:tcW w:w="992" w:type="dxa"/>
            <w:shd w:val="clear" w:color="auto" w:fill="FFFFFF" w:themeFill="background1"/>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2330" w:type="dxa"/>
            <w:shd w:val="clear" w:color="auto" w:fill="FFFFFF" w:themeFill="background1"/>
          </w:tcPr>
          <w:p w:rsidR="008E5D39" w:rsidRDefault="00E4548F" w:rsidP="00FA77E7">
            <w:pPr>
              <w:spacing w:after="0" w:line="240" w:lineRule="auto"/>
              <w:jc w:val="center"/>
              <w:rPr>
                <w:rFonts w:ascii="Times New Roman" w:hAnsi="Times New Roman"/>
                <w:sz w:val="24"/>
                <w:szCs w:val="24"/>
              </w:rPr>
            </w:pPr>
            <w:r>
              <w:rPr>
                <w:rFonts w:ascii="Times New Roman" w:hAnsi="Times New Roman"/>
                <w:sz w:val="24"/>
                <w:szCs w:val="24"/>
              </w:rPr>
              <w:t>100</w:t>
            </w:r>
          </w:p>
          <w:p w:rsidR="004F6BA4" w:rsidRDefault="004F6BA4" w:rsidP="00FA77E7">
            <w:pPr>
              <w:spacing w:after="0" w:line="240" w:lineRule="auto"/>
              <w:jc w:val="center"/>
              <w:rPr>
                <w:rFonts w:ascii="Times New Roman" w:hAnsi="Times New Roman"/>
                <w:sz w:val="24"/>
                <w:szCs w:val="24"/>
              </w:rPr>
            </w:pPr>
          </w:p>
          <w:p w:rsidR="004F6BA4" w:rsidRDefault="004F6BA4" w:rsidP="00FA77E7">
            <w:pPr>
              <w:spacing w:after="0" w:line="240" w:lineRule="auto"/>
              <w:jc w:val="center"/>
              <w:rPr>
                <w:rFonts w:ascii="Times New Roman" w:hAnsi="Times New Roman"/>
                <w:sz w:val="24"/>
                <w:szCs w:val="24"/>
              </w:rPr>
            </w:pPr>
          </w:p>
          <w:p w:rsidR="004F6BA4" w:rsidRDefault="004F6BA4" w:rsidP="00FA77E7">
            <w:pPr>
              <w:spacing w:after="0" w:line="240" w:lineRule="auto"/>
              <w:jc w:val="center"/>
              <w:rPr>
                <w:rFonts w:ascii="Times New Roman" w:hAnsi="Times New Roman"/>
                <w:sz w:val="24"/>
                <w:szCs w:val="24"/>
              </w:rPr>
            </w:pPr>
          </w:p>
          <w:p w:rsidR="004F6BA4" w:rsidRDefault="004F6BA4" w:rsidP="00FA77E7">
            <w:pPr>
              <w:spacing w:after="0" w:line="240" w:lineRule="auto"/>
              <w:jc w:val="center"/>
              <w:rPr>
                <w:rFonts w:ascii="Times New Roman" w:hAnsi="Times New Roman"/>
                <w:sz w:val="24"/>
                <w:szCs w:val="24"/>
              </w:rPr>
            </w:pPr>
          </w:p>
          <w:p w:rsidR="004F6BA4" w:rsidRDefault="004F6BA4" w:rsidP="00FA77E7">
            <w:pPr>
              <w:spacing w:after="0" w:line="240" w:lineRule="auto"/>
              <w:jc w:val="center"/>
              <w:rPr>
                <w:rFonts w:ascii="Times New Roman" w:hAnsi="Times New Roman"/>
                <w:sz w:val="24"/>
                <w:szCs w:val="24"/>
              </w:rPr>
            </w:pPr>
          </w:p>
          <w:p w:rsidR="004F6BA4" w:rsidRDefault="004F6BA4" w:rsidP="00FA77E7">
            <w:pPr>
              <w:spacing w:after="0" w:line="240" w:lineRule="auto"/>
              <w:jc w:val="center"/>
              <w:rPr>
                <w:rFonts w:ascii="Times New Roman" w:hAnsi="Times New Roman"/>
                <w:sz w:val="24"/>
                <w:szCs w:val="24"/>
              </w:rPr>
            </w:pPr>
          </w:p>
          <w:p w:rsidR="004F6BA4" w:rsidRPr="000B41BF" w:rsidRDefault="004F6BA4" w:rsidP="00FA77E7">
            <w:pPr>
              <w:spacing w:after="0" w:line="240" w:lineRule="auto"/>
              <w:jc w:val="center"/>
              <w:rPr>
                <w:rFonts w:ascii="Times New Roman" w:hAnsi="Times New Roman"/>
                <w:sz w:val="24"/>
                <w:szCs w:val="24"/>
              </w:rPr>
            </w:pPr>
          </w:p>
        </w:tc>
      </w:tr>
      <w:tr w:rsidR="008E5D39" w:rsidRPr="000B41BF" w:rsidTr="004F6BA4">
        <w:trPr>
          <w:trHeight w:val="430"/>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r w:rsidRPr="000B41BF">
              <w:rPr>
                <w:rFonts w:ascii="Times New Roman" w:hAnsi="Times New Roman"/>
                <w:b/>
                <w:sz w:val="24"/>
                <w:szCs w:val="24"/>
              </w:rPr>
              <w:t>.</w:t>
            </w:r>
            <w:r>
              <w:rPr>
                <w:rFonts w:ascii="Times New Roman" w:hAnsi="Times New Roman"/>
                <w:b/>
                <w:sz w:val="24"/>
                <w:szCs w:val="24"/>
              </w:rPr>
              <w:t>3</w:t>
            </w:r>
          </w:p>
        </w:tc>
        <w:tc>
          <w:tcPr>
            <w:tcW w:w="4961" w:type="dxa"/>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оказания услуг по ремонту автотранспортных средств</w:t>
            </w:r>
          </w:p>
        </w:tc>
        <w:tc>
          <w:tcPr>
            <w:tcW w:w="992"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27443B">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3F2FD7" w:rsidRDefault="008E5D39" w:rsidP="00AA0D29">
            <w:pPr>
              <w:spacing w:after="0" w:line="240" w:lineRule="auto"/>
              <w:jc w:val="center"/>
              <w:rPr>
                <w:rFonts w:ascii="Times New Roman" w:hAnsi="Times New Roman"/>
                <w:sz w:val="24"/>
                <w:szCs w:val="24"/>
              </w:rPr>
            </w:pPr>
            <w:r>
              <w:rPr>
                <w:rFonts w:ascii="Times New Roman" w:hAnsi="Times New Roman"/>
                <w:sz w:val="24"/>
                <w:szCs w:val="24"/>
              </w:rPr>
              <w:t>5.3</w:t>
            </w:r>
            <w:r w:rsidRPr="003F2FD7">
              <w:rPr>
                <w:rFonts w:ascii="Times New Roman" w:hAnsi="Times New Roman"/>
                <w:sz w:val="24"/>
                <w:szCs w:val="24"/>
              </w:rPr>
              <w:t>.1</w:t>
            </w:r>
          </w:p>
        </w:tc>
        <w:tc>
          <w:tcPr>
            <w:tcW w:w="4961" w:type="dxa"/>
            <w:shd w:val="clear" w:color="auto" w:fill="FFFFFF" w:themeFill="background1"/>
          </w:tcPr>
          <w:p w:rsidR="008E5D39" w:rsidRPr="000B41BF" w:rsidRDefault="008E5D39" w:rsidP="00925E23">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992" w:type="dxa"/>
            <w:shd w:val="clear" w:color="auto" w:fill="FFFFFF" w:themeFill="background1"/>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shd w:val="clear" w:color="auto" w:fill="FFFFFF" w:themeFill="background1"/>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2330" w:type="dxa"/>
            <w:shd w:val="clear" w:color="auto" w:fill="FFFFFF" w:themeFill="background1"/>
          </w:tcPr>
          <w:p w:rsidR="008E5D39" w:rsidRPr="000B41BF" w:rsidRDefault="00E4548F" w:rsidP="0027443B">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tcPr>
          <w:p w:rsidR="008E5D39" w:rsidRPr="000B41BF" w:rsidRDefault="008E5D39"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p>
        </w:tc>
        <w:tc>
          <w:tcPr>
            <w:tcW w:w="4961" w:type="dxa"/>
          </w:tcPr>
          <w:p w:rsidR="008E5D39" w:rsidRPr="000B41BF" w:rsidRDefault="008E5D39" w:rsidP="00925E23">
            <w:pPr>
              <w:spacing w:after="0" w:line="240" w:lineRule="auto"/>
              <w:jc w:val="both"/>
              <w:rPr>
                <w:rFonts w:ascii="Times New Roman" w:hAnsi="Times New Roman"/>
                <w:b/>
                <w:sz w:val="24"/>
                <w:szCs w:val="24"/>
              </w:rPr>
            </w:pPr>
            <w:r w:rsidRPr="000B41BF">
              <w:rPr>
                <w:rFonts w:ascii="Times New Roman" w:eastAsia="Times New Roman" w:hAnsi="Times New Roman"/>
                <w:b/>
                <w:bCs/>
                <w:sz w:val="24"/>
                <w:szCs w:val="24"/>
                <w:lang w:val="en-US" w:eastAsia="ru-RU"/>
              </w:rPr>
              <w:t>IT-</w:t>
            </w:r>
            <w:r w:rsidRPr="000B41BF">
              <w:rPr>
                <w:rFonts w:ascii="Times New Roman" w:eastAsia="Times New Roman" w:hAnsi="Times New Roman"/>
                <w:b/>
                <w:bCs/>
                <w:sz w:val="24"/>
                <w:szCs w:val="24"/>
                <w:lang w:eastAsia="ru-RU"/>
              </w:rPr>
              <w:t>комплекс</w:t>
            </w:r>
          </w:p>
        </w:tc>
        <w:tc>
          <w:tcPr>
            <w:tcW w:w="992" w:type="dxa"/>
          </w:tcPr>
          <w:p w:rsidR="008E5D39" w:rsidRPr="000B41BF" w:rsidRDefault="008E5D39" w:rsidP="0027443B">
            <w:pPr>
              <w:spacing w:after="0" w:line="240" w:lineRule="auto"/>
              <w:jc w:val="both"/>
              <w:rPr>
                <w:rFonts w:ascii="Times New Roman" w:hAnsi="Times New Roman"/>
                <w:sz w:val="24"/>
                <w:szCs w:val="24"/>
              </w:rPr>
            </w:pPr>
          </w:p>
        </w:tc>
        <w:tc>
          <w:tcPr>
            <w:tcW w:w="1290" w:type="dxa"/>
          </w:tcPr>
          <w:p w:rsidR="008E5D39" w:rsidRPr="000B41BF" w:rsidRDefault="008E5D39" w:rsidP="0027443B">
            <w:pPr>
              <w:spacing w:after="0" w:line="240" w:lineRule="auto"/>
              <w:jc w:val="both"/>
              <w:rPr>
                <w:rFonts w:ascii="Times New Roman" w:hAnsi="Times New Roman"/>
                <w:sz w:val="24"/>
                <w:szCs w:val="24"/>
              </w:rPr>
            </w:pPr>
          </w:p>
        </w:tc>
        <w:tc>
          <w:tcPr>
            <w:tcW w:w="1276" w:type="dxa"/>
          </w:tcPr>
          <w:p w:rsidR="008E5D39" w:rsidRPr="000B41BF" w:rsidRDefault="008E5D39" w:rsidP="0027443B">
            <w:pPr>
              <w:spacing w:after="0" w:line="240" w:lineRule="auto"/>
              <w:jc w:val="both"/>
              <w:rPr>
                <w:rFonts w:ascii="Times New Roman" w:hAnsi="Times New Roman"/>
                <w:sz w:val="24"/>
                <w:szCs w:val="24"/>
              </w:rPr>
            </w:pPr>
          </w:p>
        </w:tc>
        <w:tc>
          <w:tcPr>
            <w:tcW w:w="2330" w:type="dxa"/>
          </w:tcPr>
          <w:p w:rsidR="008E5D39" w:rsidRPr="000B41BF" w:rsidRDefault="008E5D39" w:rsidP="0027443B">
            <w:pPr>
              <w:spacing w:after="0" w:line="240" w:lineRule="auto"/>
              <w:jc w:val="both"/>
              <w:rPr>
                <w:rFonts w:ascii="Times New Roman" w:hAnsi="Times New Roman"/>
                <w:sz w:val="24"/>
                <w:szCs w:val="24"/>
              </w:rPr>
            </w:pPr>
          </w:p>
        </w:tc>
      </w:tr>
      <w:tr w:rsidR="008E5D39" w:rsidRPr="000B41BF" w:rsidTr="00813FAC">
        <w:trPr>
          <w:jc w:val="center"/>
        </w:trPr>
        <w:tc>
          <w:tcPr>
            <w:tcW w:w="2742" w:type="dxa"/>
          </w:tcPr>
          <w:p w:rsidR="008E5D39" w:rsidRPr="000B41BF" w:rsidRDefault="008E5D39"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r w:rsidRPr="000B41BF">
              <w:rPr>
                <w:rFonts w:ascii="Times New Roman" w:hAnsi="Times New Roman"/>
                <w:b/>
                <w:sz w:val="24"/>
                <w:szCs w:val="24"/>
              </w:rPr>
              <w:t>.1</w:t>
            </w:r>
          </w:p>
        </w:tc>
        <w:tc>
          <w:tcPr>
            <w:tcW w:w="4961" w:type="dxa"/>
          </w:tcPr>
          <w:p w:rsidR="008E5D39" w:rsidRPr="000B41BF" w:rsidRDefault="008E5D39" w:rsidP="00925E23">
            <w:pPr>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услуг связи, в том числе услуг по предоставлению широкополосного доступа к </w:t>
            </w:r>
            <w:r>
              <w:rPr>
                <w:rFonts w:ascii="Times New Roman" w:hAnsi="Times New Roman"/>
                <w:b/>
                <w:sz w:val="24"/>
                <w:szCs w:val="24"/>
              </w:rPr>
              <w:t xml:space="preserve">информационно-телекоммуникационной </w:t>
            </w:r>
            <w:r w:rsidRPr="000B41BF">
              <w:rPr>
                <w:rFonts w:ascii="Times New Roman" w:hAnsi="Times New Roman"/>
                <w:b/>
                <w:sz w:val="24"/>
                <w:szCs w:val="24"/>
              </w:rPr>
              <w:t>сети Интернет</w:t>
            </w:r>
          </w:p>
        </w:tc>
        <w:tc>
          <w:tcPr>
            <w:tcW w:w="992" w:type="dxa"/>
          </w:tcPr>
          <w:p w:rsidR="008E5D39" w:rsidRPr="000B41BF" w:rsidRDefault="008E5D39" w:rsidP="0027443B">
            <w:pPr>
              <w:spacing w:after="0" w:line="240" w:lineRule="auto"/>
              <w:jc w:val="both"/>
              <w:rPr>
                <w:rFonts w:ascii="Times New Roman" w:hAnsi="Times New Roman"/>
                <w:sz w:val="24"/>
                <w:szCs w:val="24"/>
              </w:rPr>
            </w:pPr>
          </w:p>
        </w:tc>
        <w:tc>
          <w:tcPr>
            <w:tcW w:w="1290" w:type="dxa"/>
          </w:tcPr>
          <w:p w:rsidR="008E5D39" w:rsidRPr="000B41BF" w:rsidRDefault="008E5D39" w:rsidP="0027443B">
            <w:pPr>
              <w:spacing w:after="0" w:line="240" w:lineRule="auto"/>
              <w:jc w:val="both"/>
              <w:rPr>
                <w:rFonts w:ascii="Times New Roman" w:hAnsi="Times New Roman"/>
                <w:sz w:val="24"/>
                <w:szCs w:val="24"/>
              </w:rPr>
            </w:pPr>
          </w:p>
        </w:tc>
        <w:tc>
          <w:tcPr>
            <w:tcW w:w="1276" w:type="dxa"/>
          </w:tcPr>
          <w:p w:rsidR="008E5D39" w:rsidRPr="000B41BF" w:rsidRDefault="008E5D39" w:rsidP="0027443B">
            <w:pPr>
              <w:spacing w:after="0" w:line="240" w:lineRule="auto"/>
              <w:jc w:val="both"/>
              <w:rPr>
                <w:rFonts w:ascii="Times New Roman" w:hAnsi="Times New Roman"/>
                <w:sz w:val="24"/>
                <w:szCs w:val="24"/>
              </w:rPr>
            </w:pPr>
          </w:p>
        </w:tc>
        <w:tc>
          <w:tcPr>
            <w:tcW w:w="2330" w:type="dxa"/>
          </w:tcPr>
          <w:p w:rsidR="008E5D39" w:rsidRPr="000B41BF" w:rsidRDefault="008E5D39" w:rsidP="0027443B">
            <w:pPr>
              <w:spacing w:after="0" w:line="240" w:lineRule="auto"/>
              <w:jc w:val="both"/>
              <w:rPr>
                <w:rFonts w:ascii="Times New Roman" w:hAnsi="Times New Roman"/>
                <w:sz w:val="24"/>
                <w:szCs w:val="24"/>
              </w:rPr>
            </w:pPr>
          </w:p>
        </w:tc>
      </w:tr>
      <w:tr w:rsidR="008E5D39" w:rsidRPr="000B41BF" w:rsidTr="00813FAC">
        <w:trPr>
          <w:jc w:val="center"/>
        </w:trPr>
        <w:tc>
          <w:tcPr>
            <w:tcW w:w="2742" w:type="dxa"/>
          </w:tcPr>
          <w:p w:rsidR="008E5D39" w:rsidRPr="00AE66C7" w:rsidRDefault="008E5D39"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AE66C7">
              <w:rPr>
                <w:rFonts w:ascii="Times New Roman" w:hAnsi="Times New Roman"/>
                <w:sz w:val="24"/>
                <w:szCs w:val="24"/>
              </w:rPr>
              <w:t>.1.1</w:t>
            </w:r>
          </w:p>
        </w:tc>
        <w:tc>
          <w:tcPr>
            <w:tcW w:w="4961" w:type="dxa"/>
          </w:tcPr>
          <w:p w:rsidR="008E5D39" w:rsidRPr="000B41BF" w:rsidRDefault="008E5D39" w:rsidP="00583BF9">
            <w:pPr>
              <w:autoSpaceDE w:val="0"/>
              <w:autoSpaceDN w:val="0"/>
              <w:adjustRightInd w:val="0"/>
              <w:spacing w:after="0" w:line="240" w:lineRule="auto"/>
              <w:jc w:val="both"/>
              <w:rPr>
                <w:rFonts w:ascii="Times New Roman" w:eastAsiaTheme="minorHAnsi" w:hAnsi="Times New Roman"/>
                <w:b/>
                <w:i/>
                <w:sz w:val="24"/>
                <w:szCs w:val="24"/>
              </w:rPr>
            </w:pPr>
            <w:r>
              <w:rPr>
                <w:rFonts w:ascii="Times New Roman" w:eastAsiaTheme="minorHAnsi" w:hAnsi="Times New Roman"/>
                <w:sz w:val="24"/>
                <w:szCs w:val="24"/>
              </w:rPr>
              <w:t xml:space="preserve">Количество объектов </w:t>
            </w:r>
            <w:r w:rsidRPr="000B41BF">
              <w:rPr>
                <w:rFonts w:ascii="Times New Roman" w:eastAsiaTheme="minorHAnsi" w:hAnsi="Times New Roman"/>
                <w:sz w:val="24"/>
                <w:szCs w:val="24"/>
              </w:rPr>
              <w:t>муниципальной собственности, фактически испол</w:t>
            </w:r>
            <w:r>
              <w:rPr>
                <w:rFonts w:ascii="Times New Roman" w:eastAsiaTheme="minorHAnsi" w:hAnsi="Times New Roman"/>
                <w:sz w:val="24"/>
                <w:szCs w:val="24"/>
              </w:rPr>
              <w:t>ьзуемых операторами связи</w:t>
            </w:r>
            <w:r w:rsidRPr="000B41BF">
              <w:rPr>
                <w:rFonts w:ascii="Times New Roman" w:eastAsiaTheme="minorHAnsi" w:hAnsi="Times New Roman"/>
                <w:sz w:val="24"/>
                <w:szCs w:val="24"/>
              </w:rPr>
              <w:t xml:space="preserve">  для размещения и строительства сетей и сооружений связи</w:t>
            </w:r>
            <w:r>
              <w:rPr>
                <w:rFonts w:eastAsia="Times New Roman" w:cs="Calibri"/>
                <w:sz w:val="26"/>
                <w:szCs w:val="26"/>
                <w:lang w:eastAsia="ru-RU"/>
              </w:rPr>
              <w:t xml:space="preserve"> </w:t>
            </w:r>
            <w:r w:rsidRPr="000B41BF">
              <w:rPr>
                <w:rFonts w:eastAsia="Times New Roman" w:cs="Calibri"/>
                <w:sz w:val="26"/>
                <w:szCs w:val="26"/>
                <w:lang w:eastAsia="ru-RU"/>
              </w:rPr>
              <w:t xml:space="preserve">  </w:t>
            </w:r>
          </w:p>
        </w:tc>
        <w:tc>
          <w:tcPr>
            <w:tcW w:w="992" w:type="dxa"/>
          </w:tcPr>
          <w:p w:rsidR="008E5D39" w:rsidRPr="000B41BF" w:rsidRDefault="008E5D39" w:rsidP="00F94219">
            <w:pPr>
              <w:spacing w:after="0" w:line="240" w:lineRule="auto"/>
              <w:ind w:right="-57"/>
              <w:jc w:val="center"/>
              <w:rPr>
                <w:rFonts w:ascii="Times New Roman" w:eastAsiaTheme="minorHAnsi" w:hAnsi="Times New Roman"/>
              </w:rPr>
            </w:pPr>
            <w:r w:rsidRPr="000B41BF">
              <w:rPr>
                <w:rFonts w:ascii="Times New Roman" w:eastAsiaTheme="minorHAnsi" w:hAnsi="Times New Roman"/>
              </w:rPr>
              <w:t xml:space="preserve">% </w:t>
            </w:r>
          </w:p>
          <w:p w:rsidR="008E5D39" w:rsidRPr="000B41BF" w:rsidRDefault="008E5D39" w:rsidP="00F94219">
            <w:pPr>
              <w:spacing w:after="0" w:line="240" w:lineRule="auto"/>
              <w:ind w:right="-57" w:hanging="62"/>
              <w:jc w:val="center"/>
              <w:rPr>
                <w:rFonts w:ascii="Times New Roman" w:hAnsi="Times New Roman"/>
                <w:sz w:val="24"/>
                <w:szCs w:val="24"/>
              </w:rPr>
            </w:pPr>
          </w:p>
        </w:tc>
        <w:tc>
          <w:tcPr>
            <w:tcW w:w="1290" w:type="dxa"/>
          </w:tcPr>
          <w:p w:rsidR="008E5D39" w:rsidRPr="000B41BF" w:rsidRDefault="008E5D39" w:rsidP="00213602">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Pr>
          <w:p w:rsidR="008E5D39" w:rsidRPr="000B41BF" w:rsidRDefault="008E5D39" w:rsidP="00AE66C7">
            <w:pPr>
              <w:spacing w:after="0" w:line="240" w:lineRule="auto"/>
              <w:jc w:val="center"/>
              <w:rPr>
                <w:rFonts w:ascii="Times New Roman" w:hAnsi="Times New Roman"/>
                <w:sz w:val="24"/>
                <w:szCs w:val="24"/>
              </w:rPr>
            </w:pPr>
            <w:r>
              <w:rPr>
                <w:rFonts w:ascii="Times New Roman" w:hAnsi="Times New Roman"/>
                <w:sz w:val="24"/>
                <w:szCs w:val="24"/>
              </w:rPr>
              <w:t>100</w:t>
            </w:r>
          </w:p>
        </w:tc>
        <w:tc>
          <w:tcPr>
            <w:tcW w:w="2330" w:type="dxa"/>
          </w:tcPr>
          <w:p w:rsidR="008E5D39" w:rsidRPr="000B41BF" w:rsidRDefault="00E4548F" w:rsidP="00213602">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tcPr>
          <w:p w:rsidR="008E5D39" w:rsidRPr="00817F67" w:rsidRDefault="008E5D39" w:rsidP="00AA0D29">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6</w:t>
            </w:r>
            <w:r w:rsidRPr="00E61AD2">
              <w:rPr>
                <w:rFonts w:ascii="Times New Roman" w:hAnsi="Times New Roman"/>
                <w:sz w:val="24"/>
                <w:szCs w:val="24"/>
              </w:rPr>
              <w:t>.1.2</w:t>
            </w:r>
          </w:p>
        </w:tc>
        <w:tc>
          <w:tcPr>
            <w:tcW w:w="4961" w:type="dxa"/>
          </w:tcPr>
          <w:p w:rsidR="008E5D39" w:rsidRPr="000B41BF" w:rsidRDefault="008E5D39" w:rsidP="00BA6BBC">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в сфере оказания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услуг по предоставлению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широкополосного доступа                                      к информационно-телекоммуникационной сети «Интернет»                        (по объему реализованных</w:t>
            </w:r>
            <w:r>
              <w:rPr>
                <w:rFonts w:ascii="Times New Roman" w:eastAsiaTheme="minorHAnsi" w:hAnsi="Times New Roman"/>
                <w:sz w:val="24"/>
                <w:szCs w:val="24"/>
              </w:rPr>
              <w:t xml:space="preserve">  на рынке товаров, работ, услуг </w:t>
            </w:r>
            <w:r w:rsidRPr="000B41BF">
              <w:rPr>
                <w:rFonts w:ascii="Times New Roman" w:eastAsiaTheme="minorHAnsi" w:hAnsi="Times New Roman"/>
                <w:sz w:val="24"/>
                <w:szCs w:val="24"/>
              </w:rPr>
              <w:t xml:space="preserve">в натуральном выражении всех хозяйствующих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субъектов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с распределением на реализованные товары, работы, услуги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в натуральном выражении хозяйствующими субъектами частного сектора и реализованные </w:t>
            </w:r>
            <w:r w:rsidR="00662283">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товары, работы, услуги в натуральном выражении хозяйствующими субъектами с государственным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или </w:t>
            </w:r>
            <w:r w:rsidRPr="000B41BF">
              <w:rPr>
                <w:rFonts w:ascii="Times New Roman" w:eastAsiaTheme="minorHAnsi" w:hAnsi="Times New Roman"/>
                <w:sz w:val="24"/>
                <w:szCs w:val="24"/>
              </w:rPr>
              <w:lastRenderedPageBreak/>
              <w:t xml:space="preserve">муниципальным участием) </w:t>
            </w:r>
            <w:proofErr w:type="gramEnd"/>
          </w:p>
        </w:tc>
        <w:tc>
          <w:tcPr>
            <w:tcW w:w="992" w:type="dxa"/>
          </w:tcPr>
          <w:p w:rsidR="008E5D39" w:rsidRPr="000B41BF" w:rsidRDefault="008E5D39" w:rsidP="009E392C">
            <w:pPr>
              <w:spacing w:after="0" w:line="240" w:lineRule="auto"/>
              <w:jc w:val="center"/>
              <w:rPr>
                <w:rFonts w:ascii="Times New Roman" w:eastAsiaTheme="minorHAnsi" w:hAnsi="Times New Roman"/>
                <w:sz w:val="24"/>
                <w:szCs w:val="24"/>
              </w:rPr>
            </w:pPr>
            <w:r w:rsidRPr="000B41BF">
              <w:rPr>
                <w:rFonts w:ascii="Times New Roman" w:eastAsiaTheme="minorHAnsi" w:hAnsi="Times New Roman"/>
                <w:sz w:val="24"/>
                <w:szCs w:val="24"/>
              </w:rPr>
              <w:lastRenderedPageBreak/>
              <w:t>%</w:t>
            </w:r>
          </w:p>
        </w:tc>
        <w:tc>
          <w:tcPr>
            <w:tcW w:w="1290" w:type="dxa"/>
          </w:tcPr>
          <w:p w:rsidR="008E5D39" w:rsidRPr="000B41BF" w:rsidRDefault="008E5D39"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tcPr>
          <w:p w:rsidR="008E5D39" w:rsidRPr="000B41BF" w:rsidRDefault="008E5D39"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2330" w:type="dxa"/>
          </w:tcPr>
          <w:p w:rsidR="008E5D39" w:rsidRDefault="00E4548F" w:rsidP="00213602">
            <w:pPr>
              <w:spacing w:after="0" w:line="240" w:lineRule="auto"/>
              <w:jc w:val="center"/>
              <w:rPr>
                <w:rFonts w:ascii="Times New Roman" w:hAnsi="Times New Roman"/>
                <w:sz w:val="24"/>
                <w:szCs w:val="24"/>
              </w:rPr>
            </w:pPr>
            <w:r>
              <w:rPr>
                <w:rFonts w:ascii="Times New Roman" w:hAnsi="Times New Roman"/>
                <w:sz w:val="24"/>
                <w:szCs w:val="24"/>
              </w:rPr>
              <w:t>100</w:t>
            </w: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Default="00662283" w:rsidP="00213602">
            <w:pPr>
              <w:spacing w:after="0" w:line="240" w:lineRule="auto"/>
              <w:jc w:val="center"/>
              <w:rPr>
                <w:rFonts w:ascii="Times New Roman" w:hAnsi="Times New Roman"/>
                <w:sz w:val="24"/>
                <w:szCs w:val="24"/>
              </w:rPr>
            </w:pPr>
          </w:p>
          <w:p w:rsidR="00662283" w:rsidRPr="000B41BF" w:rsidRDefault="00662283" w:rsidP="00213602">
            <w:pPr>
              <w:spacing w:after="0" w:line="240" w:lineRule="auto"/>
              <w:jc w:val="center"/>
              <w:rPr>
                <w:rFonts w:ascii="Times New Roman" w:hAnsi="Times New Roman"/>
                <w:sz w:val="24"/>
                <w:szCs w:val="24"/>
              </w:rPr>
            </w:pPr>
          </w:p>
        </w:tc>
      </w:tr>
      <w:tr w:rsidR="008E5D39" w:rsidRPr="000B41BF" w:rsidTr="00813FAC">
        <w:trPr>
          <w:jc w:val="center"/>
        </w:trPr>
        <w:tc>
          <w:tcPr>
            <w:tcW w:w="2742" w:type="dxa"/>
          </w:tcPr>
          <w:p w:rsidR="008E5D39" w:rsidRPr="000B41BF" w:rsidRDefault="008E5D39" w:rsidP="00AA0D29">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w:t>
            </w:r>
            <w:r w:rsidRPr="00E61AD2">
              <w:rPr>
                <w:rFonts w:ascii="Times New Roman" w:hAnsi="Times New Roman"/>
                <w:sz w:val="24"/>
                <w:szCs w:val="24"/>
              </w:rPr>
              <w:t>.1.3</w:t>
            </w:r>
          </w:p>
        </w:tc>
        <w:tc>
          <w:tcPr>
            <w:tcW w:w="4961" w:type="dxa"/>
          </w:tcPr>
          <w:p w:rsidR="008E5D39" w:rsidRDefault="008E5D39" w:rsidP="009E392C">
            <w:pPr>
              <w:spacing w:after="0" w:line="240" w:lineRule="auto"/>
              <w:jc w:val="both"/>
              <w:rPr>
                <w:rFonts w:ascii="Times New Roman" w:hAnsi="Times New Roman"/>
                <w:sz w:val="24"/>
                <w:szCs w:val="24"/>
              </w:rPr>
            </w:pPr>
            <w:r w:rsidRPr="000B41BF">
              <w:rPr>
                <w:rFonts w:ascii="Times New Roman" w:eastAsia="Times New Roman" w:hAnsi="Times New Roman"/>
                <w:bCs/>
                <w:sz w:val="24"/>
                <w:szCs w:val="24"/>
                <w:lang w:eastAsia="ru-RU"/>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0B41BF">
              <w:rPr>
                <w:rFonts w:ascii="Times New Roman" w:hAnsi="Times New Roman"/>
                <w:sz w:val="24"/>
                <w:szCs w:val="24"/>
              </w:rPr>
              <w:t>(дополнительный показатель)</w:t>
            </w:r>
          </w:p>
          <w:p w:rsidR="008E5D39" w:rsidRDefault="008E5D39" w:rsidP="009E392C">
            <w:pPr>
              <w:spacing w:after="0" w:line="240" w:lineRule="auto"/>
              <w:jc w:val="both"/>
              <w:rPr>
                <w:rFonts w:ascii="Times New Roman" w:hAnsi="Times New Roman"/>
                <w:sz w:val="24"/>
                <w:szCs w:val="24"/>
              </w:rPr>
            </w:pPr>
          </w:p>
          <w:p w:rsidR="008E5D39" w:rsidRPr="000B41BF" w:rsidRDefault="008E5D39" w:rsidP="009E392C">
            <w:pPr>
              <w:spacing w:after="0" w:line="240" w:lineRule="auto"/>
              <w:jc w:val="both"/>
              <w:rPr>
                <w:rFonts w:ascii="Times New Roman" w:eastAsia="Times New Roman" w:hAnsi="Times New Roman"/>
                <w:bCs/>
                <w:sz w:val="24"/>
                <w:szCs w:val="24"/>
                <w:lang w:eastAsia="ru-RU"/>
              </w:rPr>
            </w:pPr>
          </w:p>
        </w:tc>
        <w:tc>
          <w:tcPr>
            <w:tcW w:w="992" w:type="dxa"/>
          </w:tcPr>
          <w:p w:rsidR="008E5D39" w:rsidRPr="000B41BF" w:rsidRDefault="008E5D39" w:rsidP="009E392C">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tcPr>
          <w:p w:rsidR="008E5D39" w:rsidRPr="00D1233D" w:rsidRDefault="008E5D39" w:rsidP="009F6F35">
            <w:pPr>
              <w:spacing w:after="0" w:line="240" w:lineRule="auto"/>
              <w:jc w:val="center"/>
              <w:rPr>
                <w:rFonts w:ascii="Times New Roman" w:hAnsi="Times New Roman"/>
                <w:sz w:val="24"/>
                <w:szCs w:val="24"/>
              </w:rPr>
            </w:pPr>
            <w:r>
              <w:rPr>
                <w:rFonts w:ascii="Times New Roman" w:hAnsi="Times New Roman"/>
                <w:sz w:val="24"/>
                <w:szCs w:val="24"/>
              </w:rPr>
              <w:t>98</w:t>
            </w:r>
          </w:p>
        </w:tc>
        <w:tc>
          <w:tcPr>
            <w:tcW w:w="1276" w:type="dxa"/>
          </w:tcPr>
          <w:p w:rsidR="008E5D39" w:rsidRPr="00D1233D" w:rsidRDefault="008E5D39" w:rsidP="009F6F35">
            <w:pPr>
              <w:spacing w:after="0" w:line="240" w:lineRule="auto"/>
              <w:jc w:val="center"/>
              <w:rPr>
                <w:rFonts w:ascii="Times New Roman" w:hAnsi="Times New Roman"/>
                <w:sz w:val="24"/>
                <w:szCs w:val="24"/>
              </w:rPr>
            </w:pPr>
            <w:r>
              <w:rPr>
                <w:rFonts w:ascii="Times New Roman" w:hAnsi="Times New Roman"/>
                <w:sz w:val="24"/>
                <w:szCs w:val="24"/>
              </w:rPr>
              <w:t>100</w:t>
            </w:r>
          </w:p>
        </w:tc>
        <w:tc>
          <w:tcPr>
            <w:tcW w:w="2330" w:type="dxa"/>
          </w:tcPr>
          <w:p w:rsidR="008E5D39" w:rsidRPr="00D1233D" w:rsidRDefault="00E4548F" w:rsidP="009F6F35">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trHeight w:val="240"/>
          <w:jc w:val="center"/>
        </w:trPr>
        <w:tc>
          <w:tcPr>
            <w:tcW w:w="2742" w:type="dxa"/>
          </w:tcPr>
          <w:p w:rsidR="008E5D39" w:rsidRPr="000B41BF" w:rsidRDefault="008E5D39"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r w:rsidRPr="000B41BF">
              <w:rPr>
                <w:rFonts w:ascii="Times New Roman" w:hAnsi="Times New Roman"/>
                <w:b/>
                <w:sz w:val="24"/>
                <w:szCs w:val="24"/>
              </w:rPr>
              <w:t>.2</w:t>
            </w:r>
          </w:p>
        </w:tc>
        <w:tc>
          <w:tcPr>
            <w:tcW w:w="4961" w:type="dxa"/>
          </w:tcPr>
          <w:p w:rsidR="008E5D39" w:rsidRPr="000B41BF" w:rsidRDefault="008E5D39" w:rsidP="00925E23">
            <w:pPr>
              <w:spacing w:after="0" w:line="240" w:lineRule="auto"/>
              <w:jc w:val="both"/>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Рынок </w:t>
            </w:r>
            <w:r w:rsidRPr="000B41BF">
              <w:rPr>
                <w:rFonts w:ascii="Times New Roman" w:eastAsia="Times New Roman" w:hAnsi="Times New Roman"/>
                <w:b/>
                <w:bCs/>
                <w:sz w:val="24"/>
                <w:szCs w:val="24"/>
                <w:lang w:val="en-US" w:eastAsia="ru-RU"/>
              </w:rPr>
              <w:t>IT-</w:t>
            </w:r>
            <w:r w:rsidRPr="000B41BF">
              <w:rPr>
                <w:rFonts w:ascii="Times New Roman" w:eastAsia="Times New Roman" w:hAnsi="Times New Roman"/>
                <w:b/>
                <w:bCs/>
                <w:sz w:val="24"/>
                <w:szCs w:val="24"/>
                <w:lang w:eastAsia="ru-RU"/>
              </w:rPr>
              <w:t>услуг</w:t>
            </w:r>
          </w:p>
        </w:tc>
        <w:tc>
          <w:tcPr>
            <w:tcW w:w="992" w:type="dxa"/>
          </w:tcPr>
          <w:p w:rsidR="008E5D39" w:rsidRPr="000B41BF" w:rsidRDefault="008E5D39" w:rsidP="0027443B">
            <w:pPr>
              <w:spacing w:after="0" w:line="240" w:lineRule="auto"/>
              <w:jc w:val="center"/>
              <w:rPr>
                <w:rFonts w:ascii="Times New Roman" w:hAnsi="Times New Roman"/>
                <w:sz w:val="24"/>
                <w:szCs w:val="24"/>
              </w:rPr>
            </w:pPr>
          </w:p>
        </w:tc>
        <w:tc>
          <w:tcPr>
            <w:tcW w:w="1290" w:type="dxa"/>
          </w:tcPr>
          <w:p w:rsidR="008E5D39" w:rsidRPr="000B41BF" w:rsidRDefault="008E5D39" w:rsidP="0027443B">
            <w:pPr>
              <w:spacing w:after="0" w:line="240" w:lineRule="auto"/>
              <w:jc w:val="center"/>
              <w:rPr>
                <w:rFonts w:ascii="Times New Roman" w:eastAsia="Times New Roman" w:hAnsi="Times New Roman"/>
                <w:b/>
                <w:bCs/>
                <w:sz w:val="24"/>
                <w:szCs w:val="24"/>
                <w:lang w:eastAsia="ru-RU"/>
              </w:rPr>
            </w:pPr>
          </w:p>
        </w:tc>
        <w:tc>
          <w:tcPr>
            <w:tcW w:w="1276" w:type="dxa"/>
          </w:tcPr>
          <w:p w:rsidR="008E5D39" w:rsidRPr="000B41BF" w:rsidRDefault="008E5D39" w:rsidP="0027443B">
            <w:pPr>
              <w:spacing w:after="0" w:line="240" w:lineRule="auto"/>
              <w:jc w:val="center"/>
              <w:rPr>
                <w:rFonts w:ascii="Times New Roman" w:eastAsia="Times New Roman" w:hAnsi="Times New Roman"/>
                <w:b/>
                <w:bCs/>
                <w:sz w:val="24"/>
                <w:szCs w:val="24"/>
                <w:lang w:eastAsia="ru-RU"/>
              </w:rPr>
            </w:pPr>
          </w:p>
        </w:tc>
        <w:tc>
          <w:tcPr>
            <w:tcW w:w="2330" w:type="dxa"/>
          </w:tcPr>
          <w:p w:rsidR="008E5D39" w:rsidRPr="000B41BF" w:rsidRDefault="008E5D39" w:rsidP="0027443B">
            <w:pPr>
              <w:spacing w:after="0" w:line="240" w:lineRule="auto"/>
              <w:jc w:val="center"/>
              <w:rPr>
                <w:rFonts w:ascii="Times New Roman" w:eastAsia="Times New Roman" w:hAnsi="Times New Roman"/>
                <w:b/>
                <w:bCs/>
                <w:sz w:val="24"/>
                <w:szCs w:val="24"/>
                <w:lang w:eastAsia="ru-RU"/>
              </w:rPr>
            </w:pPr>
          </w:p>
        </w:tc>
      </w:tr>
      <w:tr w:rsidR="008E5D39" w:rsidRPr="000B41BF" w:rsidTr="00813FAC">
        <w:trPr>
          <w:jc w:val="center"/>
        </w:trPr>
        <w:tc>
          <w:tcPr>
            <w:tcW w:w="2742" w:type="dxa"/>
          </w:tcPr>
          <w:p w:rsidR="008E5D39" w:rsidRPr="00817F67" w:rsidRDefault="008E5D39" w:rsidP="00AA0D29">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6</w:t>
            </w:r>
            <w:r w:rsidRPr="00AB68F2">
              <w:rPr>
                <w:rFonts w:ascii="Times New Roman" w:hAnsi="Times New Roman"/>
                <w:sz w:val="24"/>
                <w:szCs w:val="24"/>
              </w:rPr>
              <w:t>.2.1</w:t>
            </w:r>
          </w:p>
        </w:tc>
        <w:tc>
          <w:tcPr>
            <w:tcW w:w="4961" w:type="dxa"/>
          </w:tcPr>
          <w:p w:rsidR="008E5D39" w:rsidRPr="000B41BF" w:rsidRDefault="008E5D39" w:rsidP="00882165">
            <w:pPr>
              <w:spacing w:after="0" w:line="240" w:lineRule="auto"/>
              <w:jc w:val="both"/>
              <w:rPr>
                <w:rFonts w:ascii="Times New Roman" w:hAnsi="Times New Roman"/>
                <w:sz w:val="24"/>
                <w:szCs w:val="24"/>
              </w:rPr>
            </w:pPr>
            <w:r w:rsidRPr="000B41BF">
              <w:rPr>
                <w:rFonts w:ascii="Times New Roman" w:eastAsia="Times New Roman" w:hAnsi="Times New Roman"/>
                <w:bCs/>
                <w:sz w:val="24"/>
                <w:szCs w:val="24"/>
                <w:lang w:eastAsia="ru-RU"/>
              </w:rPr>
              <w:t xml:space="preserve">Количество хозяйствующих субъектов, работающих в </w:t>
            </w:r>
            <w:proofErr w:type="spellStart"/>
            <w:r>
              <w:rPr>
                <w:rFonts w:ascii="Times New Roman" w:eastAsia="Times New Roman" w:hAnsi="Times New Roman"/>
                <w:bCs/>
                <w:sz w:val="24"/>
                <w:szCs w:val="24"/>
                <w:lang w:eastAsia="ru-RU"/>
              </w:rPr>
              <w:t>Грайворонском</w:t>
            </w:r>
            <w:proofErr w:type="spellEnd"/>
            <w:r>
              <w:rPr>
                <w:rFonts w:ascii="Times New Roman" w:eastAsia="Times New Roman" w:hAnsi="Times New Roman"/>
                <w:bCs/>
                <w:sz w:val="24"/>
                <w:szCs w:val="24"/>
                <w:lang w:eastAsia="ru-RU"/>
              </w:rPr>
              <w:t xml:space="preserve"> городском округе </w:t>
            </w:r>
            <w:r w:rsidRPr="000B41BF">
              <w:rPr>
                <w:rFonts w:ascii="Times New Roman" w:eastAsia="Times New Roman" w:hAnsi="Times New Roman"/>
                <w:bCs/>
                <w:sz w:val="24"/>
                <w:szCs w:val="24"/>
                <w:lang w:eastAsia="ru-RU"/>
              </w:rPr>
              <w:t xml:space="preserve">на рынке </w:t>
            </w:r>
            <w:r w:rsidRPr="000B41BF">
              <w:rPr>
                <w:rFonts w:ascii="Times New Roman" w:eastAsia="Times New Roman" w:hAnsi="Times New Roman"/>
                <w:bCs/>
                <w:sz w:val="24"/>
                <w:szCs w:val="24"/>
                <w:lang w:val="en-US" w:eastAsia="ru-RU"/>
              </w:rPr>
              <w:t>IT</w:t>
            </w:r>
            <w:r w:rsidRPr="000B41BF">
              <w:rPr>
                <w:rFonts w:ascii="Times New Roman" w:eastAsia="Times New Roman" w:hAnsi="Times New Roman"/>
                <w:bCs/>
                <w:sz w:val="24"/>
                <w:szCs w:val="24"/>
                <w:lang w:eastAsia="ru-RU"/>
              </w:rPr>
              <w:t xml:space="preserve">-услуг </w:t>
            </w:r>
            <w:r w:rsidRPr="000B41BF">
              <w:rPr>
                <w:rFonts w:ascii="Times New Roman" w:hAnsi="Times New Roman"/>
                <w:sz w:val="24"/>
                <w:szCs w:val="24"/>
              </w:rPr>
              <w:t>(дополнительный показатель)</w:t>
            </w:r>
          </w:p>
          <w:p w:rsidR="008E5D39" w:rsidRPr="000B41BF" w:rsidRDefault="008E5D39" w:rsidP="00882165">
            <w:pPr>
              <w:spacing w:after="0" w:line="240" w:lineRule="auto"/>
              <w:jc w:val="both"/>
              <w:rPr>
                <w:rFonts w:ascii="Times New Roman" w:eastAsia="Times New Roman" w:hAnsi="Times New Roman"/>
                <w:bCs/>
                <w:sz w:val="24"/>
                <w:szCs w:val="24"/>
                <w:lang w:eastAsia="ru-RU"/>
              </w:rPr>
            </w:pPr>
          </w:p>
        </w:tc>
        <w:tc>
          <w:tcPr>
            <w:tcW w:w="992" w:type="dxa"/>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Ед.</w:t>
            </w:r>
          </w:p>
        </w:tc>
        <w:tc>
          <w:tcPr>
            <w:tcW w:w="1290" w:type="dxa"/>
          </w:tcPr>
          <w:p w:rsidR="008E5D39" w:rsidRPr="00D1233D" w:rsidRDefault="008E5D39" w:rsidP="009F6F35">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Pr>
          <w:p w:rsidR="008E5D39" w:rsidRPr="00D1233D" w:rsidRDefault="008E5D39" w:rsidP="009F6F35">
            <w:pPr>
              <w:spacing w:after="0" w:line="240" w:lineRule="auto"/>
              <w:jc w:val="center"/>
              <w:rPr>
                <w:rFonts w:ascii="Times New Roman" w:hAnsi="Times New Roman"/>
                <w:sz w:val="24"/>
                <w:szCs w:val="24"/>
              </w:rPr>
            </w:pPr>
            <w:r>
              <w:rPr>
                <w:rFonts w:ascii="Times New Roman" w:hAnsi="Times New Roman"/>
                <w:sz w:val="24"/>
                <w:szCs w:val="24"/>
              </w:rPr>
              <w:t>4</w:t>
            </w:r>
          </w:p>
        </w:tc>
        <w:tc>
          <w:tcPr>
            <w:tcW w:w="2330" w:type="dxa"/>
          </w:tcPr>
          <w:p w:rsidR="008E5D39" w:rsidRPr="00D1233D" w:rsidRDefault="00F46C57" w:rsidP="009F6F35">
            <w:pPr>
              <w:spacing w:after="0" w:line="240" w:lineRule="auto"/>
              <w:jc w:val="center"/>
              <w:rPr>
                <w:rFonts w:ascii="Times New Roman" w:hAnsi="Times New Roman"/>
                <w:sz w:val="24"/>
                <w:szCs w:val="24"/>
              </w:rPr>
            </w:pPr>
            <w:r>
              <w:rPr>
                <w:rFonts w:ascii="Times New Roman" w:hAnsi="Times New Roman"/>
                <w:sz w:val="24"/>
                <w:szCs w:val="24"/>
              </w:rPr>
              <w:t>4</w:t>
            </w:r>
          </w:p>
        </w:tc>
      </w:tr>
      <w:tr w:rsidR="008E5D39" w:rsidRPr="000B41BF" w:rsidTr="00813FAC">
        <w:trPr>
          <w:jc w:val="center"/>
        </w:trPr>
        <w:tc>
          <w:tcPr>
            <w:tcW w:w="2742" w:type="dxa"/>
          </w:tcPr>
          <w:p w:rsidR="008E5D39" w:rsidRPr="009C6C20" w:rsidRDefault="008E5D39"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9C6C20">
              <w:rPr>
                <w:rFonts w:ascii="Times New Roman" w:hAnsi="Times New Roman"/>
                <w:sz w:val="24"/>
                <w:szCs w:val="24"/>
              </w:rPr>
              <w:t>.2.2</w:t>
            </w:r>
          </w:p>
        </w:tc>
        <w:tc>
          <w:tcPr>
            <w:tcW w:w="4961" w:type="dxa"/>
          </w:tcPr>
          <w:p w:rsidR="008E5D39" w:rsidRPr="000B41BF" w:rsidRDefault="008E5D39" w:rsidP="00C32414">
            <w:pPr>
              <w:spacing w:after="0" w:line="240" w:lineRule="auto"/>
              <w:jc w:val="both"/>
              <w:rPr>
                <w:rFonts w:ascii="Times New Roman" w:eastAsia="Times New Roman" w:hAnsi="Times New Roman"/>
                <w:bCs/>
                <w:sz w:val="24"/>
                <w:szCs w:val="24"/>
                <w:lang w:eastAsia="ru-RU"/>
              </w:rPr>
            </w:pPr>
            <w:r w:rsidRPr="000B41BF">
              <w:rPr>
                <w:rFonts w:ascii="Times New Roman" w:eastAsiaTheme="minorHAnsi" w:hAnsi="Times New Roman"/>
                <w:sz w:val="24"/>
                <w:szCs w:val="24"/>
              </w:rPr>
              <w:t xml:space="preserve">Доля хозяйствующих субъектов частной формы собственности                     в общем количестве организаций на рынке </w:t>
            </w:r>
            <w:r w:rsidRPr="000B41BF">
              <w:rPr>
                <w:rFonts w:ascii="Times New Roman" w:eastAsia="Times New Roman" w:hAnsi="Times New Roman"/>
                <w:bCs/>
                <w:sz w:val="24"/>
                <w:szCs w:val="24"/>
                <w:lang w:val="en-US" w:eastAsia="ru-RU"/>
              </w:rPr>
              <w:t>IT</w:t>
            </w:r>
            <w:r w:rsidRPr="000B41BF">
              <w:rPr>
                <w:rFonts w:ascii="Times New Roman" w:eastAsia="Times New Roman" w:hAnsi="Times New Roman"/>
                <w:bCs/>
                <w:sz w:val="24"/>
                <w:szCs w:val="24"/>
                <w:lang w:eastAsia="ru-RU"/>
              </w:rPr>
              <w:t xml:space="preserve">-услуг </w:t>
            </w:r>
            <w:proofErr w:type="spellStart"/>
            <w:r>
              <w:rPr>
                <w:rFonts w:ascii="Times New Roman" w:eastAsia="Times New Roman" w:hAnsi="Times New Roman"/>
                <w:bCs/>
                <w:sz w:val="24"/>
                <w:szCs w:val="24"/>
                <w:lang w:eastAsia="ru-RU"/>
              </w:rPr>
              <w:t>Грайворонского</w:t>
            </w:r>
            <w:proofErr w:type="spellEnd"/>
            <w:r>
              <w:rPr>
                <w:rFonts w:ascii="Times New Roman" w:eastAsia="Times New Roman" w:hAnsi="Times New Roman"/>
                <w:bCs/>
                <w:sz w:val="24"/>
                <w:szCs w:val="24"/>
                <w:lang w:eastAsia="ru-RU"/>
              </w:rPr>
              <w:t xml:space="preserve"> городского округа </w:t>
            </w:r>
            <w:r w:rsidRPr="000B41BF">
              <w:rPr>
                <w:rFonts w:ascii="Times New Roman" w:hAnsi="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0B41BF">
              <w:rPr>
                <w:rFonts w:ascii="Times New Roman" w:eastAsia="Times New Roman" w:hAnsi="Times New Roman"/>
                <w:bCs/>
                <w:sz w:val="24"/>
                <w:szCs w:val="24"/>
                <w:lang w:eastAsia="ru-RU"/>
              </w:rPr>
              <w:t xml:space="preserve"> (дополнительный показатель) </w:t>
            </w:r>
          </w:p>
        </w:tc>
        <w:tc>
          <w:tcPr>
            <w:tcW w:w="992" w:type="dxa"/>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tcPr>
          <w:p w:rsidR="008E5D39" w:rsidRPr="000B41BF" w:rsidRDefault="008E5D39"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c>
          <w:tcPr>
            <w:tcW w:w="1276" w:type="dxa"/>
          </w:tcPr>
          <w:p w:rsidR="008E5D39" w:rsidRPr="000B41BF" w:rsidRDefault="008E5D39"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c>
          <w:tcPr>
            <w:tcW w:w="2330" w:type="dxa"/>
          </w:tcPr>
          <w:p w:rsidR="008E5D39" w:rsidRDefault="00F46C57" w:rsidP="0021360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Default="00662283" w:rsidP="00213602">
            <w:pPr>
              <w:spacing w:after="0" w:line="240" w:lineRule="auto"/>
              <w:jc w:val="center"/>
              <w:rPr>
                <w:rFonts w:ascii="Times New Roman" w:eastAsia="Times New Roman" w:hAnsi="Times New Roman"/>
                <w:bCs/>
                <w:sz w:val="24"/>
                <w:szCs w:val="24"/>
                <w:lang w:eastAsia="ru-RU"/>
              </w:rPr>
            </w:pPr>
          </w:p>
          <w:p w:rsidR="00662283" w:rsidRPr="000B41BF" w:rsidRDefault="00662283" w:rsidP="00213602">
            <w:pPr>
              <w:spacing w:after="0" w:line="240" w:lineRule="auto"/>
              <w:jc w:val="center"/>
              <w:rPr>
                <w:rFonts w:ascii="Times New Roman" w:eastAsia="Times New Roman" w:hAnsi="Times New Roman"/>
                <w:bCs/>
                <w:sz w:val="24"/>
                <w:szCs w:val="24"/>
                <w:lang w:eastAsia="ru-RU"/>
              </w:rPr>
            </w:pPr>
          </w:p>
        </w:tc>
      </w:tr>
      <w:tr w:rsidR="008E5D39" w:rsidRPr="000B41BF" w:rsidTr="00813FAC">
        <w:trPr>
          <w:trHeight w:val="244"/>
          <w:jc w:val="center"/>
        </w:trPr>
        <w:tc>
          <w:tcPr>
            <w:tcW w:w="2742" w:type="dxa"/>
            <w:shd w:val="clear" w:color="auto" w:fill="auto"/>
          </w:tcPr>
          <w:p w:rsidR="008E5D39" w:rsidRPr="000B41BF" w:rsidRDefault="008E5D39"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lastRenderedPageBreak/>
              <w:t>7</w:t>
            </w:r>
          </w:p>
        </w:tc>
        <w:tc>
          <w:tcPr>
            <w:tcW w:w="4961" w:type="dxa"/>
            <w:shd w:val="clear" w:color="auto" w:fill="auto"/>
          </w:tcPr>
          <w:p w:rsidR="008E5D39" w:rsidRPr="000B41BF" w:rsidRDefault="008E5D39" w:rsidP="00122D86">
            <w:pPr>
              <w:spacing w:after="0" w:line="240" w:lineRule="auto"/>
              <w:jc w:val="both"/>
              <w:rPr>
                <w:rFonts w:ascii="Times New Roman" w:hAnsi="Times New Roman"/>
                <w:b/>
                <w:sz w:val="24"/>
                <w:szCs w:val="24"/>
              </w:rPr>
            </w:pPr>
            <w:r w:rsidRPr="000B41BF">
              <w:rPr>
                <w:rFonts w:ascii="Times New Roman" w:hAnsi="Times New Roman"/>
                <w:b/>
                <w:sz w:val="24"/>
                <w:szCs w:val="24"/>
              </w:rPr>
              <w:t>Строительный комплекс</w:t>
            </w:r>
          </w:p>
        </w:tc>
        <w:tc>
          <w:tcPr>
            <w:tcW w:w="992" w:type="dxa"/>
            <w:shd w:val="clear" w:color="auto" w:fill="auto"/>
          </w:tcPr>
          <w:p w:rsidR="008E5D39" w:rsidRPr="000B41BF" w:rsidRDefault="008E5D39" w:rsidP="0027443B">
            <w:pPr>
              <w:spacing w:after="0" w:line="240" w:lineRule="auto"/>
              <w:jc w:val="center"/>
              <w:rPr>
                <w:rFonts w:ascii="Times New Roman" w:hAnsi="Times New Roman"/>
                <w:sz w:val="24"/>
                <w:szCs w:val="24"/>
              </w:rPr>
            </w:pPr>
          </w:p>
        </w:tc>
        <w:tc>
          <w:tcPr>
            <w:tcW w:w="1290" w:type="dxa"/>
            <w:shd w:val="clear" w:color="auto" w:fill="auto"/>
          </w:tcPr>
          <w:p w:rsidR="008E5D39" w:rsidRPr="000B41BF" w:rsidRDefault="008E5D39" w:rsidP="0027443B">
            <w:pPr>
              <w:spacing w:after="0" w:line="240" w:lineRule="auto"/>
              <w:jc w:val="center"/>
              <w:rPr>
                <w:rFonts w:ascii="Times New Roman" w:hAnsi="Times New Roman"/>
                <w:sz w:val="24"/>
                <w:szCs w:val="24"/>
              </w:rPr>
            </w:pPr>
          </w:p>
        </w:tc>
        <w:tc>
          <w:tcPr>
            <w:tcW w:w="1276" w:type="dxa"/>
            <w:shd w:val="clear" w:color="auto" w:fill="auto"/>
          </w:tcPr>
          <w:p w:rsidR="008E5D39" w:rsidRPr="000B41BF" w:rsidRDefault="008E5D39" w:rsidP="0027443B">
            <w:pPr>
              <w:spacing w:after="0" w:line="240" w:lineRule="auto"/>
              <w:jc w:val="center"/>
              <w:rPr>
                <w:rFonts w:ascii="Times New Roman" w:hAnsi="Times New Roman"/>
                <w:sz w:val="24"/>
                <w:szCs w:val="24"/>
              </w:rPr>
            </w:pPr>
          </w:p>
        </w:tc>
        <w:tc>
          <w:tcPr>
            <w:tcW w:w="2330" w:type="dxa"/>
            <w:shd w:val="clear" w:color="auto" w:fill="auto"/>
          </w:tcPr>
          <w:p w:rsidR="008E5D39" w:rsidRPr="000B41BF" w:rsidRDefault="008E5D39" w:rsidP="0027443B">
            <w:pPr>
              <w:spacing w:after="0" w:line="240" w:lineRule="auto"/>
              <w:jc w:val="center"/>
              <w:rPr>
                <w:rFonts w:ascii="Times New Roman" w:hAnsi="Times New Roman"/>
                <w:sz w:val="24"/>
                <w:szCs w:val="24"/>
              </w:rPr>
            </w:pPr>
          </w:p>
        </w:tc>
      </w:tr>
      <w:tr w:rsidR="008E5D39" w:rsidRPr="000B41BF" w:rsidTr="00813FAC">
        <w:trPr>
          <w:jc w:val="center"/>
        </w:trPr>
        <w:tc>
          <w:tcPr>
            <w:tcW w:w="2742" w:type="dxa"/>
            <w:shd w:val="clear" w:color="auto" w:fill="auto"/>
          </w:tcPr>
          <w:p w:rsidR="008E5D39" w:rsidRPr="000B41BF" w:rsidRDefault="008E5D39"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.1</w:t>
            </w:r>
          </w:p>
        </w:tc>
        <w:tc>
          <w:tcPr>
            <w:tcW w:w="4961" w:type="dxa"/>
            <w:shd w:val="clear" w:color="auto" w:fill="auto"/>
          </w:tcPr>
          <w:p w:rsidR="008E5D39" w:rsidRPr="000B41BF" w:rsidRDefault="008E5D39" w:rsidP="00422047">
            <w:pPr>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жилищного строительства </w:t>
            </w:r>
          </w:p>
        </w:tc>
        <w:tc>
          <w:tcPr>
            <w:tcW w:w="992" w:type="dxa"/>
            <w:shd w:val="clear" w:color="auto" w:fill="auto"/>
          </w:tcPr>
          <w:p w:rsidR="008E5D39" w:rsidRPr="000B41BF" w:rsidRDefault="008E5D39" w:rsidP="0027443B">
            <w:pPr>
              <w:spacing w:after="0" w:line="240" w:lineRule="auto"/>
              <w:jc w:val="center"/>
              <w:rPr>
                <w:rFonts w:ascii="Times New Roman" w:hAnsi="Times New Roman"/>
                <w:sz w:val="24"/>
                <w:szCs w:val="24"/>
              </w:rPr>
            </w:pPr>
          </w:p>
        </w:tc>
        <w:tc>
          <w:tcPr>
            <w:tcW w:w="1290" w:type="dxa"/>
            <w:shd w:val="clear" w:color="auto" w:fill="auto"/>
          </w:tcPr>
          <w:p w:rsidR="008E5D39" w:rsidRPr="000B41BF" w:rsidRDefault="008E5D39" w:rsidP="0027443B">
            <w:pPr>
              <w:spacing w:after="0" w:line="240" w:lineRule="auto"/>
              <w:jc w:val="center"/>
              <w:rPr>
                <w:rFonts w:ascii="Times New Roman" w:hAnsi="Times New Roman"/>
                <w:sz w:val="24"/>
                <w:szCs w:val="24"/>
              </w:rPr>
            </w:pPr>
          </w:p>
        </w:tc>
        <w:tc>
          <w:tcPr>
            <w:tcW w:w="1276" w:type="dxa"/>
            <w:shd w:val="clear" w:color="auto" w:fill="auto"/>
          </w:tcPr>
          <w:p w:rsidR="008E5D39" w:rsidRPr="000B41BF" w:rsidRDefault="008E5D39" w:rsidP="0027443B">
            <w:pPr>
              <w:spacing w:after="0" w:line="240" w:lineRule="auto"/>
              <w:jc w:val="center"/>
              <w:rPr>
                <w:rFonts w:ascii="Times New Roman" w:hAnsi="Times New Roman"/>
                <w:sz w:val="24"/>
                <w:szCs w:val="24"/>
              </w:rPr>
            </w:pPr>
          </w:p>
        </w:tc>
        <w:tc>
          <w:tcPr>
            <w:tcW w:w="2330" w:type="dxa"/>
            <w:shd w:val="clear" w:color="auto" w:fill="auto"/>
          </w:tcPr>
          <w:p w:rsidR="008E5D39" w:rsidRPr="000B41BF" w:rsidRDefault="008E5D39" w:rsidP="0027443B">
            <w:pPr>
              <w:spacing w:after="0" w:line="240" w:lineRule="auto"/>
              <w:jc w:val="center"/>
              <w:rPr>
                <w:rFonts w:ascii="Times New Roman" w:hAnsi="Times New Roman"/>
                <w:sz w:val="24"/>
                <w:szCs w:val="24"/>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AA0D29">
            <w:pPr>
              <w:spacing w:after="0" w:line="240" w:lineRule="auto"/>
              <w:ind w:left="-57" w:right="-57"/>
              <w:jc w:val="center"/>
              <w:rPr>
                <w:rFonts w:ascii="Times New Roman" w:hAnsi="Times New Roman"/>
                <w:sz w:val="24"/>
                <w:szCs w:val="24"/>
                <w:lang w:eastAsia="ru-RU"/>
              </w:rPr>
            </w:pPr>
            <w:r>
              <w:rPr>
                <w:rFonts w:ascii="Times New Roman" w:hAnsi="Times New Roman"/>
                <w:sz w:val="24"/>
                <w:szCs w:val="24"/>
                <w:lang w:eastAsia="ru-RU"/>
              </w:rPr>
              <w:t>7</w:t>
            </w:r>
            <w:r w:rsidRPr="009F6F35">
              <w:rPr>
                <w:rFonts w:ascii="Times New Roman" w:hAnsi="Times New Roman"/>
                <w:sz w:val="24"/>
                <w:szCs w:val="24"/>
                <w:lang w:eastAsia="ru-RU"/>
              </w:rPr>
              <w:t>.1.1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171851">
            <w:pPr>
              <w:autoSpaceDE w:val="0"/>
              <w:autoSpaceDN w:val="0"/>
              <w:adjustRightInd w:val="0"/>
              <w:spacing w:after="0" w:line="240" w:lineRule="auto"/>
              <w:jc w:val="both"/>
              <w:rPr>
                <w:rFonts w:ascii="Times New Roman" w:eastAsiaTheme="minorHAnsi" w:hAnsi="Times New Roman"/>
                <w:bCs/>
                <w:sz w:val="24"/>
                <w:szCs w:val="24"/>
              </w:rPr>
            </w:pPr>
            <w:r w:rsidRPr="000B41BF">
              <w:rPr>
                <w:rFonts w:ascii="Times New Roman" w:eastAsiaTheme="minorHAnsi" w:hAnsi="Times New Roman"/>
                <w:bCs/>
                <w:sz w:val="24"/>
                <w:szCs w:val="24"/>
              </w:rPr>
              <w:t>Доля организаций частной формы собственности в сфере жилищного строительства</w:t>
            </w:r>
            <w:r>
              <w:rPr>
                <w:rFonts w:ascii="Times New Roman" w:eastAsiaTheme="minorHAnsi" w:hAnsi="Times New Roman"/>
                <w:bCs/>
                <w:sz w:val="24"/>
                <w:szCs w:val="24"/>
              </w:rPr>
              <w:t xml:space="preserve"> </w:t>
            </w:r>
            <w:r w:rsidRPr="000B41BF">
              <w:rPr>
                <w:rFonts w:ascii="Times New Roman" w:eastAsiaTheme="minorHAnsi" w:hAnsi="Times New Roman"/>
                <w:bCs/>
                <w:sz w:val="24"/>
                <w:szCs w:val="24"/>
              </w:rPr>
              <w:t>(по объему реализованных</w:t>
            </w:r>
            <w:r>
              <w:rPr>
                <w:rFonts w:ascii="Times New Roman" w:eastAsiaTheme="minorHAnsi" w:hAnsi="Times New Roman"/>
                <w:bCs/>
                <w:sz w:val="24"/>
                <w:szCs w:val="24"/>
              </w:rPr>
              <w:t xml:space="preserve"> на рынке товаров, работ, услуг </w:t>
            </w:r>
            <w:r w:rsidRPr="000B41BF">
              <w:rPr>
                <w:rFonts w:ascii="Times New Roman" w:eastAsiaTheme="minorHAnsi" w:hAnsi="Times New Roman"/>
                <w:bCs/>
                <w:sz w:val="24"/>
                <w:szCs w:val="24"/>
              </w:rPr>
              <w:t xml:space="preserve">в натуральном выражении организациями частной формы собственности)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27443B">
            <w:pPr>
              <w:spacing w:after="0" w:line="240" w:lineRule="auto"/>
              <w:jc w:val="center"/>
              <w:rPr>
                <w:rFonts w:ascii="Times New Roman" w:hAnsi="Times New Roman"/>
                <w:sz w:val="24"/>
                <w:szCs w:val="24"/>
                <w:lang w:val="en-US"/>
              </w:rPr>
            </w:pPr>
            <w:r w:rsidRPr="000B41BF">
              <w:rPr>
                <w:rFonts w:ascii="Times New Roman" w:hAnsi="Times New Roman"/>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642BE8">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642BE8">
            <w:pPr>
              <w:spacing w:after="0" w:line="240" w:lineRule="auto"/>
              <w:jc w:val="center"/>
              <w:rPr>
                <w:rFonts w:ascii="Times New Roman" w:hAnsi="Times New Roman"/>
                <w:sz w:val="24"/>
                <w:szCs w:val="24"/>
              </w:rPr>
            </w:pPr>
            <w:r>
              <w:rPr>
                <w:rFonts w:ascii="Times New Roman" w:hAnsi="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F46C57"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27443B">
            <w:pPr>
              <w:spacing w:after="0" w:line="240" w:lineRule="auto"/>
              <w:contextualSpacing/>
              <w:jc w:val="center"/>
              <w:rPr>
                <w:rFonts w:ascii="Times New Roman" w:hAnsi="Times New Roman"/>
                <w:b/>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27443B">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27443B">
            <w:pPr>
              <w:spacing w:after="0" w:line="240" w:lineRule="auto"/>
              <w:contextualSpacing/>
              <w:jc w:val="center"/>
              <w:rPr>
                <w:rFonts w:ascii="Times New Roman" w:hAnsi="Times New Roman"/>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27443B">
            <w:pPr>
              <w:spacing w:after="0" w:line="240" w:lineRule="auto"/>
              <w:contextualSpacing/>
              <w:jc w:val="center"/>
              <w:rPr>
                <w:rFonts w:ascii="Times New Roman" w:hAnsi="Times New Roman"/>
                <w:b/>
                <w:sz w:val="24"/>
                <w:szCs w:val="24"/>
                <w:lang w:eastAsia="ru-RU"/>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AA0D29">
            <w:pPr>
              <w:spacing w:after="0" w:line="240" w:lineRule="auto"/>
              <w:jc w:val="center"/>
              <w:rPr>
                <w:rFonts w:ascii="Times New Roman" w:hAnsi="Times New Roman"/>
                <w:sz w:val="24"/>
                <w:szCs w:val="24"/>
              </w:rPr>
            </w:pPr>
            <w:r>
              <w:rPr>
                <w:rFonts w:ascii="Times New Roman" w:hAnsi="Times New Roman"/>
                <w:sz w:val="24"/>
                <w:szCs w:val="24"/>
              </w:rPr>
              <w:t>7</w:t>
            </w:r>
            <w:r w:rsidRPr="00D51394">
              <w:rPr>
                <w:rFonts w:ascii="Times New Roman" w:hAnsi="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5D39" w:rsidRDefault="008E5D39" w:rsidP="00925E23">
            <w:pPr>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w:t>
            </w:r>
            <w:r>
              <w:rPr>
                <w:rFonts w:ascii="Times New Roman" w:eastAsiaTheme="minorHAnsi" w:hAnsi="Times New Roman"/>
                <w:sz w:val="24"/>
                <w:szCs w:val="24"/>
              </w:rPr>
              <w:t>ормы собственности)</w:t>
            </w:r>
          </w:p>
          <w:p w:rsidR="008E5D39" w:rsidRPr="000B41BF" w:rsidRDefault="008E5D39" w:rsidP="00925E23">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F46C57" w:rsidP="0027443B">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w:t>
            </w:r>
            <w:r>
              <w:rPr>
                <w:rFonts w:ascii="Times New Roman" w:hAnsi="Times New Roman"/>
                <w:b/>
                <w:sz w:val="24"/>
                <w:szCs w:val="24"/>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производства кирпича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contextualSpacing/>
              <w:jc w:val="center"/>
              <w:rPr>
                <w:rFonts w:ascii="Times New Roman" w:hAnsi="Times New Roman"/>
                <w:b/>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contextualSpacing/>
              <w:jc w:val="center"/>
              <w:rPr>
                <w:rFonts w:ascii="Times New Roman" w:hAnsi="Times New Roman"/>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contextualSpacing/>
              <w:jc w:val="center"/>
              <w:rPr>
                <w:rFonts w:ascii="Times New Roman" w:hAnsi="Times New Roman"/>
                <w:b/>
                <w:sz w:val="24"/>
                <w:szCs w:val="24"/>
                <w:lang w:eastAsia="ru-RU"/>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jc w:val="center"/>
              <w:rPr>
                <w:rFonts w:ascii="Times New Roman" w:hAnsi="Times New Roman"/>
                <w:sz w:val="24"/>
                <w:szCs w:val="24"/>
              </w:rPr>
            </w:pPr>
            <w:r>
              <w:rPr>
                <w:rFonts w:ascii="Times New Roman" w:hAnsi="Times New Roman"/>
                <w:sz w:val="24"/>
                <w:szCs w:val="24"/>
              </w:rPr>
              <w:t>7.3</w:t>
            </w:r>
            <w:r w:rsidRPr="000202B8">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w:t>
            </w:r>
            <w:r w:rsidRPr="000B41BF">
              <w:rPr>
                <w:rFonts w:ascii="Times New Roman" w:eastAsiaTheme="minorHAnsi" w:hAnsi="Times New Roman"/>
                <w:sz w:val="24"/>
                <w:szCs w:val="24"/>
              </w:rPr>
              <w:lastRenderedPageBreak/>
              <w:t>собственности)</w:t>
            </w:r>
            <w:r w:rsidRPr="000B41BF">
              <w:rPr>
                <w:rFonts w:eastAsia="Times New Roman" w:cs="Calibri"/>
                <w:sz w:val="26"/>
                <w:szCs w:val="26"/>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D39" w:rsidRPr="000B41BF" w:rsidRDefault="008E5D39"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8E5D39" w:rsidRDefault="00F46C57" w:rsidP="00D14C4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p w:rsidR="00662283" w:rsidRDefault="00662283" w:rsidP="00D14C49">
            <w:pPr>
              <w:spacing w:after="0" w:line="240" w:lineRule="auto"/>
              <w:jc w:val="center"/>
              <w:rPr>
                <w:rFonts w:ascii="Times New Roman" w:hAnsi="Times New Roman"/>
                <w:color w:val="000000"/>
                <w:sz w:val="24"/>
                <w:szCs w:val="24"/>
              </w:rPr>
            </w:pPr>
          </w:p>
          <w:p w:rsidR="00662283" w:rsidRDefault="00662283" w:rsidP="00D14C49">
            <w:pPr>
              <w:spacing w:after="0" w:line="240" w:lineRule="auto"/>
              <w:jc w:val="center"/>
              <w:rPr>
                <w:rFonts w:ascii="Times New Roman" w:hAnsi="Times New Roman"/>
                <w:color w:val="000000"/>
                <w:sz w:val="24"/>
                <w:szCs w:val="24"/>
              </w:rPr>
            </w:pPr>
          </w:p>
          <w:p w:rsidR="00662283" w:rsidRDefault="00662283" w:rsidP="00D14C49">
            <w:pPr>
              <w:spacing w:after="0" w:line="240" w:lineRule="auto"/>
              <w:jc w:val="center"/>
              <w:rPr>
                <w:rFonts w:ascii="Times New Roman" w:hAnsi="Times New Roman"/>
                <w:color w:val="000000"/>
                <w:sz w:val="24"/>
                <w:szCs w:val="24"/>
              </w:rPr>
            </w:pPr>
          </w:p>
          <w:p w:rsidR="00662283" w:rsidRDefault="00662283" w:rsidP="00D14C49">
            <w:pPr>
              <w:spacing w:after="0" w:line="240" w:lineRule="auto"/>
              <w:jc w:val="center"/>
              <w:rPr>
                <w:rFonts w:ascii="Times New Roman" w:hAnsi="Times New Roman"/>
                <w:color w:val="000000"/>
                <w:sz w:val="24"/>
                <w:szCs w:val="24"/>
              </w:rPr>
            </w:pPr>
          </w:p>
          <w:p w:rsidR="00662283" w:rsidRDefault="00662283" w:rsidP="00D14C49">
            <w:pPr>
              <w:spacing w:after="0" w:line="240" w:lineRule="auto"/>
              <w:jc w:val="center"/>
              <w:rPr>
                <w:rFonts w:ascii="Times New Roman" w:hAnsi="Times New Roman"/>
                <w:color w:val="000000"/>
                <w:sz w:val="24"/>
                <w:szCs w:val="24"/>
              </w:rPr>
            </w:pPr>
          </w:p>
          <w:p w:rsidR="00662283" w:rsidRDefault="00662283" w:rsidP="00D14C49">
            <w:pPr>
              <w:spacing w:after="0" w:line="240" w:lineRule="auto"/>
              <w:jc w:val="center"/>
              <w:rPr>
                <w:rFonts w:ascii="Times New Roman" w:hAnsi="Times New Roman"/>
                <w:color w:val="000000"/>
                <w:sz w:val="24"/>
                <w:szCs w:val="24"/>
              </w:rPr>
            </w:pPr>
          </w:p>
          <w:p w:rsidR="00662283" w:rsidRDefault="00662283" w:rsidP="00D14C49">
            <w:pPr>
              <w:spacing w:after="0" w:line="240" w:lineRule="auto"/>
              <w:jc w:val="center"/>
              <w:rPr>
                <w:rFonts w:ascii="Times New Roman" w:hAnsi="Times New Roman"/>
                <w:color w:val="000000"/>
                <w:sz w:val="24"/>
                <w:szCs w:val="24"/>
              </w:rPr>
            </w:pPr>
          </w:p>
          <w:p w:rsidR="00662283" w:rsidRPr="000B41BF" w:rsidRDefault="00662283" w:rsidP="00D14C49">
            <w:pPr>
              <w:spacing w:after="0" w:line="240" w:lineRule="auto"/>
              <w:jc w:val="center"/>
              <w:rPr>
                <w:rFonts w:ascii="Times New Roman" w:hAnsi="Times New Roman"/>
                <w:color w:val="000000"/>
                <w:sz w:val="24"/>
                <w:szCs w:val="24"/>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Pr="000B41BF">
              <w:rPr>
                <w:rFonts w:ascii="Times New Roman" w:hAnsi="Times New Roman"/>
                <w:b/>
                <w:sz w:val="24"/>
                <w:szCs w:val="24"/>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925E23">
            <w:pPr>
              <w:spacing w:after="0" w:line="240" w:lineRule="auto"/>
              <w:jc w:val="both"/>
              <w:rPr>
                <w:rFonts w:ascii="Times New Roman" w:hAnsi="Times New Roman"/>
                <w:b/>
                <w:bCs/>
                <w:sz w:val="24"/>
                <w:szCs w:val="24"/>
              </w:rPr>
            </w:pPr>
            <w:r w:rsidRPr="000B41BF">
              <w:rPr>
                <w:rFonts w:ascii="Times New Roman" w:hAnsi="Times New Roman"/>
                <w:b/>
                <w:sz w:val="24"/>
                <w:szCs w:val="24"/>
              </w:rPr>
              <w:t>Рынок кадастровых и землеустроительных работ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27443B">
            <w:pPr>
              <w:spacing w:after="0" w:line="240" w:lineRule="auto"/>
              <w:contextualSpacing/>
              <w:jc w:val="center"/>
              <w:rPr>
                <w:rFonts w:ascii="Times New Roman" w:hAnsi="Times New Roman"/>
                <w:b/>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27443B">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27443B">
            <w:pPr>
              <w:spacing w:after="0" w:line="240" w:lineRule="auto"/>
              <w:contextualSpacing/>
              <w:jc w:val="center"/>
              <w:rPr>
                <w:rFonts w:ascii="Times New Roman" w:hAnsi="Times New Roman"/>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27443B">
            <w:pPr>
              <w:spacing w:after="0" w:line="240" w:lineRule="auto"/>
              <w:contextualSpacing/>
              <w:jc w:val="center"/>
              <w:rPr>
                <w:rFonts w:ascii="Times New Roman" w:hAnsi="Times New Roman"/>
                <w:b/>
                <w:sz w:val="24"/>
                <w:szCs w:val="24"/>
                <w:lang w:eastAsia="ru-RU"/>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AA0D29">
            <w:pPr>
              <w:spacing w:after="0" w:line="240" w:lineRule="auto"/>
              <w:jc w:val="center"/>
              <w:rPr>
                <w:rFonts w:ascii="Times New Roman" w:hAnsi="Times New Roman"/>
                <w:sz w:val="24"/>
                <w:szCs w:val="24"/>
              </w:rPr>
            </w:pPr>
            <w:r>
              <w:rPr>
                <w:rFonts w:ascii="Times New Roman" w:hAnsi="Times New Roman"/>
                <w:sz w:val="24"/>
                <w:szCs w:val="24"/>
              </w:rPr>
              <w:t>7</w:t>
            </w:r>
            <w:r w:rsidRPr="000B41BF">
              <w:rPr>
                <w:rFonts w:ascii="Times New Roman" w:hAnsi="Times New Roman"/>
                <w:sz w:val="24"/>
                <w:szCs w:val="24"/>
              </w:rPr>
              <w:t>.4.1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122D86">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8E5D39" w:rsidP="009F6F35">
            <w:pPr>
              <w:jc w:val="center"/>
              <w:rPr>
                <w:rFonts w:ascii="Times New Roman" w:hAnsi="Times New Roman"/>
                <w:sz w:val="24"/>
                <w:szCs w:val="24"/>
              </w:rPr>
            </w:pPr>
            <w:r>
              <w:rPr>
                <w:rFonts w:ascii="Times New Roman" w:hAnsi="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8E5D39" w:rsidP="009F6F35">
            <w:pPr>
              <w:jc w:val="center"/>
              <w:rPr>
                <w:rFonts w:ascii="Times New Roman" w:hAnsi="Times New Roman"/>
                <w:sz w:val="24"/>
                <w:szCs w:val="24"/>
              </w:rPr>
            </w:pPr>
            <w:r>
              <w:rPr>
                <w:rFonts w:ascii="Times New Roman" w:hAnsi="Times New Roman"/>
                <w:sz w:val="24"/>
                <w:szCs w:val="24"/>
              </w:rPr>
              <w:t>74</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6B1DA7" w:rsidP="009F6F35">
            <w:pPr>
              <w:jc w:val="center"/>
              <w:rPr>
                <w:rFonts w:ascii="Times New Roman" w:hAnsi="Times New Roman"/>
                <w:sz w:val="24"/>
                <w:szCs w:val="24"/>
              </w:rPr>
            </w:pPr>
            <w:r>
              <w:rPr>
                <w:rFonts w:ascii="Times New Roman" w:hAnsi="Times New Roman"/>
                <w:sz w:val="24"/>
                <w:szCs w:val="24"/>
              </w:rPr>
              <w:t>74</w:t>
            </w: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144017" w:rsidRDefault="008E5D39" w:rsidP="00AA0D29">
            <w:pPr>
              <w:spacing w:after="0" w:line="240" w:lineRule="auto"/>
              <w:jc w:val="center"/>
              <w:rPr>
                <w:rFonts w:ascii="Times New Roman" w:hAnsi="Times New Roman"/>
                <w:b/>
                <w:sz w:val="24"/>
                <w:szCs w:val="24"/>
              </w:rPr>
            </w:pPr>
            <w:r w:rsidRPr="00144017">
              <w:rPr>
                <w:rFonts w:ascii="Times New Roman" w:hAnsi="Times New Roman"/>
                <w:b/>
                <w:sz w:val="24"/>
                <w:szCs w:val="24"/>
              </w:rPr>
              <w:t>7.5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144017" w:rsidRDefault="008E5D39" w:rsidP="00122D86">
            <w:pPr>
              <w:spacing w:after="0" w:line="240" w:lineRule="auto"/>
              <w:jc w:val="both"/>
              <w:rPr>
                <w:rFonts w:ascii="Times New Roman" w:eastAsiaTheme="minorHAnsi" w:hAnsi="Times New Roman"/>
                <w:b/>
                <w:sz w:val="24"/>
                <w:szCs w:val="24"/>
              </w:rPr>
            </w:pPr>
            <w:r w:rsidRPr="00144017">
              <w:rPr>
                <w:rFonts w:ascii="Times New Roman" w:eastAsiaTheme="minorHAnsi" w:hAnsi="Times New Roman"/>
                <w:b/>
                <w:sz w:val="24"/>
                <w:szCs w:val="24"/>
              </w:rPr>
              <w:t>Рынок дорожной деятельности (за исключением проектирования)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27443B">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8E5D39" w:rsidP="009F6F35">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8E5D39" w:rsidP="009F6F35">
            <w:pPr>
              <w:jc w:val="cente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8E5D39" w:rsidP="009F6F35">
            <w:pPr>
              <w:jc w:val="center"/>
              <w:rPr>
                <w:rFonts w:ascii="Times New Roman" w:hAnsi="Times New Roman"/>
                <w:sz w:val="24"/>
                <w:szCs w:val="24"/>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144017" w:rsidRDefault="008E5D39" w:rsidP="00AA0D29">
            <w:pPr>
              <w:spacing w:after="0" w:line="240" w:lineRule="auto"/>
              <w:jc w:val="center"/>
              <w:rPr>
                <w:rFonts w:ascii="Times New Roman" w:hAnsi="Times New Roman"/>
                <w:sz w:val="24"/>
                <w:szCs w:val="24"/>
              </w:rPr>
            </w:pPr>
            <w:r w:rsidRPr="00144017">
              <w:rPr>
                <w:rFonts w:ascii="Times New Roman" w:hAnsi="Times New Roman"/>
                <w:sz w:val="24"/>
                <w:szCs w:val="24"/>
              </w:rPr>
              <w:t>7.5.1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144017" w:rsidRDefault="008E5D39" w:rsidP="00122D86">
            <w:pPr>
              <w:spacing w:after="0" w:line="240" w:lineRule="auto"/>
              <w:jc w:val="both"/>
              <w:rPr>
                <w:rFonts w:ascii="Times New Roman" w:eastAsiaTheme="minorHAnsi" w:hAnsi="Times New Roman"/>
                <w:sz w:val="24"/>
                <w:szCs w:val="24"/>
              </w:rPr>
            </w:pPr>
            <w:r w:rsidRPr="00144017">
              <w:rPr>
                <w:rFonts w:ascii="Times New Roman" w:eastAsiaTheme="minorHAnsi" w:hAnsi="Times New Roman"/>
                <w:sz w:val="24"/>
                <w:szCs w:val="24"/>
              </w:rPr>
              <w:t>Доля организаций частной формы собственности</w:t>
            </w:r>
            <w:r>
              <w:rPr>
                <w:rFonts w:ascii="Times New Roman" w:eastAsiaTheme="minorHAnsi" w:hAnsi="Times New Roman"/>
                <w:sz w:val="24"/>
                <w:szCs w:val="24"/>
              </w:rPr>
              <w:t xml:space="preserve"> в сфере дорожной деятельности (за исключением проектирования) по объему выручки организаций частной формы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27443B">
            <w:pPr>
              <w:spacing w:after="0" w:line="240" w:lineRule="auto"/>
              <w:jc w:val="center"/>
              <w:rPr>
                <w:rFonts w:ascii="Times New Roman" w:hAnsi="Times New Roman"/>
                <w:sz w:val="24"/>
                <w:szCs w:val="24"/>
              </w:rPr>
            </w:pPr>
            <w:r>
              <w:rPr>
                <w:rFonts w:ascii="Times New Roman" w:hAnsi="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8E5D39" w:rsidP="009F6F35">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8E5D39" w:rsidP="009F6F35">
            <w:pPr>
              <w:jc w:val="center"/>
              <w:rPr>
                <w:rFonts w:ascii="Times New Roman" w:hAnsi="Times New Roman"/>
                <w:sz w:val="24"/>
                <w:szCs w:val="24"/>
              </w:rPr>
            </w:pPr>
            <w:r>
              <w:rPr>
                <w:rFonts w:ascii="Times New Roman" w:hAnsi="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C523A6" w:rsidRDefault="00F46C57" w:rsidP="009F6F35">
            <w:pPr>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816A5F" w:rsidRDefault="008E5D39" w:rsidP="00AA0D2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Агропромышленный комплекс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jc w:val="center"/>
              <w:rPr>
                <w:rFonts w:ascii="Times New Roman" w:hAnsi="Times New Roman"/>
                <w:b/>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r>
      <w:tr w:rsidR="008E5D39" w:rsidRPr="000B41BF" w:rsidTr="00813FAC">
        <w:trPr>
          <w:trHeight w:val="343"/>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sidRPr="000B41BF">
              <w:rPr>
                <w:rFonts w:ascii="Times New Roman" w:hAnsi="Times New Roman"/>
                <w:b/>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реализации сельскохозяйственной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jc w:val="center"/>
              <w:rPr>
                <w:rFonts w:ascii="Times New Roman" w:hAnsi="Times New Roman"/>
                <w:b/>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AA0D29">
            <w:pPr>
              <w:spacing w:after="0" w:line="240" w:lineRule="auto"/>
              <w:jc w:val="center"/>
              <w:rPr>
                <w:rFonts w:ascii="Times New Roman" w:hAnsi="Times New Roman"/>
                <w:sz w:val="24"/>
                <w:szCs w:val="24"/>
              </w:rPr>
            </w:pPr>
            <w:r>
              <w:rPr>
                <w:rFonts w:ascii="Times New Roman" w:hAnsi="Times New Roman"/>
                <w:sz w:val="24"/>
                <w:szCs w:val="24"/>
                <w:lang w:val="en-US"/>
              </w:rPr>
              <w:t>8</w:t>
            </w:r>
            <w:r w:rsidRPr="000B41BF">
              <w:rPr>
                <w:rFonts w:ascii="Times New Roman" w:hAnsi="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6934CF">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 xml:space="preserve">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w:t>
            </w:r>
            <w:r w:rsidRPr="000B41BF">
              <w:rPr>
                <w:rFonts w:ascii="Times New Roman" w:eastAsiaTheme="minorHAnsi" w:hAnsi="Times New Roman"/>
                <w:sz w:val="24"/>
                <w:szCs w:val="24"/>
              </w:rPr>
              <w:lastRenderedPageBreak/>
              <w:t>территории Белгородской области, в стоимостном выражении                   в отчетный период)</w:t>
            </w:r>
            <w:r w:rsidRPr="000B41BF">
              <w:rPr>
                <w:rFonts w:eastAsia="Times New Roman" w:cs="Calibri"/>
                <w:sz w:val="26"/>
                <w:szCs w:val="26"/>
                <w:lang w:eastAsia="ru-RU"/>
              </w:rPr>
              <w:t xml:space="preserve"> </w:t>
            </w:r>
            <w:r w:rsidRPr="000B41BF">
              <w:rPr>
                <w:rFonts w:ascii="Times New Roman" w:eastAsia="Times New Roman" w:hAnsi="Times New Roman"/>
                <w:bCs/>
                <w:sz w:val="24"/>
                <w:szCs w:val="24"/>
                <w:lang w:eastAsia="ru-RU"/>
              </w:rPr>
              <w:t>(дополнительный показатель)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Default="008E5D39" w:rsidP="00512DD4">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w:t>
            </w:r>
          </w:p>
          <w:p w:rsidR="008E5D39" w:rsidRPr="000B41BF" w:rsidRDefault="008E5D39" w:rsidP="00E36CB8">
            <w:pPr>
              <w:spacing w:after="0" w:line="240" w:lineRule="auto"/>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D39" w:rsidRPr="00A52F64" w:rsidRDefault="008E5D39" w:rsidP="009F6F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D39" w:rsidRPr="00A52F64" w:rsidRDefault="008E5D39" w:rsidP="009F6F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D39" w:rsidRDefault="008E5D39" w:rsidP="009F6F35">
            <w:pPr>
              <w:spacing w:after="0" w:line="240" w:lineRule="auto"/>
              <w:jc w:val="center"/>
              <w:rPr>
                <w:rFonts w:ascii="Times New Roman" w:hAnsi="Times New Roman"/>
                <w:color w:val="000000"/>
                <w:sz w:val="24"/>
                <w:szCs w:val="24"/>
              </w:rPr>
            </w:pPr>
          </w:p>
          <w:p w:rsidR="00813FAC" w:rsidRDefault="00813FAC" w:rsidP="009F6F35">
            <w:pPr>
              <w:spacing w:after="0" w:line="240" w:lineRule="auto"/>
              <w:jc w:val="center"/>
              <w:rPr>
                <w:rFonts w:ascii="Times New Roman" w:hAnsi="Times New Roman"/>
                <w:color w:val="000000"/>
                <w:sz w:val="24"/>
                <w:szCs w:val="24"/>
              </w:rPr>
            </w:pPr>
          </w:p>
          <w:p w:rsidR="00813FAC" w:rsidRDefault="00813FAC" w:rsidP="009F6F35">
            <w:pPr>
              <w:spacing w:after="0" w:line="240" w:lineRule="auto"/>
              <w:jc w:val="center"/>
              <w:rPr>
                <w:rFonts w:ascii="Times New Roman" w:hAnsi="Times New Roman"/>
                <w:color w:val="000000"/>
                <w:sz w:val="24"/>
                <w:szCs w:val="24"/>
              </w:rPr>
            </w:pPr>
          </w:p>
          <w:p w:rsidR="00813FAC" w:rsidRDefault="00813FAC" w:rsidP="009F6F35">
            <w:pPr>
              <w:spacing w:after="0" w:line="240" w:lineRule="auto"/>
              <w:jc w:val="center"/>
              <w:rPr>
                <w:rFonts w:ascii="Times New Roman" w:hAnsi="Times New Roman"/>
                <w:color w:val="000000"/>
                <w:sz w:val="24"/>
                <w:szCs w:val="24"/>
              </w:rPr>
            </w:pPr>
          </w:p>
          <w:p w:rsidR="00662283" w:rsidRDefault="00662283" w:rsidP="00662283">
            <w:pPr>
              <w:spacing w:after="0" w:line="240" w:lineRule="auto"/>
              <w:rPr>
                <w:rFonts w:ascii="Times New Roman" w:hAnsi="Times New Roman"/>
                <w:color w:val="000000"/>
                <w:sz w:val="24"/>
                <w:szCs w:val="24"/>
              </w:rPr>
            </w:pPr>
          </w:p>
          <w:p w:rsidR="00813FAC" w:rsidRDefault="0062082F" w:rsidP="009F6F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813FAC" w:rsidRDefault="00813FAC" w:rsidP="009F6F35">
            <w:pPr>
              <w:spacing w:after="0" w:line="240" w:lineRule="auto"/>
              <w:jc w:val="center"/>
              <w:rPr>
                <w:rFonts w:ascii="Times New Roman" w:hAnsi="Times New Roman"/>
                <w:color w:val="000000"/>
                <w:sz w:val="24"/>
                <w:szCs w:val="24"/>
              </w:rPr>
            </w:pPr>
          </w:p>
          <w:p w:rsidR="00813FAC" w:rsidRDefault="00813FAC" w:rsidP="009F6F35">
            <w:pPr>
              <w:spacing w:after="0" w:line="240" w:lineRule="auto"/>
              <w:jc w:val="center"/>
              <w:rPr>
                <w:rFonts w:ascii="Times New Roman" w:hAnsi="Times New Roman"/>
                <w:color w:val="000000"/>
                <w:sz w:val="24"/>
                <w:szCs w:val="24"/>
              </w:rPr>
            </w:pPr>
          </w:p>
          <w:p w:rsidR="00813FAC" w:rsidRDefault="00813FAC" w:rsidP="009F6F35">
            <w:pPr>
              <w:spacing w:after="0" w:line="240" w:lineRule="auto"/>
              <w:jc w:val="center"/>
              <w:rPr>
                <w:rFonts w:ascii="Times New Roman" w:hAnsi="Times New Roman"/>
                <w:color w:val="000000"/>
                <w:sz w:val="24"/>
                <w:szCs w:val="24"/>
              </w:rPr>
            </w:pPr>
          </w:p>
          <w:p w:rsidR="00813FAC" w:rsidRDefault="00813FAC" w:rsidP="009F6F35">
            <w:pPr>
              <w:spacing w:after="0" w:line="240" w:lineRule="auto"/>
              <w:jc w:val="center"/>
              <w:rPr>
                <w:rFonts w:ascii="Times New Roman" w:hAnsi="Times New Roman"/>
                <w:color w:val="000000"/>
                <w:sz w:val="24"/>
                <w:szCs w:val="24"/>
              </w:rPr>
            </w:pPr>
          </w:p>
          <w:p w:rsidR="00813FAC" w:rsidRDefault="00813FAC" w:rsidP="009F6F35">
            <w:pPr>
              <w:spacing w:after="0" w:line="240" w:lineRule="auto"/>
              <w:jc w:val="center"/>
              <w:rPr>
                <w:rFonts w:ascii="Times New Roman" w:hAnsi="Times New Roman"/>
                <w:color w:val="000000"/>
                <w:sz w:val="24"/>
                <w:szCs w:val="24"/>
              </w:rPr>
            </w:pPr>
          </w:p>
          <w:p w:rsidR="00813FAC" w:rsidRDefault="00813FAC" w:rsidP="009F6F35">
            <w:pPr>
              <w:spacing w:after="0" w:line="240" w:lineRule="auto"/>
              <w:jc w:val="center"/>
              <w:rPr>
                <w:rFonts w:ascii="Times New Roman" w:hAnsi="Times New Roman"/>
                <w:color w:val="000000"/>
                <w:sz w:val="24"/>
                <w:szCs w:val="24"/>
              </w:rPr>
            </w:pPr>
          </w:p>
          <w:p w:rsidR="00813FAC" w:rsidRPr="00A52F64" w:rsidRDefault="00813FAC" w:rsidP="009F6F35">
            <w:pPr>
              <w:spacing w:after="0" w:line="240" w:lineRule="auto"/>
              <w:jc w:val="center"/>
              <w:rPr>
                <w:rFonts w:ascii="Times New Roman" w:hAnsi="Times New Roman"/>
                <w:color w:val="000000"/>
                <w:sz w:val="24"/>
                <w:szCs w:val="24"/>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8</w:t>
            </w:r>
            <w:r>
              <w:rPr>
                <w:rFonts w:ascii="Times New Roman" w:hAnsi="Times New Roman"/>
                <w:b/>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Pr>
                <w:rFonts w:ascii="Times New Roman" w:hAnsi="Times New Roman"/>
                <w:b/>
                <w:sz w:val="24"/>
                <w:szCs w:val="24"/>
              </w:rPr>
              <w:t>Рынок племенного животноводства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jc w:val="center"/>
              <w:rPr>
                <w:rFonts w:ascii="Times New Roman" w:hAnsi="Times New Roman"/>
                <w:b/>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AA0D29">
            <w:pPr>
              <w:spacing w:after="0" w:line="240" w:lineRule="auto"/>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925E23">
            <w:pPr>
              <w:spacing w:after="0" w:line="240" w:lineRule="auto"/>
              <w:jc w:val="both"/>
              <w:rPr>
                <w:rFonts w:ascii="Times New Roman" w:hAnsi="Times New Roman"/>
                <w:sz w:val="24"/>
                <w:szCs w:val="24"/>
              </w:rPr>
            </w:pPr>
            <w:r>
              <w:rPr>
                <w:rFonts w:ascii="Times New Roman" w:hAnsi="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jc w:val="center"/>
              <w:rPr>
                <w:rFonts w:ascii="Times New Roman" w:hAnsi="Times New Roman"/>
                <w:sz w:val="24"/>
                <w:szCs w:val="24"/>
              </w:rPr>
            </w:pPr>
            <w:r>
              <w:rPr>
                <w:rFonts w:ascii="Times New Roman" w:hAnsi="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jc w:val="center"/>
              <w:rPr>
                <w:rFonts w:ascii="Times New Roman" w:hAnsi="Times New Roman"/>
                <w:sz w:val="24"/>
                <w:szCs w:val="24"/>
              </w:rPr>
            </w:pPr>
            <w:r>
              <w:rPr>
                <w:rFonts w:ascii="Times New Roman" w:hAnsi="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F46C57" w:rsidP="00512DD4">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sidRPr="000B41BF">
              <w:rPr>
                <w:rFonts w:ascii="Times New Roman" w:hAnsi="Times New Roman"/>
                <w:b/>
                <w:sz w:val="24"/>
                <w:szCs w:val="24"/>
              </w:rPr>
              <w:t>.</w:t>
            </w:r>
            <w:r>
              <w:rPr>
                <w:rFonts w:ascii="Times New Roman" w:hAnsi="Times New Roman"/>
                <w:b/>
                <w:sz w:val="24"/>
                <w:szCs w:val="24"/>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семеноводства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jc w:val="center"/>
              <w:rPr>
                <w:rFonts w:ascii="Times New Roman" w:hAnsi="Times New Roman"/>
                <w:b/>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512DD4">
            <w:pPr>
              <w:spacing w:after="0" w:line="240" w:lineRule="auto"/>
              <w:contextualSpacing/>
              <w:jc w:val="center"/>
              <w:rPr>
                <w:rFonts w:ascii="Times New Roman" w:hAnsi="Times New Roman"/>
                <w:b/>
                <w:sz w:val="24"/>
                <w:szCs w:val="24"/>
                <w:lang w:eastAsia="ru-RU"/>
              </w:rPr>
            </w:pPr>
          </w:p>
        </w:tc>
      </w:tr>
      <w:tr w:rsidR="008E5D39" w:rsidRPr="000B41BF" w:rsidTr="00813FAC">
        <w:trPr>
          <w:trHeight w:val="650"/>
          <w:jc w:val="center"/>
        </w:trPr>
        <w:tc>
          <w:tcPr>
            <w:tcW w:w="274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AA0D29">
            <w:pPr>
              <w:spacing w:after="0" w:line="240" w:lineRule="auto"/>
              <w:ind w:left="-57" w:right="-57"/>
              <w:jc w:val="center"/>
              <w:rPr>
                <w:rFonts w:ascii="Times New Roman" w:hAnsi="Times New Roman"/>
                <w:sz w:val="24"/>
                <w:szCs w:val="24"/>
                <w:lang w:eastAsia="ru-RU"/>
              </w:rPr>
            </w:pPr>
            <w:r>
              <w:rPr>
                <w:rFonts w:ascii="Times New Roman" w:hAnsi="Times New Roman"/>
                <w:sz w:val="24"/>
                <w:szCs w:val="24"/>
                <w:lang w:val="en-US" w:eastAsia="ru-RU"/>
              </w:rPr>
              <w:t>8</w:t>
            </w:r>
            <w:r>
              <w:rPr>
                <w:rFonts w:ascii="Times New Roman" w:hAnsi="Times New Roman"/>
                <w:sz w:val="24"/>
                <w:szCs w:val="24"/>
                <w:lang w:eastAsia="ru-RU"/>
              </w:rPr>
              <w:t>.3</w:t>
            </w:r>
            <w:r w:rsidRPr="000B41BF">
              <w:rPr>
                <w:rFonts w:ascii="Times New Roman" w:hAnsi="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на рынке семеноводства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7A61FD">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8E5D39"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tcPr>
          <w:p w:rsidR="008E5D39" w:rsidRPr="000B41BF" w:rsidRDefault="005F19DA" w:rsidP="007A61FD">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shd w:val="clear" w:color="auto" w:fill="FFFFFF" w:themeFill="background1"/>
          </w:tcPr>
          <w:p w:rsidR="008E5D39" w:rsidRPr="00816A5F" w:rsidRDefault="008E5D39" w:rsidP="00AA0D2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9</w:t>
            </w:r>
          </w:p>
        </w:tc>
        <w:tc>
          <w:tcPr>
            <w:tcW w:w="4961" w:type="dxa"/>
            <w:shd w:val="clear" w:color="auto" w:fill="FFFFFF" w:themeFill="background1"/>
          </w:tcPr>
          <w:p w:rsidR="008E5D39" w:rsidRPr="000B41BF" w:rsidRDefault="008E5D39" w:rsidP="00C239FE">
            <w:pPr>
              <w:spacing w:after="0" w:line="240" w:lineRule="auto"/>
              <w:jc w:val="both"/>
              <w:rPr>
                <w:rFonts w:ascii="Times New Roman" w:hAnsi="Times New Roman"/>
                <w:b/>
                <w:bCs/>
                <w:sz w:val="24"/>
                <w:szCs w:val="24"/>
              </w:rPr>
            </w:pPr>
            <w:r w:rsidRPr="000B41BF">
              <w:rPr>
                <w:rFonts w:ascii="Times New Roman" w:hAnsi="Times New Roman"/>
                <w:b/>
                <w:bCs/>
                <w:sz w:val="24"/>
                <w:szCs w:val="24"/>
              </w:rPr>
              <w:t>Иные рынки</w:t>
            </w:r>
          </w:p>
        </w:tc>
        <w:tc>
          <w:tcPr>
            <w:tcW w:w="992" w:type="dxa"/>
            <w:shd w:val="clear" w:color="auto" w:fill="FFFFFF" w:themeFill="background1"/>
          </w:tcPr>
          <w:p w:rsidR="008E5D39" w:rsidRPr="000B41BF" w:rsidRDefault="008E5D39" w:rsidP="00C239FE">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C239FE">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C239FE">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C239FE">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lang w:val="en-US"/>
              </w:rPr>
              <w:t>9</w:t>
            </w:r>
            <w:r w:rsidRPr="000B41BF">
              <w:rPr>
                <w:rFonts w:ascii="Times New Roman" w:hAnsi="Times New Roman"/>
                <w:b/>
                <w:sz w:val="24"/>
                <w:szCs w:val="24"/>
              </w:rPr>
              <w:t>.1</w:t>
            </w:r>
          </w:p>
        </w:tc>
        <w:tc>
          <w:tcPr>
            <w:tcW w:w="4961" w:type="dxa"/>
            <w:shd w:val="clear" w:color="auto" w:fill="FFFFFF" w:themeFill="background1"/>
          </w:tcPr>
          <w:p w:rsidR="008E5D39" w:rsidRPr="000B41BF" w:rsidRDefault="008E5D39"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Сфера наружной рекламы</w:t>
            </w:r>
          </w:p>
        </w:tc>
        <w:tc>
          <w:tcPr>
            <w:tcW w:w="992" w:type="dxa"/>
            <w:shd w:val="clear" w:color="auto" w:fill="FFFFFF" w:themeFill="background1"/>
          </w:tcPr>
          <w:p w:rsidR="008E5D39" w:rsidRPr="000B41BF" w:rsidRDefault="008E5D39" w:rsidP="007A61FD">
            <w:pPr>
              <w:spacing w:after="0" w:line="240" w:lineRule="auto"/>
              <w:jc w:val="center"/>
              <w:rPr>
                <w:rFonts w:ascii="Times New Roman" w:hAnsi="Times New Roman"/>
                <w:b/>
                <w:sz w:val="24"/>
                <w:szCs w:val="24"/>
              </w:rPr>
            </w:pPr>
          </w:p>
        </w:tc>
        <w:tc>
          <w:tcPr>
            <w:tcW w:w="1290" w:type="dxa"/>
            <w:shd w:val="clear" w:color="auto" w:fill="FFFFFF" w:themeFill="background1"/>
          </w:tcPr>
          <w:p w:rsidR="008E5D39" w:rsidRPr="000B41BF" w:rsidRDefault="008E5D39" w:rsidP="007A61FD">
            <w:pPr>
              <w:spacing w:after="0" w:line="240" w:lineRule="auto"/>
              <w:jc w:val="center"/>
              <w:rPr>
                <w:rFonts w:ascii="Times New Roman" w:hAnsi="Times New Roman"/>
                <w:b/>
                <w:sz w:val="24"/>
                <w:szCs w:val="24"/>
              </w:rPr>
            </w:pPr>
          </w:p>
        </w:tc>
        <w:tc>
          <w:tcPr>
            <w:tcW w:w="1276" w:type="dxa"/>
            <w:shd w:val="clear" w:color="auto" w:fill="FFFFFF" w:themeFill="background1"/>
          </w:tcPr>
          <w:p w:rsidR="008E5D39" w:rsidRPr="000B41BF" w:rsidRDefault="008E5D39" w:rsidP="007A61FD">
            <w:pPr>
              <w:spacing w:after="0" w:line="240" w:lineRule="auto"/>
              <w:jc w:val="center"/>
              <w:rPr>
                <w:rFonts w:ascii="Times New Roman" w:hAnsi="Times New Roman"/>
                <w:b/>
                <w:sz w:val="24"/>
                <w:szCs w:val="24"/>
              </w:rPr>
            </w:pPr>
          </w:p>
        </w:tc>
        <w:tc>
          <w:tcPr>
            <w:tcW w:w="2330" w:type="dxa"/>
            <w:shd w:val="clear" w:color="auto" w:fill="FFFFFF" w:themeFill="background1"/>
          </w:tcPr>
          <w:p w:rsidR="008E5D39" w:rsidRPr="000B41BF" w:rsidRDefault="008E5D39" w:rsidP="007A61FD">
            <w:pPr>
              <w:spacing w:after="0" w:line="240" w:lineRule="auto"/>
              <w:jc w:val="center"/>
              <w:rPr>
                <w:rFonts w:ascii="Times New Roman" w:hAnsi="Times New Roman"/>
                <w:b/>
                <w:sz w:val="24"/>
                <w:szCs w:val="24"/>
              </w:rPr>
            </w:pPr>
          </w:p>
        </w:tc>
      </w:tr>
      <w:tr w:rsidR="008E5D39" w:rsidRPr="000B41BF" w:rsidTr="00813FAC">
        <w:trPr>
          <w:jc w:val="center"/>
        </w:trPr>
        <w:tc>
          <w:tcPr>
            <w:tcW w:w="2742" w:type="dxa"/>
            <w:shd w:val="clear" w:color="auto" w:fill="FFFFFF" w:themeFill="background1"/>
          </w:tcPr>
          <w:p w:rsidR="008E5D39" w:rsidRPr="000B41BF" w:rsidRDefault="008E5D39" w:rsidP="00AA0D29">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0B41BF">
              <w:rPr>
                <w:rFonts w:ascii="Times New Roman" w:hAnsi="Times New Roman"/>
                <w:sz w:val="24"/>
                <w:szCs w:val="24"/>
              </w:rPr>
              <w:t>.1.1</w:t>
            </w:r>
          </w:p>
        </w:tc>
        <w:tc>
          <w:tcPr>
            <w:tcW w:w="4961" w:type="dxa"/>
            <w:shd w:val="clear" w:color="auto" w:fill="FFFFFF" w:themeFill="background1"/>
          </w:tcPr>
          <w:p w:rsidR="008E5D39" w:rsidRPr="000B41BF" w:rsidRDefault="008E5D39"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наружной рекламы</w:t>
            </w:r>
          </w:p>
        </w:tc>
        <w:tc>
          <w:tcPr>
            <w:tcW w:w="992" w:type="dxa"/>
            <w:shd w:val="clear" w:color="auto" w:fill="FFFFFF" w:themeFill="background1"/>
          </w:tcPr>
          <w:p w:rsidR="008E5D39" w:rsidRPr="000B41BF" w:rsidRDefault="008E5D39" w:rsidP="007A61FD">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276" w:type="dxa"/>
            <w:shd w:val="clear" w:color="auto" w:fill="FFFFFF" w:themeFill="background1"/>
          </w:tcPr>
          <w:p w:rsidR="008E5D39" w:rsidRPr="000B41BF" w:rsidRDefault="008E5D39"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2330" w:type="dxa"/>
            <w:shd w:val="clear" w:color="auto" w:fill="FFFFFF" w:themeFill="background1"/>
          </w:tcPr>
          <w:p w:rsidR="008E5D39" w:rsidRPr="000B41BF" w:rsidRDefault="005F19DA"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8E5D39" w:rsidRPr="000B41BF" w:rsidTr="00813FAC">
        <w:trPr>
          <w:jc w:val="center"/>
        </w:trPr>
        <w:tc>
          <w:tcPr>
            <w:tcW w:w="2742" w:type="dxa"/>
          </w:tcPr>
          <w:p w:rsidR="008E5D39" w:rsidRPr="000B41BF" w:rsidRDefault="008E5D39" w:rsidP="00AA0D29">
            <w:pPr>
              <w:spacing w:after="0" w:line="240" w:lineRule="auto"/>
              <w:jc w:val="center"/>
              <w:rPr>
                <w:rFonts w:ascii="Times New Roman" w:hAnsi="Times New Roman"/>
                <w:b/>
                <w:sz w:val="24"/>
                <w:szCs w:val="24"/>
              </w:rPr>
            </w:pPr>
            <w:r>
              <w:rPr>
                <w:rFonts w:ascii="Times New Roman" w:hAnsi="Times New Roman"/>
                <w:b/>
                <w:sz w:val="24"/>
                <w:szCs w:val="24"/>
                <w:lang w:val="en-US"/>
              </w:rPr>
              <w:t>9</w:t>
            </w:r>
            <w:r w:rsidRPr="000B41BF">
              <w:rPr>
                <w:rFonts w:ascii="Times New Roman" w:hAnsi="Times New Roman"/>
                <w:b/>
                <w:sz w:val="24"/>
                <w:szCs w:val="24"/>
              </w:rPr>
              <w:t>.2</w:t>
            </w:r>
          </w:p>
        </w:tc>
        <w:tc>
          <w:tcPr>
            <w:tcW w:w="4961" w:type="dxa"/>
          </w:tcPr>
          <w:p w:rsidR="008E5D39" w:rsidRPr="000B41BF" w:rsidRDefault="008E5D39"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Рынок финансовых услуг</w:t>
            </w:r>
          </w:p>
        </w:tc>
        <w:tc>
          <w:tcPr>
            <w:tcW w:w="992" w:type="dxa"/>
          </w:tcPr>
          <w:p w:rsidR="008E5D39" w:rsidRPr="000B41BF" w:rsidRDefault="008E5D39" w:rsidP="007A61FD">
            <w:pPr>
              <w:spacing w:after="0" w:line="240" w:lineRule="auto"/>
              <w:jc w:val="center"/>
              <w:rPr>
                <w:rFonts w:ascii="Times New Roman" w:hAnsi="Times New Roman"/>
                <w:b/>
                <w:sz w:val="24"/>
                <w:szCs w:val="24"/>
              </w:rPr>
            </w:pPr>
          </w:p>
        </w:tc>
        <w:tc>
          <w:tcPr>
            <w:tcW w:w="1290" w:type="dxa"/>
          </w:tcPr>
          <w:p w:rsidR="008E5D39" w:rsidRPr="000B41BF" w:rsidRDefault="008E5D39" w:rsidP="007A61FD">
            <w:pPr>
              <w:spacing w:after="0" w:line="240" w:lineRule="auto"/>
              <w:jc w:val="center"/>
              <w:rPr>
                <w:rFonts w:ascii="Times New Roman" w:hAnsi="Times New Roman"/>
                <w:b/>
                <w:sz w:val="24"/>
                <w:szCs w:val="24"/>
              </w:rPr>
            </w:pPr>
          </w:p>
        </w:tc>
        <w:tc>
          <w:tcPr>
            <w:tcW w:w="1276" w:type="dxa"/>
          </w:tcPr>
          <w:p w:rsidR="008E5D39" w:rsidRPr="000B41BF" w:rsidRDefault="008E5D39" w:rsidP="007A61FD">
            <w:pPr>
              <w:spacing w:after="0" w:line="240" w:lineRule="auto"/>
              <w:jc w:val="center"/>
              <w:rPr>
                <w:rFonts w:ascii="Times New Roman" w:hAnsi="Times New Roman"/>
                <w:b/>
                <w:sz w:val="24"/>
                <w:szCs w:val="24"/>
              </w:rPr>
            </w:pPr>
          </w:p>
        </w:tc>
        <w:tc>
          <w:tcPr>
            <w:tcW w:w="2330" w:type="dxa"/>
          </w:tcPr>
          <w:p w:rsidR="008E5D39" w:rsidRPr="000B41BF" w:rsidRDefault="008E5D39" w:rsidP="007A61FD">
            <w:pPr>
              <w:spacing w:after="0" w:line="240" w:lineRule="auto"/>
              <w:jc w:val="center"/>
              <w:rPr>
                <w:rFonts w:ascii="Times New Roman" w:hAnsi="Times New Roman"/>
                <w:b/>
                <w:sz w:val="24"/>
                <w:szCs w:val="24"/>
              </w:rPr>
            </w:pPr>
          </w:p>
        </w:tc>
      </w:tr>
      <w:tr w:rsidR="008E5D39" w:rsidRPr="000B41BF" w:rsidTr="00813FAC">
        <w:trPr>
          <w:jc w:val="center"/>
        </w:trPr>
        <w:tc>
          <w:tcPr>
            <w:tcW w:w="2742" w:type="dxa"/>
          </w:tcPr>
          <w:p w:rsidR="008E5D39" w:rsidRPr="005B77CE" w:rsidRDefault="008E5D39" w:rsidP="00AA0D29">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5B77CE">
              <w:rPr>
                <w:rFonts w:ascii="Times New Roman" w:hAnsi="Times New Roman"/>
                <w:sz w:val="24"/>
                <w:szCs w:val="24"/>
              </w:rPr>
              <w:t>.2.1</w:t>
            </w:r>
          </w:p>
        </w:tc>
        <w:tc>
          <w:tcPr>
            <w:tcW w:w="4961" w:type="dxa"/>
          </w:tcPr>
          <w:p w:rsidR="008E5D39" w:rsidRPr="000B41BF" w:rsidRDefault="008E5D39" w:rsidP="005A7C1B">
            <w:pPr>
              <w:spacing w:after="0" w:line="240" w:lineRule="auto"/>
              <w:jc w:val="both"/>
              <w:rPr>
                <w:rFonts w:ascii="Times New Roman" w:hAnsi="Times New Roman"/>
                <w:sz w:val="24"/>
                <w:szCs w:val="24"/>
              </w:rPr>
            </w:pPr>
            <w:r w:rsidRPr="000B41BF">
              <w:rPr>
                <w:rFonts w:ascii="Times New Roman" w:hAnsi="Times New Roman"/>
                <w:spacing w:val="-2"/>
                <w:sz w:val="24"/>
                <w:szCs w:val="24"/>
              </w:rPr>
              <w:t xml:space="preserve">Доля населения </w:t>
            </w:r>
            <w:r>
              <w:rPr>
                <w:rFonts w:ascii="Times New Roman" w:hAnsi="Times New Roman"/>
                <w:spacing w:val="-2"/>
                <w:sz w:val="24"/>
                <w:szCs w:val="24"/>
              </w:rPr>
              <w:t>городского округа</w:t>
            </w:r>
            <w:r w:rsidRPr="000B41BF">
              <w:rPr>
                <w:rFonts w:ascii="Times New Roman" w:hAnsi="Times New Roman"/>
                <w:spacing w:val="-2"/>
                <w:sz w:val="24"/>
                <w:szCs w:val="24"/>
              </w:rPr>
              <w:t xml:space="preserve">, </w:t>
            </w:r>
            <w:r>
              <w:rPr>
                <w:rFonts w:ascii="Times New Roman" w:hAnsi="Times New Roman"/>
                <w:spacing w:val="-2"/>
                <w:sz w:val="24"/>
                <w:szCs w:val="24"/>
              </w:rPr>
              <w:t>охваченная мероприятиями</w:t>
            </w:r>
            <w:r w:rsidRPr="000B41BF">
              <w:rPr>
                <w:rFonts w:ascii="Times New Roman" w:hAnsi="Times New Roman"/>
                <w:spacing w:val="-2"/>
                <w:sz w:val="24"/>
                <w:szCs w:val="24"/>
              </w:rPr>
              <w:t xml:space="preserve"> по повышению</w:t>
            </w:r>
            <w:r>
              <w:rPr>
                <w:rFonts w:ascii="Times New Roman" w:hAnsi="Times New Roman"/>
                <w:spacing w:val="-2"/>
                <w:sz w:val="24"/>
                <w:szCs w:val="24"/>
              </w:rPr>
              <w:t xml:space="preserve"> </w:t>
            </w:r>
            <w:r w:rsidRPr="000B41BF">
              <w:rPr>
                <w:rFonts w:ascii="Times New Roman" w:hAnsi="Times New Roman"/>
                <w:spacing w:val="-2"/>
                <w:sz w:val="24"/>
                <w:szCs w:val="24"/>
              </w:rPr>
              <w:t xml:space="preserve"> финансовой грамотности </w:t>
            </w:r>
          </w:p>
        </w:tc>
        <w:tc>
          <w:tcPr>
            <w:tcW w:w="992" w:type="dxa"/>
          </w:tcPr>
          <w:p w:rsidR="008E5D39" w:rsidRPr="000B41BF" w:rsidRDefault="008E5D39" w:rsidP="00D90093">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90" w:type="dxa"/>
            <w:vAlign w:val="center"/>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0,1</w:t>
            </w:r>
          </w:p>
        </w:tc>
        <w:tc>
          <w:tcPr>
            <w:tcW w:w="1276" w:type="dxa"/>
            <w:vAlign w:val="center"/>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0,1</w:t>
            </w:r>
          </w:p>
        </w:tc>
        <w:tc>
          <w:tcPr>
            <w:tcW w:w="2330" w:type="dxa"/>
            <w:vAlign w:val="center"/>
          </w:tcPr>
          <w:p w:rsidR="008E5D39" w:rsidRPr="00C523A6" w:rsidRDefault="00662283" w:rsidP="002D5EB6">
            <w:pPr>
              <w:spacing w:after="0" w:line="240" w:lineRule="auto"/>
              <w:jc w:val="center"/>
              <w:rPr>
                <w:rFonts w:ascii="Times New Roman" w:hAnsi="Times New Roman"/>
                <w:sz w:val="24"/>
                <w:szCs w:val="24"/>
              </w:rPr>
            </w:pPr>
            <w:r>
              <w:rPr>
                <w:rFonts w:ascii="Times New Roman" w:hAnsi="Times New Roman"/>
                <w:sz w:val="24"/>
                <w:szCs w:val="24"/>
              </w:rPr>
              <w:t>0,5</w:t>
            </w:r>
          </w:p>
        </w:tc>
      </w:tr>
      <w:tr w:rsidR="008E5D39" w:rsidRPr="00D90093" w:rsidTr="00813FAC">
        <w:trPr>
          <w:jc w:val="center"/>
        </w:trPr>
        <w:tc>
          <w:tcPr>
            <w:tcW w:w="2742" w:type="dxa"/>
          </w:tcPr>
          <w:p w:rsidR="008E5D39" w:rsidRPr="00B672BE" w:rsidRDefault="008E5D39" w:rsidP="00D90093">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B672BE">
              <w:rPr>
                <w:rFonts w:ascii="Times New Roman" w:hAnsi="Times New Roman"/>
                <w:sz w:val="24"/>
                <w:szCs w:val="24"/>
              </w:rPr>
              <w:t>.2.2</w:t>
            </w:r>
          </w:p>
        </w:tc>
        <w:tc>
          <w:tcPr>
            <w:tcW w:w="4961" w:type="dxa"/>
          </w:tcPr>
          <w:p w:rsidR="008E5D39" w:rsidRPr="00DE448D" w:rsidRDefault="008E5D39" w:rsidP="00632A2C">
            <w:pPr>
              <w:spacing w:after="0" w:line="240" w:lineRule="auto"/>
              <w:jc w:val="both"/>
              <w:rPr>
                <w:rFonts w:ascii="Times New Roman" w:hAnsi="Times New Roman"/>
                <w:sz w:val="24"/>
                <w:szCs w:val="24"/>
              </w:rPr>
            </w:pPr>
            <w:r w:rsidRPr="00DE448D">
              <w:rPr>
                <w:rFonts w:ascii="Times New Roman" w:hAnsi="Times New Roman"/>
                <w:sz w:val="24"/>
                <w:szCs w:val="24"/>
              </w:rPr>
              <w:t xml:space="preserve">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w:t>
            </w:r>
            <w:r w:rsidRPr="00DE448D">
              <w:rPr>
                <w:rFonts w:ascii="Times New Roman" w:hAnsi="Times New Roman"/>
                <w:sz w:val="24"/>
                <w:szCs w:val="24"/>
              </w:rPr>
              <w:lastRenderedPageBreak/>
              <w:t>финансового просвещения, проводимых в очном и дистанционном формате</w:t>
            </w:r>
          </w:p>
        </w:tc>
        <w:tc>
          <w:tcPr>
            <w:tcW w:w="992" w:type="dxa"/>
          </w:tcPr>
          <w:p w:rsidR="008E5D39" w:rsidRPr="00DE448D" w:rsidRDefault="008E5D39" w:rsidP="00D90093">
            <w:pPr>
              <w:spacing w:after="0" w:line="240" w:lineRule="auto"/>
              <w:jc w:val="center"/>
              <w:rPr>
                <w:rFonts w:ascii="Times New Roman" w:hAnsi="Times New Roman"/>
                <w:sz w:val="24"/>
                <w:szCs w:val="24"/>
              </w:rPr>
            </w:pPr>
            <w:r w:rsidRPr="00DE448D">
              <w:rPr>
                <w:rFonts w:ascii="Times New Roman" w:hAnsi="Times New Roman"/>
                <w:sz w:val="24"/>
                <w:szCs w:val="24"/>
              </w:rPr>
              <w:lastRenderedPageBreak/>
              <w:t>Чел.</w:t>
            </w:r>
          </w:p>
        </w:tc>
        <w:tc>
          <w:tcPr>
            <w:tcW w:w="1290" w:type="dxa"/>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50</w:t>
            </w:r>
          </w:p>
        </w:tc>
        <w:tc>
          <w:tcPr>
            <w:tcW w:w="1276" w:type="dxa"/>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55</w:t>
            </w:r>
          </w:p>
        </w:tc>
        <w:tc>
          <w:tcPr>
            <w:tcW w:w="2330" w:type="dxa"/>
          </w:tcPr>
          <w:p w:rsidR="008E5D39" w:rsidRPr="00C523A6" w:rsidRDefault="00075C01" w:rsidP="002D5EB6">
            <w:pPr>
              <w:spacing w:after="0" w:line="240" w:lineRule="auto"/>
              <w:jc w:val="center"/>
              <w:rPr>
                <w:rFonts w:ascii="Times New Roman" w:hAnsi="Times New Roman"/>
                <w:sz w:val="24"/>
                <w:szCs w:val="24"/>
              </w:rPr>
            </w:pPr>
            <w:r>
              <w:rPr>
                <w:rFonts w:ascii="Times New Roman" w:hAnsi="Times New Roman"/>
                <w:sz w:val="24"/>
                <w:szCs w:val="24"/>
              </w:rPr>
              <w:t>58</w:t>
            </w:r>
          </w:p>
        </w:tc>
      </w:tr>
      <w:tr w:rsidR="008E5D39" w:rsidRPr="00D90093" w:rsidTr="00813FAC">
        <w:trPr>
          <w:jc w:val="center"/>
        </w:trPr>
        <w:tc>
          <w:tcPr>
            <w:tcW w:w="2742" w:type="dxa"/>
          </w:tcPr>
          <w:p w:rsidR="008E5D39" w:rsidRPr="003A27F2" w:rsidRDefault="008E5D39" w:rsidP="00D90093">
            <w:pPr>
              <w:spacing w:after="0" w:line="240" w:lineRule="auto"/>
              <w:ind w:left="-57" w:right="-57"/>
              <w:jc w:val="center"/>
              <w:rPr>
                <w:rFonts w:ascii="Times New Roman" w:hAnsi="Times New Roman"/>
                <w:b/>
                <w:sz w:val="24"/>
                <w:szCs w:val="24"/>
              </w:rPr>
            </w:pPr>
            <w:r w:rsidRPr="003A27F2">
              <w:rPr>
                <w:rFonts w:ascii="Times New Roman" w:hAnsi="Times New Roman"/>
                <w:b/>
                <w:sz w:val="24"/>
                <w:szCs w:val="24"/>
              </w:rPr>
              <w:lastRenderedPageBreak/>
              <w:t>9.3</w:t>
            </w:r>
          </w:p>
        </w:tc>
        <w:tc>
          <w:tcPr>
            <w:tcW w:w="4961" w:type="dxa"/>
          </w:tcPr>
          <w:p w:rsidR="008E5D39" w:rsidRPr="00824C83" w:rsidRDefault="008E5D39" w:rsidP="00632A2C">
            <w:pPr>
              <w:spacing w:after="0" w:line="240" w:lineRule="auto"/>
              <w:jc w:val="both"/>
              <w:rPr>
                <w:rFonts w:ascii="Times New Roman" w:hAnsi="Times New Roman"/>
                <w:b/>
                <w:sz w:val="24"/>
                <w:szCs w:val="24"/>
              </w:rPr>
            </w:pPr>
            <w:r w:rsidRPr="00824C83">
              <w:rPr>
                <w:rFonts w:ascii="Times New Roman" w:hAnsi="Times New Roman"/>
                <w:b/>
                <w:sz w:val="24"/>
                <w:szCs w:val="24"/>
              </w:rPr>
              <w:t>Рынок туристических услуг</w:t>
            </w:r>
          </w:p>
        </w:tc>
        <w:tc>
          <w:tcPr>
            <w:tcW w:w="992" w:type="dxa"/>
          </w:tcPr>
          <w:p w:rsidR="008E5D39" w:rsidRPr="000B41BF" w:rsidRDefault="008E5D39" w:rsidP="00D90093">
            <w:pPr>
              <w:spacing w:after="0" w:line="240" w:lineRule="auto"/>
              <w:jc w:val="center"/>
              <w:rPr>
                <w:rFonts w:ascii="Times New Roman" w:hAnsi="Times New Roman"/>
                <w:sz w:val="24"/>
                <w:szCs w:val="24"/>
              </w:rPr>
            </w:pPr>
          </w:p>
        </w:tc>
        <w:tc>
          <w:tcPr>
            <w:tcW w:w="1290" w:type="dxa"/>
          </w:tcPr>
          <w:p w:rsidR="008E5D39" w:rsidRPr="00C523A6" w:rsidRDefault="008E5D39" w:rsidP="002D5EB6">
            <w:pPr>
              <w:spacing w:after="0" w:line="240" w:lineRule="auto"/>
              <w:jc w:val="center"/>
              <w:rPr>
                <w:rFonts w:ascii="Times New Roman" w:hAnsi="Times New Roman"/>
                <w:sz w:val="24"/>
                <w:szCs w:val="24"/>
              </w:rPr>
            </w:pPr>
          </w:p>
        </w:tc>
        <w:tc>
          <w:tcPr>
            <w:tcW w:w="1276" w:type="dxa"/>
          </w:tcPr>
          <w:p w:rsidR="008E5D39" w:rsidRPr="00C523A6" w:rsidRDefault="008E5D39" w:rsidP="002D5EB6">
            <w:pPr>
              <w:spacing w:after="0" w:line="240" w:lineRule="auto"/>
              <w:jc w:val="center"/>
              <w:rPr>
                <w:rFonts w:ascii="Times New Roman" w:hAnsi="Times New Roman"/>
                <w:sz w:val="24"/>
                <w:szCs w:val="24"/>
              </w:rPr>
            </w:pPr>
          </w:p>
        </w:tc>
        <w:tc>
          <w:tcPr>
            <w:tcW w:w="2330" w:type="dxa"/>
          </w:tcPr>
          <w:p w:rsidR="008E5D39" w:rsidRPr="00C523A6" w:rsidRDefault="008E5D39" w:rsidP="002D5EB6">
            <w:pPr>
              <w:spacing w:after="0" w:line="240" w:lineRule="auto"/>
              <w:jc w:val="center"/>
              <w:rPr>
                <w:rFonts w:ascii="Times New Roman" w:hAnsi="Times New Roman"/>
                <w:sz w:val="24"/>
                <w:szCs w:val="24"/>
              </w:rPr>
            </w:pPr>
          </w:p>
        </w:tc>
      </w:tr>
      <w:tr w:rsidR="008E5D39" w:rsidRPr="00D90093" w:rsidTr="00813FAC">
        <w:trPr>
          <w:jc w:val="center"/>
        </w:trPr>
        <w:tc>
          <w:tcPr>
            <w:tcW w:w="2742" w:type="dxa"/>
          </w:tcPr>
          <w:p w:rsidR="008E5D39" w:rsidRPr="003A27F2" w:rsidRDefault="008E5D39" w:rsidP="00D90093">
            <w:pPr>
              <w:spacing w:after="0" w:line="240" w:lineRule="auto"/>
              <w:ind w:left="-57" w:right="-57"/>
              <w:jc w:val="center"/>
              <w:rPr>
                <w:rFonts w:ascii="Times New Roman" w:hAnsi="Times New Roman"/>
                <w:sz w:val="24"/>
                <w:szCs w:val="24"/>
              </w:rPr>
            </w:pPr>
            <w:r>
              <w:rPr>
                <w:rFonts w:ascii="Times New Roman" w:hAnsi="Times New Roman"/>
                <w:sz w:val="24"/>
                <w:szCs w:val="24"/>
              </w:rPr>
              <w:t>9.3.1</w:t>
            </w:r>
          </w:p>
        </w:tc>
        <w:tc>
          <w:tcPr>
            <w:tcW w:w="4961" w:type="dxa"/>
          </w:tcPr>
          <w:p w:rsidR="008E5D39" w:rsidRPr="000B41BF" w:rsidRDefault="008E5D39" w:rsidP="00632A2C">
            <w:pPr>
              <w:spacing w:after="0" w:line="240" w:lineRule="auto"/>
              <w:jc w:val="both"/>
              <w:rPr>
                <w:rFonts w:ascii="Times New Roman" w:hAnsi="Times New Roman"/>
                <w:sz w:val="24"/>
                <w:szCs w:val="24"/>
              </w:rPr>
            </w:pPr>
            <w:r>
              <w:rPr>
                <w:rFonts w:ascii="Times New Roman" w:hAnsi="Times New Roman"/>
                <w:sz w:val="24"/>
                <w:szCs w:val="24"/>
              </w:rPr>
              <w:t xml:space="preserve">Количество туристов, посетивших </w:t>
            </w:r>
            <w:proofErr w:type="spellStart"/>
            <w:r>
              <w:rPr>
                <w:rFonts w:ascii="Times New Roman" w:hAnsi="Times New Roman"/>
                <w:sz w:val="24"/>
                <w:szCs w:val="24"/>
              </w:rPr>
              <w:t>Грайворонский</w:t>
            </w:r>
            <w:proofErr w:type="spellEnd"/>
            <w:r>
              <w:rPr>
                <w:rFonts w:ascii="Times New Roman" w:hAnsi="Times New Roman"/>
                <w:sz w:val="24"/>
                <w:szCs w:val="24"/>
              </w:rPr>
              <w:t xml:space="preserve"> городской округ</w:t>
            </w:r>
          </w:p>
        </w:tc>
        <w:tc>
          <w:tcPr>
            <w:tcW w:w="992" w:type="dxa"/>
          </w:tcPr>
          <w:p w:rsidR="008E5D39" w:rsidRPr="000B41BF" w:rsidRDefault="008E5D39" w:rsidP="00D90093">
            <w:pPr>
              <w:spacing w:after="0" w:line="240" w:lineRule="auto"/>
              <w:jc w:val="center"/>
              <w:rPr>
                <w:rFonts w:ascii="Times New Roman" w:hAnsi="Times New Roman"/>
                <w:sz w:val="24"/>
                <w:szCs w:val="24"/>
              </w:rPr>
            </w:pPr>
            <w:r>
              <w:rPr>
                <w:rFonts w:ascii="Times New Roman" w:hAnsi="Times New Roman"/>
                <w:sz w:val="24"/>
                <w:szCs w:val="24"/>
              </w:rPr>
              <w:t>Тыс. чел.</w:t>
            </w:r>
          </w:p>
        </w:tc>
        <w:tc>
          <w:tcPr>
            <w:tcW w:w="1290" w:type="dxa"/>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52,864</w:t>
            </w:r>
          </w:p>
        </w:tc>
        <w:tc>
          <w:tcPr>
            <w:tcW w:w="1276" w:type="dxa"/>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25,0</w:t>
            </w:r>
          </w:p>
        </w:tc>
        <w:tc>
          <w:tcPr>
            <w:tcW w:w="2330" w:type="dxa"/>
          </w:tcPr>
          <w:p w:rsidR="008E5D39" w:rsidRPr="00C523A6" w:rsidRDefault="00D42055" w:rsidP="002D5EB6">
            <w:pPr>
              <w:spacing w:after="0" w:line="240" w:lineRule="auto"/>
              <w:jc w:val="center"/>
              <w:rPr>
                <w:rFonts w:ascii="Times New Roman" w:hAnsi="Times New Roman"/>
                <w:sz w:val="24"/>
                <w:szCs w:val="24"/>
              </w:rPr>
            </w:pPr>
            <w:r>
              <w:rPr>
                <w:rFonts w:ascii="Times New Roman" w:hAnsi="Times New Roman"/>
                <w:sz w:val="24"/>
                <w:szCs w:val="24"/>
              </w:rPr>
              <w:t>49,280</w:t>
            </w:r>
          </w:p>
        </w:tc>
      </w:tr>
      <w:tr w:rsidR="008E5D39" w:rsidRPr="00D90093" w:rsidTr="00813FAC">
        <w:trPr>
          <w:jc w:val="center"/>
        </w:trPr>
        <w:tc>
          <w:tcPr>
            <w:tcW w:w="2742" w:type="dxa"/>
          </w:tcPr>
          <w:p w:rsidR="008E5D39" w:rsidRPr="003A27F2" w:rsidRDefault="008E5D39" w:rsidP="00D90093">
            <w:pPr>
              <w:spacing w:after="0" w:line="240" w:lineRule="auto"/>
              <w:ind w:left="-57" w:right="-57"/>
              <w:jc w:val="center"/>
              <w:rPr>
                <w:rFonts w:ascii="Times New Roman" w:hAnsi="Times New Roman"/>
                <w:b/>
                <w:sz w:val="24"/>
                <w:szCs w:val="24"/>
              </w:rPr>
            </w:pPr>
            <w:r w:rsidRPr="003A27F2">
              <w:rPr>
                <w:rFonts w:ascii="Times New Roman" w:hAnsi="Times New Roman"/>
                <w:b/>
                <w:sz w:val="24"/>
                <w:szCs w:val="24"/>
              </w:rPr>
              <w:t>9.4</w:t>
            </w:r>
          </w:p>
        </w:tc>
        <w:tc>
          <w:tcPr>
            <w:tcW w:w="4961" w:type="dxa"/>
          </w:tcPr>
          <w:p w:rsidR="008E5D39" w:rsidRPr="00D97617" w:rsidRDefault="008E5D39" w:rsidP="00632A2C">
            <w:pPr>
              <w:spacing w:after="0" w:line="240" w:lineRule="auto"/>
              <w:jc w:val="both"/>
              <w:rPr>
                <w:rFonts w:ascii="Times New Roman" w:hAnsi="Times New Roman"/>
                <w:b/>
                <w:sz w:val="24"/>
                <w:szCs w:val="24"/>
              </w:rPr>
            </w:pPr>
            <w:r w:rsidRPr="00D97617">
              <w:rPr>
                <w:rFonts w:ascii="Times New Roman" w:hAnsi="Times New Roman"/>
                <w:b/>
                <w:sz w:val="24"/>
                <w:szCs w:val="24"/>
              </w:rPr>
              <w:t>Рынок услуг в сфере торговли</w:t>
            </w:r>
          </w:p>
        </w:tc>
        <w:tc>
          <w:tcPr>
            <w:tcW w:w="992" w:type="dxa"/>
          </w:tcPr>
          <w:p w:rsidR="008E5D39" w:rsidRPr="000B41BF" w:rsidRDefault="008E5D39" w:rsidP="00D90093">
            <w:pPr>
              <w:spacing w:after="0" w:line="240" w:lineRule="auto"/>
              <w:jc w:val="center"/>
              <w:rPr>
                <w:rFonts w:ascii="Times New Roman" w:hAnsi="Times New Roman"/>
                <w:sz w:val="24"/>
                <w:szCs w:val="24"/>
              </w:rPr>
            </w:pPr>
          </w:p>
        </w:tc>
        <w:tc>
          <w:tcPr>
            <w:tcW w:w="1290" w:type="dxa"/>
          </w:tcPr>
          <w:p w:rsidR="008E5D39" w:rsidRPr="00C523A6" w:rsidRDefault="008E5D39" w:rsidP="002D5EB6">
            <w:pPr>
              <w:spacing w:after="0" w:line="240" w:lineRule="auto"/>
              <w:jc w:val="center"/>
              <w:rPr>
                <w:rFonts w:ascii="Times New Roman" w:hAnsi="Times New Roman"/>
                <w:sz w:val="24"/>
                <w:szCs w:val="24"/>
              </w:rPr>
            </w:pPr>
          </w:p>
        </w:tc>
        <w:tc>
          <w:tcPr>
            <w:tcW w:w="1276" w:type="dxa"/>
          </w:tcPr>
          <w:p w:rsidR="008E5D39" w:rsidRPr="00C523A6" w:rsidRDefault="008E5D39" w:rsidP="002D5EB6">
            <w:pPr>
              <w:spacing w:after="0" w:line="240" w:lineRule="auto"/>
              <w:jc w:val="center"/>
              <w:rPr>
                <w:rFonts w:ascii="Times New Roman" w:hAnsi="Times New Roman"/>
                <w:sz w:val="24"/>
                <w:szCs w:val="24"/>
              </w:rPr>
            </w:pPr>
          </w:p>
        </w:tc>
        <w:tc>
          <w:tcPr>
            <w:tcW w:w="2330" w:type="dxa"/>
          </w:tcPr>
          <w:p w:rsidR="008E5D39" w:rsidRPr="00C523A6" w:rsidRDefault="008E5D39" w:rsidP="002D5EB6">
            <w:pPr>
              <w:spacing w:after="0" w:line="240" w:lineRule="auto"/>
              <w:jc w:val="center"/>
              <w:rPr>
                <w:rFonts w:ascii="Times New Roman" w:hAnsi="Times New Roman"/>
                <w:sz w:val="24"/>
                <w:szCs w:val="24"/>
              </w:rPr>
            </w:pPr>
          </w:p>
        </w:tc>
      </w:tr>
      <w:tr w:rsidR="008E5D39" w:rsidRPr="00D90093" w:rsidTr="00813FAC">
        <w:trPr>
          <w:jc w:val="center"/>
        </w:trPr>
        <w:tc>
          <w:tcPr>
            <w:tcW w:w="2742" w:type="dxa"/>
          </w:tcPr>
          <w:p w:rsidR="008E5D39" w:rsidRPr="00D97617" w:rsidRDefault="008E5D39" w:rsidP="00D90093">
            <w:pPr>
              <w:spacing w:after="0" w:line="240" w:lineRule="auto"/>
              <w:ind w:left="-57" w:right="-57"/>
              <w:jc w:val="center"/>
              <w:rPr>
                <w:rFonts w:ascii="Times New Roman" w:hAnsi="Times New Roman"/>
                <w:sz w:val="24"/>
                <w:szCs w:val="24"/>
              </w:rPr>
            </w:pPr>
            <w:r>
              <w:rPr>
                <w:rFonts w:ascii="Times New Roman" w:hAnsi="Times New Roman"/>
                <w:sz w:val="24"/>
                <w:szCs w:val="24"/>
              </w:rPr>
              <w:t>9.4.1</w:t>
            </w:r>
          </w:p>
        </w:tc>
        <w:tc>
          <w:tcPr>
            <w:tcW w:w="4961" w:type="dxa"/>
          </w:tcPr>
          <w:p w:rsidR="008E5D39" w:rsidRPr="000B41BF" w:rsidRDefault="008E5D39" w:rsidP="00632A2C">
            <w:pPr>
              <w:spacing w:after="0" w:line="240" w:lineRule="auto"/>
              <w:jc w:val="both"/>
              <w:rPr>
                <w:rFonts w:ascii="Times New Roman" w:hAnsi="Times New Roman"/>
                <w:sz w:val="24"/>
                <w:szCs w:val="24"/>
              </w:rPr>
            </w:pPr>
            <w:r>
              <w:rPr>
                <w:rFonts w:ascii="Times New Roman" w:hAnsi="Times New Roman"/>
                <w:sz w:val="24"/>
                <w:szCs w:val="24"/>
              </w:rPr>
              <w:t>Количество нестационарных торговых объектов и торговых мест под них</w:t>
            </w:r>
          </w:p>
        </w:tc>
        <w:tc>
          <w:tcPr>
            <w:tcW w:w="992" w:type="dxa"/>
          </w:tcPr>
          <w:p w:rsidR="008E5D39" w:rsidRPr="000B41BF" w:rsidRDefault="008E5D39" w:rsidP="00D90093">
            <w:pPr>
              <w:spacing w:after="0" w:line="240" w:lineRule="auto"/>
              <w:jc w:val="center"/>
              <w:rPr>
                <w:rFonts w:ascii="Times New Roman" w:hAnsi="Times New Roman"/>
                <w:sz w:val="24"/>
                <w:szCs w:val="24"/>
              </w:rPr>
            </w:pPr>
            <w:r>
              <w:rPr>
                <w:rFonts w:ascii="Times New Roman" w:hAnsi="Times New Roman"/>
                <w:sz w:val="24"/>
                <w:szCs w:val="24"/>
              </w:rPr>
              <w:t>Ед.</w:t>
            </w:r>
          </w:p>
        </w:tc>
        <w:tc>
          <w:tcPr>
            <w:tcW w:w="1290" w:type="dxa"/>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322</w:t>
            </w:r>
          </w:p>
        </w:tc>
        <w:tc>
          <w:tcPr>
            <w:tcW w:w="1276" w:type="dxa"/>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322</w:t>
            </w:r>
          </w:p>
        </w:tc>
        <w:tc>
          <w:tcPr>
            <w:tcW w:w="2330" w:type="dxa"/>
          </w:tcPr>
          <w:p w:rsidR="008E5D39" w:rsidRPr="00C523A6" w:rsidRDefault="002B75DD" w:rsidP="002D5EB6">
            <w:pPr>
              <w:spacing w:after="0" w:line="240" w:lineRule="auto"/>
              <w:jc w:val="center"/>
              <w:rPr>
                <w:rFonts w:ascii="Times New Roman" w:hAnsi="Times New Roman"/>
                <w:sz w:val="24"/>
                <w:szCs w:val="24"/>
              </w:rPr>
            </w:pPr>
            <w:r>
              <w:rPr>
                <w:rFonts w:ascii="Times New Roman" w:hAnsi="Times New Roman"/>
                <w:sz w:val="24"/>
                <w:szCs w:val="24"/>
              </w:rPr>
              <w:t>322</w:t>
            </w:r>
          </w:p>
        </w:tc>
      </w:tr>
      <w:tr w:rsidR="008E5D39" w:rsidRPr="00D90093" w:rsidTr="00813FAC">
        <w:trPr>
          <w:jc w:val="center"/>
        </w:trPr>
        <w:tc>
          <w:tcPr>
            <w:tcW w:w="2742" w:type="dxa"/>
          </w:tcPr>
          <w:p w:rsidR="008E5D39" w:rsidRPr="00D97617" w:rsidRDefault="008E5D39" w:rsidP="00D90093">
            <w:pPr>
              <w:spacing w:after="0" w:line="240" w:lineRule="auto"/>
              <w:ind w:left="-57" w:right="-57"/>
              <w:jc w:val="center"/>
              <w:rPr>
                <w:rFonts w:ascii="Times New Roman" w:hAnsi="Times New Roman"/>
                <w:sz w:val="24"/>
                <w:szCs w:val="24"/>
              </w:rPr>
            </w:pPr>
            <w:r>
              <w:rPr>
                <w:rFonts w:ascii="Times New Roman" w:hAnsi="Times New Roman"/>
                <w:sz w:val="24"/>
                <w:szCs w:val="24"/>
              </w:rPr>
              <w:t>9.4.2</w:t>
            </w:r>
          </w:p>
        </w:tc>
        <w:tc>
          <w:tcPr>
            <w:tcW w:w="4961" w:type="dxa"/>
          </w:tcPr>
          <w:p w:rsidR="008E5D39" w:rsidRPr="000B41BF" w:rsidRDefault="008E5D39" w:rsidP="00632A2C">
            <w:pPr>
              <w:spacing w:after="0" w:line="240" w:lineRule="auto"/>
              <w:jc w:val="both"/>
              <w:rPr>
                <w:rFonts w:ascii="Times New Roman" w:hAnsi="Times New Roman"/>
                <w:sz w:val="24"/>
                <w:szCs w:val="24"/>
              </w:rPr>
            </w:pPr>
            <w:r>
              <w:rPr>
                <w:rFonts w:ascii="Times New Roman" w:hAnsi="Times New Roman"/>
                <w:sz w:val="24"/>
                <w:szCs w:val="24"/>
              </w:rPr>
              <w:t>Прирост количества нестационарных торговых объектов и торговых мест под них</w:t>
            </w:r>
          </w:p>
        </w:tc>
        <w:tc>
          <w:tcPr>
            <w:tcW w:w="992" w:type="dxa"/>
          </w:tcPr>
          <w:p w:rsidR="008E5D39" w:rsidRPr="000B41BF" w:rsidRDefault="008E5D39" w:rsidP="00D90093">
            <w:pPr>
              <w:spacing w:after="0" w:line="240" w:lineRule="auto"/>
              <w:jc w:val="center"/>
              <w:rPr>
                <w:rFonts w:ascii="Times New Roman" w:hAnsi="Times New Roman"/>
                <w:sz w:val="24"/>
                <w:szCs w:val="24"/>
              </w:rPr>
            </w:pPr>
            <w:r>
              <w:rPr>
                <w:rFonts w:ascii="Times New Roman" w:hAnsi="Times New Roman"/>
                <w:sz w:val="24"/>
                <w:szCs w:val="24"/>
              </w:rPr>
              <w:t>%</w:t>
            </w:r>
          </w:p>
        </w:tc>
        <w:tc>
          <w:tcPr>
            <w:tcW w:w="1290" w:type="dxa"/>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Pr>
          <w:p w:rsidR="008E5D39" w:rsidRPr="00C523A6" w:rsidRDefault="008E5D39" w:rsidP="002D5EB6">
            <w:pPr>
              <w:spacing w:after="0" w:line="240" w:lineRule="auto"/>
              <w:jc w:val="center"/>
              <w:rPr>
                <w:rFonts w:ascii="Times New Roman" w:hAnsi="Times New Roman"/>
                <w:sz w:val="24"/>
                <w:szCs w:val="24"/>
              </w:rPr>
            </w:pPr>
            <w:r>
              <w:rPr>
                <w:rFonts w:ascii="Times New Roman" w:hAnsi="Times New Roman"/>
                <w:sz w:val="24"/>
                <w:szCs w:val="24"/>
              </w:rPr>
              <w:t>0</w:t>
            </w:r>
          </w:p>
        </w:tc>
        <w:tc>
          <w:tcPr>
            <w:tcW w:w="2330" w:type="dxa"/>
          </w:tcPr>
          <w:p w:rsidR="008E5D39" w:rsidRPr="00C523A6" w:rsidRDefault="002B75DD" w:rsidP="002D5EB6">
            <w:pPr>
              <w:spacing w:after="0" w:line="240" w:lineRule="auto"/>
              <w:jc w:val="center"/>
              <w:rPr>
                <w:rFonts w:ascii="Times New Roman" w:hAnsi="Times New Roman"/>
                <w:sz w:val="24"/>
                <w:szCs w:val="24"/>
              </w:rPr>
            </w:pPr>
            <w:r>
              <w:rPr>
                <w:rFonts w:ascii="Times New Roman" w:hAnsi="Times New Roman"/>
                <w:sz w:val="24"/>
                <w:szCs w:val="24"/>
              </w:rPr>
              <w:t>0</w:t>
            </w:r>
          </w:p>
        </w:tc>
      </w:tr>
    </w:tbl>
    <w:p w:rsidR="006111BD" w:rsidRDefault="006111BD" w:rsidP="00D57D4E">
      <w:pPr>
        <w:spacing w:after="0" w:line="240" w:lineRule="auto"/>
        <w:ind w:left="-57" w:right="-57"/>
        <w:jc w:val="center"/>
        <w:rPr>
          <w:rFonts w:ascii="Times New Roman" w:hAnsi="Times New Roman"/>
          <w:sz w:val="24"/>
          <w:szCs w:val="24"/>
        </w:rPr>
        <w:sectPr w:rsidR="006111BD" w:rsidSect="001C1288">
          <w:headerReference w:type="default" r:id="rId8"/>
          <w:headerReference w:type="first" r:id="rId9"/>
          <w:pgSz w:w="16838" w:h="11906" w:orient="landscape"/>
          <w:pgMar w:top="567" w:right="295" w:bottom="567" w:left="851" w:header="709" w:footer="709" w:gutter="0"/>
          <w:pgNumType w:start="141"/>
          <w:cols w:space="708"/>
          <w:docGrid w:linePitch="360"/>
        </w:sectPr>
      </w:pPr>
    </w:p>
    <w:tbl>
      <w:tblPr>
        <w:tblStyle w:val="af0"/>
        <w:tblW w:w="15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6521"/>
        <w:gridCol w:w="3260"/>
      </w:tblGrid>
      <w:tr w:rsidR="00192D8D" w:rsidTr="00300A2D">
        <w:tc>
          <w:tcPr>
            <w:tcW w:w="5529" w:type="dxa"/>
          </w:tcPr>
          <w:p w:rsidR="00192D8D" w:rsidRPr="00192D8D" w:rsidRDefault="00192D8D" w:rsidP="000B41BF">
            <w:pPr>
              <w:ind w:right="-57"/>
              <w:jc w:val="center"/>
              <w:rPr>
                <w:sz w:val="24"/>
                <w:szCs w:val="24"/>
              </w:rPr>
            </w:pPr>
          </w:p>
        </w:tc>
        <w:tc>
          <w:tcPr>
            <w:tcW w:w="6521" w:type="dxa"/>
          </w:tcPr>
          <w:p w:rsidR="00192D8D" w:rsidRPr="00192D8D" w:rsidRDefault="00192D8D" w:rsidP="00ED37D1">
            <w:pPr>
              <w:ind w:right="-57"/>
              <w:rPr>
                <w:sz w:val="24"/>
                <w:szCs w:val="24"/>
              </w:rPr>
            </w:pPr>
          </w:p>
        </w:tc>
        <w:tc>
          <w:tcPr>
            <w:tcW w:w="3260" w:type="dxa"/>
          </w:tcPr>
          <w:p w:rsidR="00192D8D" w:rsidRPr="00192D8D" w:rsidRDefault="00192D8D" w:rsidP="00192D8D">
            <w:pPr>
              <w:ind w:right="-57"/>
              <w:jc w:val="right"/>
              <w:rPr>
                <w:rFonts w:ascii="Times New Roman" w:hAnsi="Times New Roman"/>
                <w:sz w:val="24"/>
                <w:szCs w:val="24"/>
              </w:rPr>
            </w:pPr>
          </w:p>
        </w:tc>
      </w:tr>
    </w:tbl>
    <w:p w:rsidR="00767063" w:rsidRDefault="00767063"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p w:rsidR="00245BAE" w:rsidRDefault="00245BAE" w:rsidP="00ED37D1">
      <w:pPr>
        <w:spacing w:after="0" w:line="240" w:lineRule="auto"/>
        <w:ind w:right="-57"/>
      </w:pPr>
    </w:p>
    <w:sectPr w:rsidR="00245BAE" w:rsidSect="006111BD">
      <w:type w:val="continuous"/>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DC" w:rsidRDefault="00AB10DC" w:rsidP="00B261C8">
      <w:pPr>
        <w:spacing w:after="0" w:line="240" w:lineRule="auto"/>
      </w:pPr>
      <w:r>
        <w:separator/>
      </w:r>
    </w:p>
  </w:endnote>
  <w:endnote w:type="continuationSeparator" w:id="0">
    <w:p w:rsidR="00AB10DC" w:rsidRDefault="00AB10DC" w:rsidP="00B26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DC" w:rsidRDefault="00AB10DC" w:rsidP="00B261C8">
      <w:pPr>
        <w:spacing w:after="0" w:line="240" w:lineRule="auto"/>
      </w:pPr>
      <w:r>
        <w:separator/>
      </w:r>
    </w:p>
  </w:footnote>
  <w:footnote w:type="continuationSeparator" w:id="0">
    <w:p w:rsidR="00AB10DC" w:rsidRDefault="00AB10DC" w:rsidP="00B26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EB" w:rsidRPr="00DB003A" w:rsidRDefault="00626BEB" w:rsidP="00DB003A">
    <w:pPr>
      <w:pStyle w:val="a4"/>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2977"/>
      <w:docPartObj>
        <w:docPartGallery w:val="Page Numbers (Top of Page)"/>
        <w:docPartUnique/>
      </w:docPartObj>
    </w:sdtPr>
    <w:sdtContent>
      <w:p w:rsidR="00626BEB" w:rsidRDefault="00230D8C">
        <w:pPr>
          <w:pStyle w:val="a4"/>
          <w:jc w:val="center"/>
        </w:pPr>
        <w:fldSimple w:instr="PAGE   \* MERGEFORMAT">
          <w:r w:rsidR="00626BEB">
            <w:rPr>
              <w:noProof/>
            </w:rPr>
            <w:t>157</w:t>
          </w:r>
        </w:fldSimple>
      </w:p>
    </w:sdtContent>
  </w:sdt>
  <w:p w:rsidR="00626BEB" w:rsidRDefault="00626BE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48F"/>
    <w:rsid w:val="00001D65"/>
    <w:rsid w:val="00003407"/>
    <w:rsid w:val="00004560"/>
    <w:rsid w:val="000070F6"/>
    <w:rsid w:val="000074E4"/>
    <w:rsid w:val="00011928"/>
    <w:rsid w:val="000142BE"/>
    <w:rsid w:val="000170CB"/>
    <w:rsid w:val="000202B8"/>
    <w:rsid w:val="000229C2"/>
    <w:rsid w:val="00026BD8"/>
    <w:rsid w:val="00031991"/>
    <w:rsid w:val="0003559C"/>
    <w:rsid w:val="00044BE6"/>
    <w:rsid w:val="0004574E"/>
    <w:rsid w:val="00053312"/>
    <w:rsid w:val="00053E74"/>
    <w:rsid w:val="00063A31"/>
    <w:rsid w:val="00073272"/>
    <w:rsid w:val="00075C01"/>
    <w:rsid w:val="0008028C"/>
    <w:rsid w:val="00080E0B"/>
    <w:rsid w:val="0008632B"/>
    <w:rsid w:val="00094222"/>
    <w:rsid w:val="000958CF"/>
    <w:rsid w:val="000A1029"/>
    <w:rsid w:val="000A44A5"/>
    <w:rsid w:val="000B41BF"/>
    <w:rsid w:val="000B442C"/>
    <w:rsid w:val="000B6F46"/>
    <w:rsid w:val="000C29BA"/>
    <w:rsid w:val="000C3698"/>
    <w:rsid w:val="000C375D"/>
    <w:rsid w:val="000D25E6"/>
    <w:rsid w:val="000D2971"/>
    <w:rsid w:val="000E5A10"/>
    <w:rsid w:val="000E5ED7"/>
    <w:rsid w:val="000F033C"/>
    <w:rsid w:val="000F15BA"/>
    <w:rsid w:val="000F2F80"/>
    <w:rsid w:val="000F5CD3"/>
    <w:rsid w:val="000F6CE8"/>
    <w:rsid w:val="00100CD0"/>
    <w:rsid w:val="00101325"/>
    <w:rsid w:val="00103D11"/>
    <w:rsid w:val="001048F6"/>
    <w:rsid w:val="00107780"/>
    <w:rsid w:val="00110796"/>
    <w:rsid w:val="001115C2"/>
    <w:rsid w:val="001149A7"/>
    <w:rsid w:val="00116773"/>
    <w:rsid w:val="00120D5D"/>
    <w:rsid w:val="00122D86"/>
    <w:rsid w:val="00123AA1"/>
    <w:rsid w:val="00123FAD"/>
    <w:rsid w:val="00126625"/>
    <w:rsid w:val="00130E4E"/>
    <w:rsid w:val="00135799"/>
    <w:rsid w:val="00135F45"/>
    <w:rsid w:val="001360DB"/>
    <w:rsid w:val="00141D0C"/>
    <w:rsid w:val="00143902"/>
    <w:rsid w:val="00144017"/>
    <w:rsid w:val="001479B0"/>
    <w:rsid w:val="00153208"/>
    <w:rsid w:val="00165B7A"/>
    <w:rsid w:val="00170833"/>
    <w:rsid w:val="00171851"/>
    <w:rsid w:val="00171EA1"/>
    <w:rsid w:val="0017312F"/>
    <w:rsid w:val="001813C7"/>
    <w:rsid w:val="00183B0F"/>
    <w:rsid w:val="00192D8D"/>
    <w:rsid w:val="001931D7"/>
    <w:rsid w:val="001A029D"/>
    <w:rsid w:val="001A1304"/>
    <w:rsid w:val="001A1C79"/>
    <w:rsid w:val="001B02EC"/>
    <w:rsid w:val="001B4923"/>
    <w:rsid w:val="001B49B6"/>
    <w:rsid w:val="001B561B"/>
    <w:rsid w:val="001B66E8"/>
    <w:rsid w:val="001C1288"/>
    <w:rsid w:val="001C5C45"/>
    <w:rsid w:val="001D1BED"/>
    <w:rsid w:val="001E1420"/>
    <w:rsid w:val="001E14C2"/>
    <w:rsid w:val="001E6D9F"/>
    <w:rsid w:val="001F18F9"/>
    <w:rsid w:val="001F1D48"/>
    <w:rsid w:val="001F1FF3"/>
    <w:rsid w:val="001F50EA"/>
    <w:rsid w:val="001F6689"/>
    <w:rsid w:val="001F78A8"/>
    <w:rsid w:val="00202DF2"/>
    <w:rsid w:val="002100EE"/>
    <w:rsid w:val="00213602"/>
    <w:rsid w:val="00215CFD"/>
    <w:rsid w:val="00216D18"/>
    <w:rsid w:val="00223E12"/>
    <w:rsid w:val="00226902"/>
    <w:rsid w:val="00230D8C"/>
    <w:rsid w:val="0023334C"/>
    <w:rsid w:val="00234795"/>
    <w:rsid w:val="00236F85"/>
    <w:rsid w:val="002403A4"/>
    <w:rsid w:val="002458A4"/>
    <w:rsid w:val="00245BAE"/>
    <w:rsid w:val="00252A7E"/>
    <w:rsid w:val="002558EB"/>
    <w:rsid w:val="00260846"/>
    <w:rsid w:val="00264A85"/>
    <w:rsid w:val="0027443B"/>
    <w:rsid w:val="00275064"/>
    <w:rsid w:val="00277854"/>
    <w:rsid w:val="00282C57"/>
    <w:rsid w:val="00284193"/>
    <w:rsid w:val="002853C9"/>
    <w:rsid w:val="00285769"/>
    <w:rsid w:val="00285B1A"/>
    <w:rsid w:val="0028630D"/>
    <w:rsid w:val="00291DDE"/>
    <w:rsid w:val="002929AC"/>
    <w:rsid w:val="002956E3"/>
    <w:rsid w:val="00297F35"/>
    <w:rsid w:val="002A59F6"/>
    <w:rsid w:val="002B12B8"/>
    <w:rsid w:val="002B4D3D"/>
    <w:rsid w:val="002B583C"/>
    <w:rsid w:val="002B75DD"/>
    <w:rsid w:val="002C194D"/>
    <w:rsid w:val="002C22C2"/>
    <w:rsid w:val="002C48FB"/>
    <w:rsid w:val="002D5EB6"/>
    <w:rsid w:val="002D7BF0"/>
    <w:rsid w:val="002E0327"/>
    <w:rsid w:val="002E05C0"/>
    <w:rsid w:val="002E3DA6"/>
    <w:rsid w:val="002E45CF"/>
    <w:rsid w:val="002E6BA4"/>
    <w:rsid w:val="002F174D"/>
    <w:rsid w:val="002F599E"/>
    <w:rsid w:val="00300A2D"/>
    <w:rsid w:val="003015E8"/>
    <w:rsid w:val="00304B8D"/>
    <w:rsid w:val="00304D6E"/>
    <w:rsid w:val="003074DA"/>
    <w:rsid w:val="00312A20"/>
    <w:rsid w:val="00313547"/>
    <w:rsid w:val="0031787B"/>
    <w:rsid w:val="003201A7"/>
    <w:rsid w:val="00320330"/>
    <w:rsid w:val="00323AD5"/>
    <w:rsid w:val="00327617"/>
    <w:rsid w:val="0033382B"/>
    <w:rsid w:val="00333EC6"/>
    <w:rsid w:val="00336B8F"/>
    <w:rsid w:val="00337EDB"/>
    <w:rsid w:val="00342484"/>
    <w:rsid w:val="00354F92"/>
    <w:rsid w:val="0035627D"/>
    <w:rsid w:val="0035737A"/>
    <w:rsid w:val="00361AD0"/>
    <w:rsid w:val="003628ED"/>
    <w:rsid w:val="00366755"/>
    <w:rsid w:val="00370454"/>
    <w:rsid w:val="003724EC"/>
    <w:rsid w:val="00385987"/>
    <w:rsid w:val="00390EE9"/>
    <w:rsid w:val="003975DB"/>
    <w:rsid w:val="003A27F2"/>
    <w:rsid w:val="003A3229"/>
    <w:rsid w:val="003A3E60"/>
    <w:rsid w:val="003A47EE"/>
    <w:rsid w:val="003A5317"/>
    <w:rsid w:val="003A5897"/>
    <w:rsid w:val="003A6663"/>
    <w:rsid w:val="003A7778"/>
    <w:rsid w:val="003C0CCD"/>
    <w:rsid w:val="003C634B"/>
    <w:rsid w:val="003D3232"/>
    <w:rsid w:val="003D5036"/>
    <w:rsid w:val="003D637A"/>
    <w:rsid w:val="003E2FC0"/>
    <w:rsid w:val="003E5551"/>
    <w:rsid w:val="003E7A94"/>
    <w:rsid w:val="003E7D13"/>
    <w:rsid w:val="003F1012"/>
    <w:rsid w:val="003F2FD7"/>
    <w:rsid w:val="004006C7"/>
    <w:rsid w:val="00400C80"/>
    <w:rsid w:val="00401C3A"/>
    <w:rsid w:val="00403779"/>
    <w:rsid w:val="00407C19"/>
    <w:rsid w:val="00411C90"/>
    <w:rsid w:val="004208FE"/>
    <w:rsid w:val="00422047"/>
    <w:rsid w:val="00422194"/>
    <w:rsid w:val="0042302A"/>
    <w:rsid w:val="004267A1"/>
    <w:rsid w:val="00430572"/>
    <w:rsid w:val="00430678"/>
    <w:rsid w:val="004348C6"/>
    <w:rsid w:val="00435ADB"/>
    <w:rsid w:val="004374D2"/>
    <w:rsid w:val="004410FB"/>
    <w:rsid w:val="004431FE"/>
    <w:rsid w:val="00454F84"/>
    <w:rsid w:val="00464013"/>
    <w:rsid w:val="0046630E"/>
    <w:rsid w:val="00470243"/>
    <w:rsid w:val="00472C31"/>
    <w:rsid w:val="00474092"/>
    <w:rsid w:val="00475046"/>
    <w:rsid w:val="00476CBB"/>
    <w:rsid w:val="00484191"/>
    <w:rsid w:val="004916AD"/>
    <w:rsid w:val="004938EF"/>
    <w:rsid w:val="00496DDE"/>
    <w:rsid w:val="004A084B"/>
    <w:rsid w:val="004A1232"/>
    <w:rsid w:val="004A46B5"/>
    <w:rsid w:val="004A7F99"/>
    <w:rsid w:val="004B421B"/>
    <w:rsid w:val="004B4D13"/>
    <w:rsid w:val="004B62A4"/>
    <w:rsid w:val="004B725D"/>
    <w:rsid w:val="004B78D8"/>
    <w:rsid w:val="004B7C89"/>
    <w:rsid w:val="004C1063"/>
    <w:rsid w:val="004C1181"/>
    <w:rsid w:val="004C698A"/>
    <w:rsid w:val="004D098B"/>
    <w:rsid w:val="004D0EEE"/>
    <w:rsid w:val="004D1311"/>
    <w:rsid w:val="004D34D8"/>
    <w:rsid w:val="004D746F"/>
    <w:rsid w:val="004D76FA"/>
    <w:rsid w:val="004D7E03"/>
    <w:rsid w:val="004E24F9"/>
    <w:rsid w:val="004E3912"/>
    <w:rsid w:val="004E57A3"/>
    <w:rsid w:val="004E5968"/>
    <w:rsid w:val="004F060C"/>
    <w:rsid w:val="004F5033"/>
    <w:rsid w:val="004F503C"/>
    <w:rsid w:val="004F6084"/>
    <w:rsid w:val="004F667F"/>
    <w:rsid w:val="004F6BA4"/>
    <w:rsid w:val="00500104"/>
    <w:rsid w:val="005011EC"/>
    <w:rsid w:val="00501CCD"/>
    <w:rsid w:val="00503BA8"/>
    <w:rsid w:val="005041B4"/>
    <w:rsid w:val="00510990"/>
    <w:rsid w:val="00510A47"/>
    <w:rsid w:val="00511DD3"/>
    <w:rsid w:val="00512DD4"/>
    <w:rsid w:val="00512EBF"/>
    <w:rsid w:val="00513625"/>
    <w:rsid w:val="00513BA6"/>
    <w:rsid w:val="005163B8"/>
    <w:rsid w:val="0051741B"/>
    <w:rsid w:val="0051747C"/>
    <w:rsid w:val="005230D2"/>
    <w:rsid w:val="00523BC0"/>
    <w:rsid w:val="005249B6"/>
    <w:rsid w:val="005253C3"/>
    <w:rsid w:val="00527CE5"/>
    <w:rsid w:val="00535B44"/>
    <w:rsid w:val="0054079B"/>
    <w:rsid w:val="00542D1F"/>
    <w:rsid w:val="005452BC"/>
    <w:rsid w:val="00546174"/>
    <w:rsid w:val="00550ADC"/>
    <w:rsid w:val="00551CF8"/>
    <w:rsid w:val="00554D98"/>
    <w:rsid w:val="00557A14"/>
    <w:rsid w:val="005602C9"/>
    <w:rsid w:val="00561EB3"/>
    <w:rsid w:val="00563A65"/>
    <w:rsid w:val="00566246"/>
    <w:rsid w:val="00566AA6"/>
    <w:rsid w:val="00567072"/>
    <w:rsid w:val="00571A85"/>
    <w:rsid w:val="00571C27"/>
    <w:rsid w:val="00572D21"/>
    <w:rsid w:val="0057393E"/>
    <w:rsid w:val="005739FB"/>
    <w:rsid w:val="00575387"/>
    <w:rsid w:val="005769F1"/>
    <w:rsid w:val="00576D20"/>
    <w:rsid w:val="005775D5"/>
    <w:rsid w:val="00581B89"/>
    <w:rsid w:val="00583BF9"/>
    <w:rsid w:val="00584D9B"/>
    <w:rsid w:val="00585859"/>
    <w:rsid w:val="005863B7"/>
    <w:rsid w:val="00591955"/>
    <w:rsid w:val="00594F54"/>
    <w:rsid w:val="00595B21"/>
    <w:rsid w:val="00595BB1"/>
    <w:rsid w:val="005A2224"/>
    <w:rsid w:val="005A6753"/>
    <w:rsid w:val="005A7C1B"/>
    <w:rsid w:val="005B1849"/>
    <w:rsid w:val="005B3CFA"/>
    <w:rsid w:val="005B77CE"/>
    <w:rsid w:val="005C22D3"/>
    <w:rsid w:val="005C5200"/>
    <w:rsid w:val="005C5AB4"/>
    <w:rsid w:val="005D07B8"/>
    <w:rsid w:val="005E0966"/>
    <w:rsid w:val="005E140A"/>
    <w:rsid w:val="005E373F"/>
    <w:rsid w:val="005E468E"/>
    <w:rsid w:val="005E56B2"/>
    <w:rsid w:val="005F0A4B"/>
    <w:rsid w:val="005F19DA"/>
    <w:rsid w:val="005F3292"/>
    <w:rsid w:val="005F3E9B"/>
    <w:rsid w:val="005F436F"/>
    <w:rsid w:val="005F4E62"/>
    <w:rsid w:val="005F5BA4"/>
    <w:rsid w:val="00601BA4"/>
    <w:rsid w:val="006024C3"/>
    <w:rsid w:val="006046E0"/>
    <w:rsid w:val="006111BD"/>
    <w:rsid w:val="00611320"/>
    <w:rsid w:val="00611396"/>
    <w:rsid w:val="0061345D"/>
    <w:rsid w:val="00613C9E"/>
    <w:rsid w:val="00616826"/>
    <w:rsid w:val="00616B47"/>
    <w:rsid w:val="006207F4"/>
    <w:rsid w:val="0062082F"/>
    <w:rsid w:val="00625982"/>
    <w:rsid w:val="00626BEB"/>
    <w:rsid w:val="006306E3"/>
    <w:rsid w:val="00632572"/>
    <w:rsid w:val="00632A2C"/>
    <w:rsid w:val="00637A30"/>
    <w:rsid w:val="00641EF7"/>
    <w:rsid w:val="00642BE8"/>
    <w:rsid w:val="00643C86"/>
    <w:rsid w:val="0065177D"/>
    <w:rsid w:val="00661158"/>
    <w:rsid w:val="0066124E"/>
    <w:rsid w:val="00662283"/>
    <w:rsid w:val="006659A1"/>
    <w:rsid w:val="00666BC8"/>
    <w:rsid w:val="00670E16"/>
    <w:rsid w:val="00671F1F"/>
    <w:rsid w:val="00676C22"/>
    <w:rsid w:val="00677A25"/>
    <w:rsid w:val="00680C32"/>
    <w:rsid w:val="00691CAB"/>
    <w:rsid w:val="006934CF"/>
    <w:rsid w:val="00694B76"/>
    <w:rsid w:val="0069726E"/>
    <w:rsid w:val="00697447"/>
    <w:rsid w:val="00697A95"/>
    <w:rsid w:val="00697B37"/>
    <w:rsid w:val="00697E2B"/>
    <w:rsid w:val="006A2F1C"/>
    <w:rsid w:val="006B07A0"/>
    <w:rsid w:val="006B1DA7"/>
    <w:rsid w:val="006B31A7"/>
    <w:rsid w:val="006B35C2"/>
    <w:rsid w:val="006B6098"/>
    <w:rsid w:val="006B6723"/>
    <w:rsid w:val="006C357A"/>
    <w:rsid w:val="006C44B3"/>
    <w:rsid w:val="006D098D"/>
    <w:rsid w:val="006D37C6"/>
    <w:rsid w:val="006D6BB3"/>
    <w:rsid w:val="006E4072"/>
    <w:rsid w:val="006E62EA"/>
    <w:rsid w:val="006F07A4"/>
    <w:rsid w:val="006F14E7"/>
    <w:rsid w:val="006F3A60"/>
    <w:rsid w:val="006F6472"/>
    <w:rsid w:val="006F71F5"/>
    <w:rsid w:val="00702F21"/>
    <w:rsid w:val="007036F0"/>
    <w:rsid w:val="007123C9"/>
    <w:rsid w:val="007139FE"/>
    <w:rsid w:val="00714AD1"/>
    <w:rsid w:val="007154CE"/>
    <w:rsid w:val="00720B66"/>
    <w:rsid w:val="00722875"/>
    <w:rsid w:val="00722FC1"/>
    <w:rsid w:val="007400F2"/>
    <w:rsid w:val="00740D21"/>
    <w:rsid w:val="00740D7E"/>
    <w:rsid w:val="00740FD3"/>
    <w:rsid w:val="00742DCD"/>
    <w:rsid w:val="00746B7C"/>
    <w:rsid w:val="00750DE3"/>
    <w:rsid w:val="00757822"/>
    <w:rsid w:val="00760662"/>
    <w:rsid w:val="007606A5"/>
    <w:rsid w:val="00761AFF"/>
    <w:rsid w:val="00762F01"/>
    <w:rsid w:val="007646F2"/>
    <w:rsid w:val="00767063"/>
    <w:rsid w:val="007733A1"/>
    <w:rsid w:val="00774B54"/>
    <w:rsid w:val="00774BE9"/>
    <w:rsid w:val="0077745F"/>
    <w:rsid w:val="00780944"/>
    <w:rsid w:val="00781675"/>
    <w:rsid w:val="007854BB"/>
    <w:rsid w:val="00785CFB"/>
    <w:rsid w:val="00786756"/>
    <w:rsid w:val="007873E4"/>
    <w:rsid w:val="00792DE8"/>
    <w:rsid w:val="007A06F6"/>
    <w:rsid w:val="007A114F"/>
    <w:rsid w:val="007A2B5F"/>
    <w:rsid w:val="007A61FD"/>
    <w:rsid w:val="007B062B"/>
    <w:rsid w:val="007B17ED"/>
    <w:rsid w:val="007B1AA5"/>
    <w:rsid w:val="007B2029"/>
    <w:rsid w:val="007B2475"/>
    <w:rsid w:val="007B3C8D"/>
    <w:rsid w:val="007B407C"/>
    <w:rsid w:val="007B6502"/>
    <w:rsid w:val="007D0C9D"/>
    <w:rsid w:val="007D2424"/>
    <w:rsid w:val="007D444B"/>
    <w:rsid w:val="007D619C"/>
    <w:rsid w:val="007E6EEF"/>
    <w:rsid w:val="007E7283"/>
    <w:rsid w:val="007F1C7F"/>
    <w:rsid w:val="007F4E79"/>
    <w:rsid w:val="007F54C9"/>
    <w:rsid w:val="007F5672"/>
    <w:rsid w:val="007F6DE4"/>
    <w:rsid w:val="008002F2"/>
    <w:rsid w:val="00811392"/>
    <w:rsid w:val="00813FAC"/>
    <w:rsid w:val="0081418B"/>
    <w:rsid w:val="00816A5F"/>
    <w:rsid w:val="00817F67"/>
    <w:rsid w:val="008214DD"/>
    <w:rsid w:val="00822BE6"/>
    <w:rsid w:val="008234DA"/>
    <w:rsid w:val="00824C83"/>
    <w:rsid w:val="00824F1A"/>
    <w:rsid w:val="00824F5F"/>
    <w:rsid w:val="00831B2A"/>
    <w:rsid w:val="00852F54"/>
    <w:rsid w:val="00860434"/>
    <w:rsid w:val="008621CC"/>
    <w:rsid w:val="008673CD"/>
    <w:rsid w:val="0087097D"/>
    <w:rsid w:val="00872E9C"/>
    <w:rsid w:val="00873489"/>
    <w:rsid w:val="0088175B"/>
    <w:rsid w:val="00882165"/>
    <w:rsid w:val="00891FE6"/>
    <w:rsid w:val="008942EB"/>
    <w:rsid w:val="008A0B91"/>
    <w:rsid w:val="008A20C0"/>
    <w:rsid w:val="008A254C"/>
    <w:rsid w:val="008A36CC"/>
    <w:rsid w:val="008A5F60"/>
    <w:rsid w:val="008B211F"/>
    <w:rsid w:val="008B6CF2"/>
    <w:rsid w:val="008C5892"/>
    <w:rsid w:val="008C7334"/>
    <w:rsid w:val="008D512C"/>
    <w:rsid w:val="008D5DB9"/>
    <w:rsid w:val="008D7225"/>
    <w:rsid w:val="008D7A05"/>
    <w:rsid w:val="008E5D39"/>
    <w:rsid w:val="008F24C0"/>
    <w:rsid w:val="008F44C0"/>
    <w:rsid w:val="00903D83"/>
    <w:rsid w:val="00903FD4"/>
    <w:rsid w:val="00911CBF"/>
    <w:rsid w:val="00915298"/>
    <w:rsid w:val="009245A7"/>
    <w:rsid w:val="00925E23"/>
    <w:rsid w:val="00926202"/>
    <w:rsid w:val="00951A8C"/>
    <w:rsid w:val="00956512"/>
    <w:rsid w:val="00962CEC"/>
    <w:rsid w:val="00966F84"/>
    <w:rsid w:val="00967031"/>
    <w:rsid w:val="00967225"/>
    <w:rsid w:val="00970A37"/>
    <w:rsid w:val="00972DF8"/>
    <w:rsid w:val="009734D8"/>
    <w:rsid w:val="009774B5"/>
    <w:rsid w:val="009778E2"/>
    <w:rsid w:val="00986802"/>
    <w:rsid w:val="009873A3"/>
    <w:rsid w:val="00990405"/>
    <w:rsid w:val="00991BB5"/>
    <w:rsid w:val="0099388D"/>
    <w:rsid w:val="00993F85"/>
    <w:rsid w:val="00995B47"/>
    <w:rsid w:val="00997548"/>
    <w:rsid w:val="009B2C21"/>
    <w:rsid w:val="009B3072"/>
    <w:rsid w:val="009B41BE"/>
    <w:rsid w:val="009C0191"/>
    <w:rsid w:val="009C6BFF"/>
    <w:rsid w:val="009C6C20"/>
    <w:rsid w:val="009D02CD"/>
    <w:rsid w:val="009D0EBB"/>
    <w:rsid w:val="009D270F"/>
    <w:rsid w:val="009E223C"/>
    <w:rsid w:val="009E3165"/>
    <w:rsid w:val="009E392C"/>
    <w:rsid w:val="009E61C5"/>
    <w:rsid w:val="009E6C9B"/>
    <w:rsid w:val="009E7503"/>
    <w:rsid w:val="009F235A"/>
    <w:rsid w:val="009F5F88"/>
    <w:rsid w:val="009F65D6"/>
    <w:rsid w:val="009F6F35"/>
    <w:rsid w:val="00A04138"/>
    <w:rsid w:val="00A0414E"/>
    <w:rsid w:val="00A1124A"/>
    <w:rsid w:val="00A11F08"/>
    <w:rsid w:val="00A13882"/>
    <w:rsid w:val="00A17F48"/>
    <w:rsid w:val="00A230DC"/>
    <w:rsid w:val="00A32125"/>
    <w:rsid w:val="00A33A54"/>
    <w:rsid w:val="00A3553C"/>
    <w:rsid w:val="00A37306"/>
    <w:rsid w:val="00A3748F"/>
    <w:rsid w:val="00A440DC"/>
    <w:rsid w:val="00A47D6C"/>
    <w:rsid w:val="00A5066D"/>
    <w:rsid w:val="00A5069C"/>
    <w:rsid w:val="00A51F18"/>
    <w:rsid w:val="00A52F97"/>
    <w:rsid w:val="00A53C1F"/>
    <w:rsid w:val="00A5409B"/>
    <w:rsid w:val="00A555E1"/>
    <w:rsid w:val="00A561CE"/>
    <w:rsid w:val="00A642CF"/>
    <w:rsid w:val="00A64BA8"/>
    <w:rsid w:val="00A6609F"/>
    <w:rsid w:val="00A715CF"/>
    <w:rsid w:val="00A75E83"/>
    <w:rsid w:val="00A81934"/>
    <w:rsid w:val="00A8517F"/>
    <w:rsid w:val="00A8660D"/>
    <w:rsid w:val="00A90EB6"/>
    <w:rsid w:val="00A913F7"/>
    <w:rsid w:val="00A9304A"/>
    <w:rsid w:val="00A954DB"/>
    <w:rsid w:val="00A95D84"/>
    <w:rsid w:val="00A96193"/>
    <w:rsid w:val="00A96CF2"/>
    <w:rsid w:val="00AA0D29"/>
    <w:rsid w:val="00AA5BCB"/>
    <w:rsid w:val="00AA5E9C"/>
    <w:rsid w:val="00AA77D7"/>
    <w:rsid w:val="00AB10DC"/>
    <w:rsid w:val="00AB68F2"/>
    <w:rsid w:val="00AB7D54"/>
    <w:rsid w:val="00AC01DF"/>
    <w:rsid w:val="00AC15EA"/>
    <w:rsid w:val="00AC3879"/>
    <w:rsid w:val="00AC5341"/>
    <w:rsid w:val="00AD0FD2"/>
    <w:rsid w:val="00AD162A"/>
    <w:rsid w:val="00AD1DA3"/>
    <w:rsid w:val="00AE433F"/>
    <w:rsid w:val="00AE5363"/>
    <w:rsid w:val="00AE66C7"/>
    <w:rsid w:val="00AF1EEC"/>
    <w:rsid w:val="00AF5A0B"/>
    <w:rsid w:val="00AF6974"/>
    <w:rsid w:val="00B05315"/>
    <w:rsid w:val="00B11DA1"/>
    <w:rsid w:val="00B261C8"/>
    <w:rsid w:val="00B3271B"/>
    <w:rsid w:val="00B34430"/>
    <w:rsid w:val="00B34986"/>
    <w:rsid w:val="00B379D1"/>
    <w:rsid w:val="00B37CB4"/>
    <w:rsid w:val="00B4223A"/>
    <w:rsid w:val="00B458B8"/>
    <w:rsid w:val="00B4644B"/>
    <w:rsid w:val="00B518E1"/>
    <w:rsid w:val="00B53C59"/>
    <w:rsid w:val="00B60432"/>
    <w:rsid w:val="00B63406"/>
    <w:rsid w:val="00B6454B"/>
    <w:rsid w:val="00B6475D"/>
    <w:rsid w:val="00B672BE"/>
    <w:rsid w:val="00B706D5"/>
    <w:rsid w:val="00B72C12"/>
    <w:rsid w:val="00B72FEF"/>
    <w:rsid w:val="00B76B26"/>
    <w:rsid w:val="00B76C7E"/>
    <w:rsid w:val="00B80F28"/>
    <w:rsid w:val="00B82496"/>
    <w:rsid w:val="00B914FE"/>
    <w:rsid w:val="00B92A8E"/>
    <w:rsid w:val="00B94C46"/>
    <w:rsid w:val="00B95ED1"/>
    <w:rsid w:val="00B975C3"/>
    <w:rsid w:val="00BA28DD"/>
    <w:rsid w:val="00BA6BBC"/>
    <w:rsid w:val="00BB063E"/>
    <w:rsid w:val="00BB26D2"/>
    <w:rsid w:val="00BC16D1"/>
    <w:rsid w:val="00BC1DD7"/>
    <w:rsid w:val="00BC4ABE"/>
    <w:rsid w:val="00BC4AEF"/>
    <w:rsid w:val="00BC4D01"/>
    <w:rsid w:val="00BD650A"/>
    <w:rsid w:val="00BE20EE"/>
    <w:rsid w:val="00BE6115"/>
    <w:rsid w:val="00BF0CE8"/>
    <w:rsid w:val="00BF5AF6"/>
    <w:rsid w:val="00BF7400"/>
    <w:rsid w:val="00C00D5A"/>
    <w:rsid w:val="00C01728"/>
    <w:rsid w:val="00C02210"/>
    <w:rsid w:val="00C02B80"/>
    <w:rsid w:val="00C02D2C"/>
    <w:rsid w:val="00C05396"/>
    <w:rsid w:val="00C10458"/>
    <w:rsid w:val="00C12952"/>
    <w:rsid w:val="00C239FE"/>
    <w:rsid w:val="00C277DB"/>
    <w:rsid w:val="00C2797A"/>
    <w:rsid w:val="00C32414"/>
    <w:rsid w:val="00C37E6E"/>
    <w:rsid w:val="00C41BB4"/>
    <w:rsid w:val="00C50A0F"/>
    <w:rsid w:val="00C523A6"/>
    <w:rsid w:val="00C56C8F"/>
    <w:rsid w:val="00C631DF"/>
    <w:rsid w:val="00C63742"/>
    <w:rsid w:val="00C66FA3"/>
    <w:rsid w:val="00C71FCA"/>
    <w:rsid w:val="00C74DAB"/>
    <w:rsid w:val="00C75361"/>
    <w:rsid w:val="00C816B8"/>
    <w:rsid w:val="00C83B5E"/>
    <w:rsid w:val="00C846EA"/>
    <w:rsid w:val="00C8668B"/>
    <w:rsid w:val="00C915F9"/>
    <w:rsid w:val="00C95FC5"/>
    <w:rsid w:val="00CA0024"/>
    <w:rsid w:val="00CA25CA"/>
    <w:rsid w:val="00CA5FE4"/>
    <w:rsid w:val="00CA6E15"/>
    <w:rsid w:val="00CB601F"/>
    <w:rsid w:val="00CC4CD5"/>
    <w:rsid w:val="00CC5F86"/>
    <w:rsid w:val="00CD3177"/>
    <w:rsid w:val="00CD3D60"/>
    <w:rsid w:val="00CD5848"/>
    <w:rsid w:val="00CD5F25"/>
    <w:rsid w:val="00CD6D9F"/>
    <w:rsid w:val="00CE1905"/>
    <w:rsid w:val="00CE3AB1"/>
    <w:rsid w:val="00CE68A8"/>
    <w:rsid w:val="00CF0264"/>
    <w:rsid w:val="00CF22C7"/>
    <w:rsid w:val="00CF65BE"/>
    <w:rsid w:val="00D0019D"/>
    <w:rsid w:val="00D003E5"/>
    <w:rsid w:val="00D1233D"/>
    <w:rsid w:val="00D14C49"/>
    <w:rsid w:val="00D1560E"/>
    <w:rsid w:val="00D17E6C"/>
    <w:rsid w:val="00D246BD"/>
    <w:rsid w:val="00D256CC"/>
    <w:rsid w:val="00D259F2"/>
    <w:rsid w:val="00D327DE"/>
    <w:rsid w:val="00D33D6D"/>
    <w:rsid w:val="00D34629"/>
    <w:rsid w:val="00D36FD1"/>
    <w:rsid w:val="00D41757"/>
    <w:rsid w:val="00D41A16"/>
    <w:rsid w:val="00D42055"/>
    <w:rsid w:val="00D424EF"/>
    <w:rsid w:val="00D44D01"/>
    <w:rsid w:val="00D46BD8"/>
    <w:rsid w:val="00D46C7C"/>
    <w:rsid w:val="00D4703E"/>
    <w:rsid w:val="00D51394"/>
    <w:rsid w:val="00D52689"/>
    <w:rsid w:val="00D533E2"/>
    <w:rsid w:val="00D555AD"/>
    <w:rsid w:val="00D559B1"/>
    <w:rsid w:val="00D57D4E"/>
    <w:rsid w:val="00D63614"/>
    <w:rsid w:val="00D64107"/>
    <w:rsid w:val="00D6666A"/>
    <w:rsid w:val="00D66E36"/>
    <w:rsid w:val="00D67305"/>
    <w:rsid w:val="00D75721"/>
    <w:rsid w:val="00D8037B"/>
    <w:rsid w:val="00D82405"/>
    <w:rsid w:val="00D85604"/>
    <w:rsid w:val="00D90093"/>
    <w:rsid w:val="00D93191"/>
    <w:rsid w:val="00D93A80"/>
    <w:rsid w:val="00D97617"/>
    <w:rsid w:val="00DA0509"/>
    <w:rsid w:val="00DA0985"/>
    <w:rsid w:val="00DA2566"/>
    <w:rsid w:val="00DA6467"/>
    <w:rsid w:val="00DA6635"/>
    <w:rsid w:val="00DB003A"/>
    <w:rsid w:val="00DB1112"/>
    <w:rsid w:val="00DB4F06"/>
    <w:rsid w:val="00DE1780"/>
    <w:rsid w:val="00DE448D"/>
    <w:rsid w:val="00DE75EE"/>
    <w:rsid w:val="00DF06C7"/>
    <w:rsid w:val="00DF154C"/>
    <w:rsid w:val="00DF3B87"/>
    <w:rsid w:val="00E00383"/>
    <w:rsid w:val="00E02E61"/>
    <w:rsid w:val="00E03544"/>
    <w:rsid w:val="00E06995"/>
    <w:rsid w:val="00E07EC2"/>
    <w:rsid w:val="00E1222A"/>
    <w:rsid w:val="00E12C4B"/>
    <w:rsid w:val="00E331B8"/>
    <w:rsid w:val="00E34925"/>
    <w:rsid w:val="00E36CB8"/>
    <w:rsid w:val="00E40688"/>
    <w:rsid w:val="00E4253D"/>
    <w:rsid w:val="00E42615"/>
    <w:rsid w:val="00E43793"/>
    <w:rsid w:val="00E4548F"/>
    <w:rsid w:val="00E54BFB"/>
    <w:rsid w:val="00E61AD2"/>
    <w:rsid w:val="00E66130"/>
    <w:rsid w:val="00E67C42"/>
    <w:rsid w:val="00E72036"/>
    <w:rsid w:val="00E744FE"/>
    <w:rsid w:val="00E74AF7"/>
    <w:rsid w:val="00E758DC"/>
    <w:rsid w:val="00E77033"/>
    <w:rsid w:val="00E825C5"/>
    <w:rsid w:val="00E84FB5"/>
    <w:rsid w:val="00E865FB"/>
    <w:rsid w:val="00EA292C"/>
    <w:rsid w:val="00EA4271"/>
    <w:rsid w:val="00EA4CA2"/>
    <w:rsid w:val="00EB0D23"/>
    <w:rsid w:val="00EB1582"/>
    <w:rsid w:val="00EB2026"/>
    <w:rsid w:val="00EB5856"/>
    <w:rsid w:val="00EC3236"/>
    <w:rsid w:val="00EC5576"/>
    <w:rsid w:val="00EC595B"/>
    <w:rsid w:val="00EC7415"/>
    <w:rsid w:val="00ED37D1"/>
    <w:rsid w:val="00ED5363"/>
    <w:rsid w:val="00EE131F"/>
    <w:rsid w:val="00EE1C22"/>
    <w:rsid w:val="00EE25A5"/>
    <w:rsid w:val="00EE2DC7"/>
    <w:rsid w:val="00EE5F83"/>
    <w:rsid w:val="00EE7EBA"/>
    <w:rsid w:val="00EF05D2"/>
    <w:rsid w:val="00EF12D7"/>
    <w:rsid w:val="00EF1681"/>
    <w:rsid w:val="00EF1B21"/>
    <w:rsid w:val="00EF381E"/>
    <w:rsid w:val="00EF438C"/>
    <w:rsid w:val="00EF512A"/>
    <w:rsid w:val="00EF5F48"/>
    <w:rsid w:val="00EF5F97"/>
    <w:rsid w:val="00F0100B"/>
    <w:rsid w:val="00F02F98"/>
    <w:rsid w:val="00F03BBB"/>
    <w:rsid w:val="00F064D5"/>
    <w:rsid w:val="00F12428"/>
    <w:rsid w:val="00F14218"/>
    <w:rsid w:val="00F173CD"/>
    <w:rsid w:val="00F206A6"/>
    <w:rsid w:val="00F229A8"/>
    <w:rsid w:val="00F321F7"/>
    <w:rsid w:val="00F3578F"/>
    <w:rsid w:val="00F40DE7"/>
    <w:rsid w:val="00F4173C"/>
    <w:rsid w:val="00F46C57"/>
    <w:rsid w:val="00F513E6"/>
    <w:rsid w:val="00F5315C"/>
    <w:rsid w:val="00F57B72"/>
    <w:rsid w:val="00F64EAB"/>
    <w:rsid w:val="00F65C24"/>
    <w:rsid w:val="00F6641F"/>
    <w:rsid w:val="00F70E58"/>
    <w:rsid w:val="00F74FB9"/>
    <w:rsid w:val="00F82C90"/>
    <w:rsid w:val="00F86F0A"/>
    <w:rsid w:val="00F92F75"/>
    <w:rsid w:val="00F94219"/>
    <w:rsid w:val="00F94349"/>
    <w:rsid w:val="00F94670"/>
    <w:rsid w:val="00F97472"/>
    <w:rsid w:val="00F97BCE"/>
    <w:rsid w:val="00FA1D67"/>
    <w:rsid w:val="00FA4913"/>
    <w:rsid w:val="00FA77E7"/>
    <w:rsid w:val="00FB31FB"/>
    <w:rsid w:val="00FB488E"/>
    <w:rsid w:val="00FB7DAD"/>
    <w:rsid w:val="00FC084B"/>
    <w:rsid w:val="00FC4A30"/>
    <w:rsid w:val="00FC7534"/>
    <w:rsid w:val="00FD136D"/>
    <w:rsid w:val="00FD3422"/>
    <w:rsid w:val="00FD39E4"/>
    <w:rsid w:val="00FD46BA"/>
    <w:rsid w:val="00FD70E1"/>
    <w:rsid w:val="00FE276F"/>
    <w:rsid w:val="00FE3FFD"/>
    <w:rsid w:val="00FE5167"/>
    <w:rsid w:val="00FE695D"/>
    <w:rsid w:val="00FE7F7E"/>
    <w:rsid w:val="00FF05C6"/>
    <w:rsid w:val="00FF2397"/>
    <w:rsid w:val="00FF3843"/>
    <w:rsid w:val="00FF6767"/>
    <w:rsid w:val="00FF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864388">
      <w:bodyDiv w:val="1"/>
      <w:marLeft w:val="0"/>
      <w:marRight w:val="0"/>
      <w:marTop w:val="0"/>
      <w:marBottom w:val="0"/>
      <w:divBdr>
        <w:top w:val="none" w:sz="0" w:space="0" w:color="auto"/>
        <w:left w:val="none" w:sz="0" w:space="0" w:color="auto"/>
        <w:bottom w:val="none" w:sz="0" w:space="0" w:color="auto"/>
        <w:right w:val="none" w:sz="0" w:space="0" w:color="auto"/>
      </w:divBdr>
    </w:div>
    <w:div w:id="11394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region-id.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182B-0CEA-4D90-BB0C-0AEABA42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15</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Пользователь</cp:lastModifiedBy>
  <cp:revision>295</cp:revision>
  <cp:lastPrinted>2019-10-25T07:29:00Z</cp:lastPrinted>
  <dcterms:created xsi:type="dcterms:W3CDTF">2019-10-30T10:47:00Z</dcterms:created>
  <dcterms:modified xsi:type="dcterms:W3CDTF">2023-03-06T08:34:00Z</dcterms:modified>
</cp:coreProperties>
</file>