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80" w:rsidRDefault="0009008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90080" w:rsidRDefault="00090080">
      <w:pPr>
        <w:pStyle w:val="ConsPlusNormal"/>
        <w:jc w:val="both"/>
        <w:outlineLvl w:val="0"/>
      </w:pPr>
    </w:p>
    <w:p w:rsidR="00090080" w:rsidRDefault="00090080">
      <w:pPr>
        <w:pStyle w:val="ConsPlusTitle"/>
        <w:jc w:val="center"/>
        <w:outlineLvl w:val="0"/>
      </w:pPr>
      <w:r>
        <w:t>ГУБЕРНАТОР БЕЛГОРОДСКОЙ ОБЛАСТИ</w:t>
      </w:r>
    </w:p>
    <w:p w:rsidR="00090080" w:rsidRDefault="00090080">
      <w:pPr>
        <w:pStyle w:val="ConsPlusTitle"/>
        <w:jc w:val="both"/>
      </w:pPr>
    </w:p>
    <w:p w:rsidR="00090080" w:rsidRDefault="00090080">
      <w:pPr>
        <w:pStyle w:val="ConsPlusTitle"/>
        <w:jc w:val="center"/>
      </w:pPr>
      <w:r>
        <w:t>ПОСТАНОВЛЕНИЕ</w:t>
      </w:r>
    </w:p>
    <w:p w:rsidR="00090080" w:rsidRDefault="00090080">
      <w:pPr>
        <w:pStyle w:val="ConsPlusTitle"/>
        <w:jc w:val="center"/>
      </w:pPr>
      <w:r>
        <w:t>от 30 декабря 2021 г. N 180</w:t>
      </w:r>
    </w:p>
    <w:p w:rsidR="00090080" w:rsidRDefault="00090080">
      <w:pPr>
        <w:pStyle w:val="ConsPlusTitle"/>
        <w:jc w:val="both"/>
      </w:pPr>
    </w:p>
    <w:p w:rsidR="00090080" w:rsidRDefault="00090080">
      <w:pPr>
        <w:pStyle w:val="ConsPlusTitle"/>
        <w:jc w:val="center"/>
      </w:pPr>
      <w:r>
        <w:t>ОБ УТВЕРЖДЕНИИ ПЕРЕЧНЯ ТОВАРНЫХ РЫНКОВ И ПЛАНА</w:t>
      </w:r>
    </w:p>
    <w:p w:rsidR="00090080" w:rsidRDefault="00090080">
      <w:pPr>
        <w:pStyle w:val="ConsPlusTitle"/>
        <w:jc w:val="center"/>
      </w:pPr>
      <w:r>
        <w:t>МЕРОПРИЯТИЙ ПО СОДЕЙСТВИЮ РАЗВИТИЮ КОНКУРЕНЦИИ</w:t>
      </w:r>
    </w:p>
    <w:p w:rsidR="00090080" w:rsidRDefault="00090080">
      <w:pPr>
        <w:pStyle w:val="ConsPlusTitle"/>
        <w:jc w:val="center"/>
      </w:pPr>
      <w:r>
        <w:t>В БЕЛГОРОДСКОЙ ОБЛАСТИ НА 2022 - 2025 ГОДЫ</w:t>
      </w:r>
    </w:p>
    <w:p w:rsidR="00090080" w:rsidRDefault="00090080">
      <w:pPr>
        <w:pStyle w:val="ConsPlusNormal"/>
        <w:jc w:val="both"/>
      </w:pPr>
    </w:p>
    <w:p w:rsidR="00090080" w:rsidRDefault="00090080">
      <w:pPr>
        <w:pStyle w:val="ConsPlusNormal"/>
        <w:ind w:firstLine="540"/>
        <w:jc w:val="both"/>
      </w:pPr>
      <w:r>
        <w:t xml:space="preserve">В целях создания условий для развития конкуренции в Белгородской области, в соответствии с Национальным </w:t>
      </w:r>
      <w:hyperlink r:id="rId6" w:history="1">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2 сентября 2021 года N 2424-р, </w:t>
      </w:r>
      <w:hyperlink r:id="rId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 апреля 2019 года </w:t>
      </w:r>
      <w:hyperlink r:id="rId8" w:history="1">
        <w:r>
          <w:rPr>
            <w:color w:val="0000FF"/>
          </w:rPr>
          <w:t>N 768-р</w:t>
        </w:r>
      </w:hyperlink>
      <w:r>
        <w:t xml:space="preserve"> (далее - Стандарт):</w:t>
      </w:r>
    </w:p>
    <w:p w:rsidR="00090080" w:rsidRDefault="00090080">
      <w:pPr>
        <w:pStyle w:val="ConsPlusNormal"/>
        <w:jc w:val="both"/>
      </w:pPr>
    </w:p>
    <w:p w:rsidR="00090080" w:rsidRDefault="00090080">
      <w:pPr>
        <w:pStyle w:val="ConsPlusNormal"/>
        <w:ind w:firstLine="540"/>
        <w:jc w:val="both"/>
      </w:pPr>
      <w:r>
        <w:t xml:space="preserve">1. Утвердить </w:t>
      </w:r>
      <w:hyperlink w:anchor="P56" w:history="1">
        <w:r>
          <w:rPr>
            <w:color w:val="0000FF"/>
          </w:rPr>
          <w:t>перечень</w:t>
        </w:r>
      </w:hyperlink>
      <w:r>
        <w:t xml:space="preserve"> товарных рынков для содействия развитию конкуренции в Белгородской области (далее - перечень товарных рынков) (приложение N 1).</w:t>
      </w:r>
    </w:p>
    <w:p w:rsidR="00090080" w:rsidRDefault="00090080">
      <w:pPr>
        <w:pStyle w:val="ConsPlusNormal"/>
        <w:jc w:val="both"/>
      </w:pPr>
    </w:p>
    <w:p w:rsidR="00090080" w:rsidRDefault="00090080">
      <w:pPr>
        <w:pStyle w:val="ConsPlusNormal"/>
        <w:ind w:firstLine="540"/>
        <w:jc w:val="both"/>
      </w:pPr>
      <w:r>
        <w:t xml:space="preserve">2. Утвердить </w:t>
      </w:r>
      <w:hyperlink w:anchor="P205" w:history="1">
        <w:r>
          <w:rPr>
            <w:color w:val="0000FF"/>
          </w:rPr>
          <w:t>план</w:t>
        </w:r>
      </w:hyperlink>
      <w:r>
        <w:t xml:space="preserve"> мероприятий ("дорожную карту") по содействию развитию конкуренции в Белгородской области на 2022 - 2025 годы (далее - региональный план мероприятий) (приложение N 2).</w:t>
      </w:r>
    </w:p>
    <w:p w:rsidR="00090080" w:rsidRDefault="00090080">
      <w:pPr>
        <w:pStyle w:val="ConsPlusNormal"/>
        <w:jc w:val="both"/>
      </w:pPr>
    </w:p>
    <w:p w:rsidR="00090080" w:rsidRDefault="00090080">
      <w:pPr>
        <w:pStyle w:val="ConsPlusNormal"/>
        <w:ind w:firstLine="540"/>
        <w:jc w:val="both"/>
      </w:pPr>
      <w:r>
        <w:t>3. Органам исполнительной власти Белгородской области, содействующим развитию конкуренции на соответствующем товарном рынке:</w:t>
      </w:r>
    </w:p>
    <w:p w:rsidR="00090080" w:rsidRDefault="00090080">
      <w:pPr>
        <w:pStyle w:val="ConsPlusNormal"/>
        <w:spacing w:before="220"/>
        <w:ind w:firstLine="540"/>
        <w:jc w:val="both"/>
      </w:pPr>
      <w:r>
        <w:t>- в срок до 1 марта 2022 года в соответствии с региональным планом мероприятий разработать и утвердить планы мероприятий ("дорожные карты") по содействию развитию конкуренции в подведомственных сферах деятельности (далее - ведомственные планы мероприятий), направить их в министерство экономического развития и промышленности Белгородской области;</w:t>
      </w:r>
    </w:p>
    <w:p w:rsidR="00090080" w:rsidRDefault="00090080">
      <w:pPr>
        <w:pStyle w:val="ConsPlusNormal"/>
        <w:spacing w:before="220"/>
        <w:ind w:firstLine="540"/>
        <w:jc w:val="both"/>
      </w:pPr>
      <w:r>
        <w:t>- в срок до 1 марта 2022 года определить должностных лиц с правом принятия управленческих решений, занимающих должности не ниже заместителя руководителя органа исполнительной власти области, ответственных за координацию вопросов содействия развитию конкуренции, в том числе реализацию системных мероприятий и развитие конкуренции на товарных рынках согласно перечню товарных рынков, а также структурные подразделения, ответственные за разработку и реализацию ведомственных планов мероприятий;</w:t>
      </w:r>
    </w:p>
    <w:p w:rsidR="00090080" w:rsidRDefault="00090080">
      <w:pPr>
        <w:pStyle w:val="ConsPlusNormal"/>
        <w:spacing w:before="220"/>
        <w:ind w:firstLine="540"/>
        <w:jc w:val="both"/>
      </w:pPr>
      <w:r>
        <w:t>- для повышения мотивации руководителей и сотрудников органов исполнительной власти области к достижению высоких результатов в работе по содействию развитию конкуренции в Белгородской области учитывать результаты работы по внедрению Стандарта и реализации регионального плана мероприятий, ведомственных планов мероприятий при принятии в установленном порядке решений о поощрении.</w:t>
      </w:r>
    </w:p>
    <w:p w:rsidR="00090080" w:rsidRDefault="00090080">
      <w:pPr>
        <w:pStyle w:val="ConsPlusNormal"/>
        <w:jc w:val="both"/>
      </w:pPr>
    </w:p>
    <w:p w:rsidR="00090080" w:rsidRDefault="00090080">
      <w:pPr>
        <w:pStyle w:val="ConsPlusNormal"/>
        <w:ind w:firstLine="540"/>
        <w:jc w:val="both"/>
      </w:pPr>
      <w:r>
        <w:t>4. Представлять информацию о ходе реализации регионального плана мероприятий:</w:t>
      </w:r>
    </w:p>
    <w:p w:rsidR="00090080" w:rsidRDefault="00090080">
      <w:pPr>
        <w:pStyle w:val="ConsPlusNormal"/>
        <w:spacing w:before="220"/>
        <w:ind w:firstLine="540"/>
        <w:jc w:val="both"/>
      </w:pPr>
      <w:r>
        <w:t>- органам исполнительной власти Белгородской области, содействующим развитию конкуренции на соответствующем товарном рынке, в министерство экономического развития и промышленности Белгородской области:</w:t>
      </w:r>
    </w:p>
    <w:p w:rsidR="00090080" w:rsidRDefault="00090080">
      <w:pPr>
        <w:pStyle w:val="ConsPlusNormal"/>
        <w:spacing w:before="220"/>
        <w:ind w:firstLine="540"/>
        <w:jc w:val="both"/>
      </w:pPr>
      <w:r>
        <w:t>по итогам полугодия - до 15 июля отчетного года;</w:t>
      </w:r>
    </w:p>
    <w:p w:rsidR="00090080" w:rsidRDefault="00090080">
      <w:pPr>
        <w:pStyle w:val="ConsPlusNormal"/>
        <w:spacing w:before="220"/>
        <w:ind w:firstLine="540"/>
        <w:jc w:val="both"/>
      </w:pPr>
      <w:r>
        <w:lastRenderedPageBreak/>
        <w:t>по итогам отчетного года - до 10 февраля года, следующего за отчетным;</w:t>
      </w:r>
    </w:p>
    <w:p w:rsidR="00090080" w:rsidRDefault="00090080">
      <w:pPr>
        <w:pStyle w:val="ConsPlusNormal"/>
        <w:spacing w:before="220"/>
        <w:ind w:firstLine="540"/>
        <w:jc w:val="both"/>
      </w:pPr>
      <w:r>
        <w:t>- ответственным исполнителям мероприятий в орган исполнительной власти Белгородской области, содействующий развитию конкуренции на соответствующем товарном рынке:</w:t>
      </w:r>
    </w:p>
    <w:p w:rsidR="00090080" w:rsidRDefault="00090080">
      <w:pPr>
        <w:pStyle w:val="ConsPlusNormal"/>
        <w:spacing w:before="220"/>
        <w:ind w:firstLine="540"/>
        <w:jc w:val="both"/>
      </w:pPr>
      <w:r>
        <w:t>по итогам полугодия - до 5 июля отчетного года;</w:t>
      </w:r>
    </w:p>
    <w:p w:rsidR="00090080" w:rsidRDefault="00090080">
      <w:pPr>
        <w:pStyle w:val="ConsPlusNormal"/>
        <w:spacing w:before="220"/>
        <w:ind w:firstLine="540"/>
        <w:jc w:val="both"/>
      </w:pPr>
      <w:r>
        <w:t>по итогам отчетного года - до 1 февраля года, следующего за отчетным.</w:t>
      </w:r>
    </w:p>
    <w:p w:rsidR="00090080" w:rsidRDefault="00090080">
      <w:pPr>
        <w:pStyle w:val="ConsPlusNormal"/>
        <w:jc w:val="both"/>
      </w:pPr>
    </w:p>
    <w:p w:rsidR="00090080" w:rsidRDefault="00090080">
      <w:pPr>
        <w:pStyle w:val="ConsPlusNormal"/>
        <w:ind w:firstLine="540"/>
        <w:jc w:val="both"/>
      </w:pPr>
      <w:r>
        <w:t>5. Рекомендовать администрациям муниципальных районов и городских округов:</w:t>
      </w:r>
    </w:p>
    <w:p w:rsidR="00090080" w:rsidRDefault="00090080">
      <w:pPr>
        <w:pStyle w:val="ConsPlusNormal"/>
        <w:spacing w:before="220"/>
        <w:ind w:firstLine="540"/>
        <w:jc w:val="both"/>
      </w:pPr>
      <w:r>
        <w:t>- в срок до 1 марта 2022 года в соответствии с региональным планом мероприятий разработать и утвердить планы мероприятий ("дорожные карты") по содействию развитию конкуренции в муниципальных районах и городских округах (далее - муниципальные планы мероприятий), направить их в министерство экономического развития и промышленности Белгородской области;</w:t>
      </w:r>
    </w:p>
    <w:p w:rsidR="00090080" w:rsidRDefault="00090080">
      <w:pPr>
        <w:pStyle w:val="ConsPlusNormal"/>
        <w:spacing w:before="220"/>
        <w:ind w:firstLine="540"/>
        <w:jc w:val="both"/>
      </w:pPr>
      <w:r>
        <w:t>- в срок до 1 марта 2022 года определить должностных лиц с правом принятия управленческих решений, занимающих должности не ниже заместителя главы администрации муниципального района (городского округа), ответственных за координацию вопросов содействия развитию конкуренции, в том числе реализацию системных мероприятий и развитие конкуренции на товарных рынках согласно перечню товарных рынков, а также структурные подразделения, ответственные за разработку и реализацию муниципальных планов мероприятий;</w:t>
      </w:r>
    </w:p>
    <w:p w:rsidR="00090080" w:rsidRDefault="00090080">
      <w:pPr>
        <w:pStyle w:val="ConsPlusNormal"/>
        <w:spacing w:before="220"/>
        <w:ind w:firstLine="540"/>
        <w:jc w:val="both"/>
      </w:pPr>
      <w:r>
        <w:t>- представлять в министерство экономического развития и промышленности Белгородской области информацию о ходе реализации регионального плана мероприятий:</w:t>
      </w:r>
    </w:p>
    <w:p w:rsidR="00090080" w:rsidRDefault="00090080">
      <w:pPr>
        <w:pStyle w:val="ConsPlusNormal"/>
        <w:spacing w:before="220"/>
        <w:ind w:firstLine="540"/>
        <w:jc w:val="both"/>
      </w:pPr>
      <w:r>
        <w:t>по итогам полугодия - до 15 июля отчетного года;</w:t>
      </w:r>
    </w:p>
    <w:p w:rsidR="00090080" w:rsidRDefault="00090080">
      <w:pPr>
        <w:pStyle w:val="ConsPlusNormal"/>
        <w:spacing w:before="220"/>
        <w:ind w:firstLine="540"/>
        <w:jc w:val="both"/>
      </w:pPr>
      <w:r>
        <w:t>по итогам отчетного года - до 10 февраля года, следующего за отчетным;</w:t>
      </w:r>
    </w:p>
    <w:p w:rsidR="00090080" w:rsidRDefault="00090080">
      <w:pPr>
        <w:pStyle w:val="ConsPlusNormal"/>
        <w:spacing w:before="220"/>
        <w:ind w:firstLine="540"/>
        <w:jc w:val="both"/>
      </w:pPr>
      <w:r>
        <w:t>- для повышения мотивации руководителей и сотрудников органов местного самоуправления муниципальных районов, городских округов, сельских и городских поселений к достижению высоких результатов в работе по содействию развитию конкуренции в Белгородской области учитывать результаты работы по внедрению Стандарта и реализации регионального плана мероприятий, муниципальных планов мероприятий при принятии в установленном порядке решений о поощрении.</w:t>
      </w:r>
    </w:p>
    <w:p w:rsidR="00090080" w:rsidRDefault="00090080">
      <w:pPr>
        <w:pStyle w:val="ConsPlusNormal"/>
        <w:jc w:val="both"/>
      </w:pPr>
    </w:p>
    <w:p w:rsidR="00090080" w:rsidRDefault="00090080">
      <w:pPr>
        <w:pStyle w:val="ConsPlusNormal"/>
        <w:ind w:firstLine="540"/>
        <w:jc w:val="both"/>
      </w:pPr>
      <w:r>
        <w:t>6. Контроль за исполнением постановления возложить на министерство экономического развития и промышленности Белгородской области.</w:t>
      </w:r>
    </w:p>
    <w:p w:rsidR="00090080" w:rsidRDefault="00090080">
      <w:pPr>
        <w:pStyle w:val="ConsPlusNormal"/>
        <w:spacing w:before="220"/>
        <w:ind w:firstLine="540"/>
        <w:jc w:val="both"/>
      </w:pPr>
      <w:r>
        <w:t>О ходе исполнения постановления информировать ежегодно к 1 апреля начиная с 2023 года, об исполнении постановления - к 1 апреля 2026 года.</w:t>
      </w:r>
    </w:p>
    <w:p w:rsidR="00090080" w:rsidRDefault="00090080">
      <w:pPr>
        <w:pStyle w:val="ConsPlusNormal"/>
        <w:jc w:val="both"/>
      </w:pPr>
    </w:p>
    <w:p w:rsidR="00090080" w:rsidRDefault="00090080">
      <w:pPr>
        <w:pStyle w:val="ConsPlusNormal"/>
        <w:ind w:firstLine="540"/>
        <w:jc w:val="both"/>
      </w:pPr>
      <w:r>
        <w:t>7. Настоящее постановление вступает в силу с 1 января 2022 года.</w:t>
      </w:r>
    </w:p>
    <w:p w:rsidR="00090080" w:rsidRDefault="00090080">
      <w:pPr>
        <w:pStyle w:val="ConsPlusNormal"/>
        <w:jc w:val="both"/>
      </w:pPr>
    </w:p>
    <w:p w:rsidR="00090080" w:rsidRDefault="00090080">
      <w:pPr>
        <w:pStyle w:val="ConsPlusNormal"/>
        <w:jc w:val="right"/>
      </w:pPr>
      <w:r>
        <w:t>Губернатор Белгородской области</w:t>
      </w:r>
    </w:p>
    <w:p w:rsidR="00090080" w:rsidRDefault="00090080">
      <w:pPr>
        <w:pStyle w:val="ConsPlusNormal"/>
        <w:jc w:val="right"/>
      </w:pPr>
      <w:r>
        <w:t>В.В.ГЛАДКОВ</w:t>
      </w:r>
    </w:p>
    <w:p w:rsidR="00090080" w:rsidRDefault="00090080">
      <w:pPr>
        <w:pStyle w:val="ConsPlusNormal"/>
        <w:jc w:val="both"/>
      </w:pPr>
    </w:p>
    <w:p w:rsidR="00090080" w:rsidRDefault="00090080">
      <w:pPr>
        <w:pStyle w:val="ConsPlusNormal"/>
        <w:jc w:val="both"/>
      </w:pPr>
    </w:p>
    <w:p w:rsidR="00090080" w:rsidRDefault="00090080">
      <w:pPr>
        <w:pStyle w:val="ConsPlusNormal"/>
        <w:jc w:val="both"/>
      </w:pPr>
    </w:p>
    <w:p w:rsidR="00090080" w:rsidRDefault="00090080">
      <w:pPr>
        <w:pStyle w:val="ConsPlusNormal"/>
        <w:jc w:val="both"/>
      </w:pPr>
    </w:p>
    <w:p w:rsidR="00090080" w:rsidRDefault="00090080">
      <w:pPr>
        <w:pStyle w:val="ConsPlusNormal"/>
        <w:jc w:val="both"/>
      </w:pPr>
    </w:p>
    <w:p w:rsidR="00090080" w:rsidRDefault="00090080">
      <w:pPr>
        <w:pStyle w:val="ConsPlusNormal"/>
        <w:jc w:val="right"/>
        <w:outlineLvl w:val="0"/>
      </w:pPr>
      <w:r>
        <w:t>Приложение N 1</w:t>
      </w:r>
    </w:p>
    <w:p w:rsidR="00090080" w:rsidRDefault="00090080">
      <w:pPr>
        <w:pStyle w:val="ConsPlusNormal"/>
        <w:jc w:val="both"/>
      </w:pPr>
    </w:p>
    <w:p w:rsidR="00090080" w:rsidRDefault="00090080">
      <w:pPr>
        <w:pStyle w:val="ConsPlusNormal"/>
        <w:jc w:val="right"/>
      </w:pPr>
      <w:r>
        <w:t>Утвержден</w:t>
      </w:r>
    </w:p>
    <w:p w:rsidR="00090080" w:rsidRDefault="00090080">
      <w:pPr>
        <w:pStyle w:val="ConsPlusNormal"/>
        <w:jc w:val="right"/>
      </w:pPr>
      <w:r>
        <w:lastRenderedPageBreak/>
        <w:t>постановлением</w:t>
      </w:r>
    </w:p>
    <w:p w:rsidR="00090080" w:rsidRDefault="00090080">
      <w:pPr>
        <w:pStyle w:val="ConsPlusNormal"/>
        <w:jc w:val="right"/>
      </w:pPr>
      <w:r>
        <w:t>Губернатора Белгородской области</w:t>
      </w:r>
    </w:p>
    <w:p w:rsidR="00090080" w:rsidRDefault="00090080">
      <w:pPr>
        <w:pStyle w:val="ConsPlusNormal"/>
        <w:jc w:val="right"/>
      </w:pPr>
      <w:r>
        <w:t>от 30 декабря 2021 г. N 180</w:t>
      </w:r>
    </w:p>
    <w:p w:rsidR="00090080" w:rsidRDefault="00090080">
      <w:pPr>
        <w:pStyle w:val="ConsPlusNormal"/>
        <w:jc w:val="both"/>
      </w:pPr>
    </w:p>
    <w:p w:rsidR="00090080" w:rsidRDefault="00090080">
      <w:pPr>
        <w:pStyle w:val="ConsPlusTitle"/>
        <w:jc w:val="center"/>
      </w:pPr>
      <w:bookmarkStart w:id="0" w:name="P56"/>
      <w:bookmarkEnd w:id="0"/>
      <w:r>
        <w:t>ПЕРЕЧЕНЬ</w:t>
      </w:r>
    </w:p>
    <w:p w:rsidR="00090080" w:rsidRDefault="00090080">
      <w:pPr>
        <w:pStyle w:val="ConsPlusTitle"/>
        <w:jc w:val="center"/>
      </w:pPr>
      <w:r>
        <w:t>ТОВАРНЫХ РЫНКОВ ДЛЯ СОДЕЙСТВИЯ РАЗВИТИЮ</w:t>
      </w:r>
    </w:p>
    <w:p w:rsidR="00090080" w:rsidRDefault="00090080">
      <w:pPr>
        <w:pStyle w:val="ConsPlusTitle"/>
        <w:jc w:val="center"/>
      </w:pPr>
      <w:r>
        <w:t>КОНКУРЕНЦИИ В БЕЛГОРОДСКОЙ ОБЛАСТИ</w:t>
      </w:r>
    </w:p>
    <w:p w:rsidR="00090080" w:rsidRDefault="00090080">
      <w:pPr>
        <w:pStyle w:val="ConsPlusNormal"/>
        <w:jc w:val="both"/>
      </w:pPr>
    </w:p>
    <w:p w:rsidR="00090080" w:rsidRDefault="00090080">
      <w:pPr>
        <w:pStyle w:val="ConsPlusNormal"/>
        <w:ind w:firstLine="540"/>
        <w:jc w:val="both"/>
      </w:pPr>
      <w:r>
        <w:t xml:space="preserve">В целях улучшения конкурентной среды на рынках товаров, работ, услуг Белгородской области, в соответствии с Национальным </w:t>
      </w:r>
      <w:hyperlink r:id="rId9" w:history="1">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2 сентября 2021 года N 2424-р, </w:t>
      </w:r>
      <w:hyperlink r:id="rId10"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 апреля 2019 года N 768-р, разработан перечень товарных рынков для содействия развитию конкуренции в Белгородской области.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85"/>
        <w:gridCol w:w="4819"/>
      </w:tblGrid>
      <w:tr w:rsidR="00090080">
        <w:tc>
          <w:tcPr>
            <w:tcW w:w="567" w:type="dxa"/>
          </w:tcPr>
          <w:p w:rsidR="00090080" w:rsidRDefault="00090080">
            <w:pPr>
              <w:pStyle w:val="ConsPlusNormal"/>
              <w:jc w:val="center"/>
            </w:pPr>
            <w:r>
              <w:t>N п/п</w:t>
            </w:r>
          </w:p>
        </w:tc>
        <w:tc>
          <w:tcPr>
            <w:tcW w:w="3685" w:type="dxa"/>
          </w:tcPr>
          <w:p w:rsidR="00090080" w:rsidRDefault="00090080">
            <w:pPr>
              <w:pStyle w:val="ConsPlusNormal"/>
              <w:jc w:val="center"/>
            </w:pPr>
            <w:r>
              <w:t>Наименование товарного рынка</w:t>
            </w:r>
          </w:p>
        </w:tc>
        <w:tc>
          <w:tcPr>
            <w:tcW w:w="4819" w:type="dxa"/>
          </w:tcPr>
          <w:p w:rsidR="00090080" w:rsidRDefault="00090080">
            <w:pPr>
              <w:pStyle w:val="ConsPlusNormal"/>
              <w:jc w:val="center"/>
            </w:pPr>
            <w:r>
              <w:t>Орган исполнительной власти области, содействующий развитию конкуренции</w:t>
            </w:r>
          </w:p>
        </w:tc>
      </w:tr>
      <w:tr w:rsidR="00090080">
        <w:tc>
          <w:tcPr>
            <w:tcW w:w="9071" w:type="dxa"/>
            <w:gridSpan w:val="3"/>
          </w:tcPr>
          <w:p w:rsidR="00090080" w:rsidRDefault="00090080">
            <w:pPr>
              <w:pStyle w:val="ConsPlusNormal"/>
              <w:jc w:val="center"/>
              <w:outlineLvl w:val="1"/>
            </w:pPr>
            <w:r>
              <w:t>1. Образование</w:t>
            </w:r>
          </w:p>
        </w:tc>
      </w:tr>
      <w:tr w:rsidR="00090080">
        <w:tc>
          <w:tcPr>
            <w:tcW w:w="567" w:type="dxa"/>
          </w:tcPr>
          <w:p w:rsidR="00090080" w:rsidRDefault="00090080">
            <w:pPr>
              <w:pStyle w:val="ConsPlusNormal"/>
              <w:jc w:val="center"/>
            </w:pPr>
            <w:r>
              <w:t>1.1.</w:t>
            </w:r>
          </w:p>
        </w:tc>
        <w:tc>
          <w:tcPr>
            <w:tcW w:w="3685" w:type="dxa"/>
          </w:tcPr>
          <w:p w:rsidR="00090080" w:rsidRDefault="00090080">
            <w:pPr>
              <w:pStyle w:val="ConsPlusNormal"/>
            </w:pPr>
            <w:r>
              <w:t>Рынок услуг дошкольного образования</w:t>
            </w:r>
          </w:p>
        </w:tc>
        <w:tc>
          <w:tcPr>
            <w:tcW w:w="4819" w:type="dxa"/>
          </w:tcPr>
          <w:p w:rsidR="00090080" w:rsidRDefault="00090080">
            <w:pPr>
              <w:pStyle w:val="ConsPlusNormal"/>
            </w:pPr>
            <w:r>
              <w:t>Министерство образования Белгородской области</w:t>
            </w:r>
          </w:p>
        </w:tc>
      </w:tr>
      <w:tr w:rsidR="00090080">
        <w:tc>
          <w:tcPr>
            <w:tcW w:w="567" w:type="dxa"/>
          </w:tcPr>
          <w:p w:rsidR="00090080" w:rsidRDefault="00090080">
            <w:pPr>
              <w:pStyle w:val="ConsPlusNormal"/>
              <w:jc w:val="center"/>
            </w:pPr>
            <w:r>
              <w:t>1.2.</w:t>
            </w:r>
          </w:p>
        </w:tc>
        <w:tc>
          <w:tcPr>
            <w:tcW w:w="3685" w:type="dxa"/>
          </w:tcPr>
          <w:p w:rsidR="00090080" w:rsidRDefault="00090080">
            <w:pPr>
              <w:pStyle w:val="ConsPlusNormal"/>
            </w:pPr>
            <w:r>
              <w:t>Рынок услуг общего образования</w:t>
            </w:r>
          </w:p>
        </w:tc>
        <w:tc>
          <w:tcPr>
            <w:tcW w:w="4819" w:type="dxa"/>
          </w:tcPr>
          <w:p w:rsidR="00090080" w:rsidRDefault="00090080">
            <w:pPr>
              <w:pStyle w:val="ConsPlusNormal"/>
            </w:pPr>
            <w:r>
              <w:t>Министерство образования Белгородской области</w:t>
            </w:r>
          </w:p>
        </w:tc>
      </w:tr>
      <w:tr w:rsidR="00090080">
        <w:tc>
          <w:tcPr>
            <w:tcW w:w="567" w:type="dxa"/>
          </w:tcPr>
          <w:p w:rsidR="00090080" w:rsidRDefault="00090080">
            <w:pPr>
              <w:pStyle w:val="ConsPlusNormal"/>
              <w:jc w:val="center"/>
            </w:pPr>
            <w:r>
              <w:t>1.3.</w:t>
            </w:r>
          </w:p>
        </w:tc>
        <w:tc>
          <w:tcPr>
            <w:tcW w:w="3685" w:type="dxa"/>
          </w:tcPr>
          <w:p w:rsidR="00090080" w:rsidRDefault="00090080">
            <w:pPr>
              <w:pStyle w:val="ConsPlusNormal"/>
            </w:pPr>
            <w:r>
              <w:t>Рынок услуг среднего профессионального образования</w:t>
            </w:r>
          </w:p>
        </w:tc>
        <w:tc>
          <w:tcPr>
            <w:tcW w:w="4819" w:type="dxa"/>
          </w:tcPr>
          <w:p w:rsidR="00090080" w:rsidRDefault="00090080">
            <w:pPr>
              <w:pStyle w:val="ConsPlusNormal"/>
            </w:pPr>
            <w:r>
              <w:t>Министерство образования Белгородской области</w:t>
            </w:r>
          </w:p>
        </w:tc>
      </w:tr>
      <w:tr w:rsidR="00090080">
        <w:tc>
          <w:tcPr>
            <w:tcW w:w="567" w:type="dxa"/>
          </w:tcPr>
          <w:p w:rsidR="00090080" w:rsidRDefault="00090080">
            <w:pPr>
              <w:pStyle w:val="ConsPlusNormal"/>
              <w:jc w:val="center"/>
            </w:pPr>
            <w:r>
              <w:t>1.4.</w:t>
            </w:r>
          </w:p>
        </w:tc>
        <w:tc>
          <w:tcPr>
            <w:tcW w:w="3685" w:type="dxa"/>
          </w:tcPr>
          <w:p w:rsidR="00090080" w:rsidRDefault="00090080">
            <w:pPr>
              <w:pStyle w:val="ConsPlusNormal"/>
            </w:pPr>
            <w:r>
              <w:t>Рынок услуг дополнительного образования детей</w:t>
            </w:r>
          </w:p>
        </w:tc>
        <w:tc>
          <w:tcPr>
            <w:tcW w:w="4819" w:type="dxa"/>
          </w:tcPr>
          <w:p w:rsidR="00090080" w:rsidRDefault="00090080">
            <w:pPr>
              <w:pStyle w:val="ConsPlusNormal"/>
            </w:pPr>
            <w:r>
              <w:t>Министерство образования Белгородской области</w:t>
            </w:r>
          </w:p>
        </w:tc>
      </w:tr>
      <w:tr w:rsidR="00090080">
        <w:tc>
          <w:tcPr>
            <w:tcW w:w="9071" w:type="dxa"/>
            <w:gridSpan w:val="3"/>
          </w:tcPr>
          <w:p w:rsidR="00090080" w:rsidRDefault="00090080">
            <w:pPr>
              <w:pStyle w:val="ConsPlusNormal"/>
              <w:jc w:val="center"/>
              <w:outlineLvl w:val="1"/>
            </w:pPr>
            <w:r>
              <w:t>2. Здравоохранение и социальная защита населения</w:t>
            </w:r>
          </w:p>
        </w:tc>
      </w:tr>
      <w:tr w:rsidR="00090080">
        <w:tc>
          <w:tcPr>
            <w:tcW w:w="567" w:type="dxa"/>
          </w:tcPr>
          <w:p w:rsidR="00090080" w:rsidRDefault="00090080">
            <w:pPr>
              <w:pStyle w:val="ConsPlusNormal"/>
              <w:jc w:val="center"/>
            </w:pPr>
            <w:r>
              <w:t>2.1.</w:t>
            </w:r>
          </w:p>
        </w:tc>
        <w:tc>
          <w:tcPr>
            <w:tcW w:w="3685" w:type="dxa"/>
          </w:tcPr>
          <w:p w:rsidR="00090080" w:rsidRDefault="00090080">
            <w:pPr>
              <w:pStyle w:val="ConsPlusNormal"/>
            </w:pPr>
            <w:r>
              <w:t>Рынок медицинских услуг</w:t>
            </w:r>
          </w:p>
        </w:tc>
        <w:tc>
          <w:tcPr>
            <w:tcW w:w="4819" w:type="dxa"/>
          </w:tcPr>
          <w:p w:rsidR="00090080" w:rsidRDefault="00090080">
            <w:pPr>
              <w:pStyle w:val="ConsPlusNormal"/>
            </w:pPr>
            <w:r>
              <w:t>Министерство здравоохранения Белгородской области</w:t>
            </w:r>
          </w:p>
        </w:tc>
      </w:tr>
      <w:tr w:rsidR="00090080">
        <w:tc>
          <w:tcPr>
            <w:tcW w:w="567" w:type="dxa"/>
          </w:tcPr>
          <w:p w:rsidR="00090080" w:rsidRDefault="00090080">
            <w:pPr>
              <w:pStyle w:val="ConsPlusNormal"/>
              <w:jc w:val="center"/>
            </w:pPr>
            <w:r>
              <w:t>2.2.</w:t>
            </w:r>
          </w:p>
        </w:tc>
        <w:tc>
          <w:tcPr>
            <w:tcW w:w="3685" w:type="dxa"/>
          </w:tcPr>
          <w:p w:rsidR="00090080" w:rsidRDefault="00090080">
            <w:pPr>
              <w:pStyle w:val="ConsPlusNormal"/>
            </w:pPr>
            <w:r>
              <w:t>Рынок услуг розничной торговли лекарственными препаратами, медицинскими изделиями и сопутствующими товарами</w:t>
            </w:r>
          </w:p>
        </w:tc>
        <w:tc>
          <w:tcPr>
            <w:tcW w:w="4819" w:type="dxa"/>
          </w:tcPr>
          <w:p w:rsidR="00090080" w:rsidRDefault="00090080">
            <w:pPr>
              <w:pStyle w:val="ConsPlusNormal"/>
            </w:pPr>
            <w:r>
              <w:t>Министерство здравоохранения Белгородской области</w:t>
            </w:r>
          </w:p>
        </w:tc>
      </w:tr>
      <w:tr w:rsidR="00090080">
        <w:tc>
          <w:tcPr>
            <w:tcW w:w="567" w:type="dxa"/>
          </w:tcPr>
          <w:p w:rsidR="00090080" w:rsidRDefault="00090080">
            <w:pPr>
              <w:pStyle w:val="ConsPlusNormal"/>
              <w:jc w:val="center"/>
            </w:pPr>
            <w:r>
              <w:t>2.3.</w:t>
            </w:r>
          </w:p>
        </w:tc>
        <w:tc>
          <w:tcPr>
            <w:tcW w:w="3685" w:type="dxa"/>
          </w:tcPr>
          <w:p w:rsidR="00090080" w:rsidRDefault="00090080">
            <w:pPr>
              <w:pStyle w:val="ConsPlusNormal"/>
            </w:pPr>
            <w:r>
              <w:t>Рынок услуг психолого-педагогического сопровождения детей с ограниченными возможностями здоровья</w:t>
            </w:r>
          </w:p>
        </w:tc>
        <w:tc>
          <w:tcPr>
            <w:tcW w:w="4819" w:type="dxa"/>
          </w:tcPr>
          <w:p w:rsidR="00090080" w:rsidRDefault="00090080">
            <w:pPr>
              <w:pStyle w:val="ConsPlusNormal"/>
            </w:pPr>
            <w:r>
              <w:t>Министерство образования Белгородской области, министерство социальной защиты населения и труда Белгородской области</w:t>
            </w:r>
          </w:p>
        </w:tc>
      </w:tr>
      <w:tr w:rsidR="00090080">
        <w:tc>
          <w:tcPr>
            <w:tcW w:w="567" w:type="dxa"/>
          </w:tcPr>
          <w:p w:rsidR="00090080" w:rsidRDefault="00090080">
            <w:pPr>
              <w:pStyle w:val="ConsPlusNormal"/>
              <w:jc w:val="center"/>
            </w:pPr>
            <w:r>
              <w:t>2.4.</w:t>
            </w:r>
          </w:p>
        </w:tc>
        <w:tc>
          <w:tcPr>
            <w:tcW w:w="3685" w:type="dxa"/>
          </w:tcPr>
          <w:p w:rsidR="00090080" w:rsidRDefault="00090080">
            <w:pPr>
              <w:pStyle w:val="ConsPlusNormal"/>
            </w:pPr>
            <w:r>
              <w:t>Рынок социальных услуг</w:t>
            </w:r>
          </w:p>
        </w:tc>
        <w:tc>
          <w:tcPr>
            <w:tcW w:w="4819" w:type="dxa"/>
          </w:tcPr>
          <w:p w:rsidR="00090080" w:rsidRDefault="00090080">
            <w:pPr>
              <w:pStyle w:val="ConsPlusNormal"/>
            </w:pPr>
            <w:r>
              <w:t>Министерство социальной защиты населения и труда Белгородской области</w:t>
            </w:r>
          </w:p>
        </w:tc>
      </w:tr>
      <w:tr w:rsidR="00090080">
        <w:tc>
          <w:tcPr>
            <w:tcW w:w="9071" w:type="dxa"/>
            <w:gridSpan w:val="3"/>
          </w:tcPr>
          <w:p w:rsidR="00090080" w:rsidRDefault="00090080">
            <w:pPr>
              <w:pStyle w:val="ConsPlusNormal"/>
              <w:jc w:val="center"/>
              <w:outlineLvl w:val="1"/>
            </w:pPr>
            <w:r>
              <w:t>3. Жилищно-коммунальный комплекс</w:t>
            </w:r>
          </w:p>
        </w:tc>
      </w:tr>
      <w:tr w:rsidR="00090080">
        <w:tc>
          <w:tcPr>
            <w:tcW w:w="567" w:type="dxa"/>
          </w:tcPr>
          <w:p w:rsidR="00090080" w:rsidRDefault="00090080">
            <w:pPr>
              <w:pStyle w:val="ConsPlusNormal"/>
              <w:jc w:val="center"/>
            </w:pPr>
            <w:r>
              <w:t>3.1.</w:t>
            </w:r>
          </w:p>
        </w:tc>
        <w:tc>
          <w:tcPr>
            <w:tcW w:w="3685" w:type="dxa"/>
          </w:tcPr>
          <w:p w:rsidR="00090080" w:rsidRDefault="00090080">
            <w:pPr>
              <w:pStyle w:val="ConsPlusNormal"/>
            </w:pPr>
            <w:r>
              <w:t>Рынок теплоснабжения (производство тепловой энергии)</w:t>
            </w:r>
          </w:p>
        </w:tc>
        <w:tc>
          <w:tcPr>
            <w:tcW w:w="4819" w:type="dxa"/>
          </w:tcPr>
          <w:p w:rsidR="00090080" w:rsidRDefault="00090080">
            <w:pPr>
              <w:pStyle w:val="ConsPlusNormal"/>
            </w:pPr>
            <w:r>
              <w:t xml:space="preserve">Министерство жилищно-коммунального хозяйства Белгородской области, управление по </w:t>
            </w:r>
            <w:r>
              <w:lastRenderedPageBreak/>
              <w:t>государственному регулированию цен и тарифов в Белгородской области</w:t>
            </w:r>
          </w:p>
        </w:tc>
      </w:tr>
      <w:tr w:rsidR="00090080">
        <w:tc>
          <w:tcPr>
            <w:tcW w:w="567" w:type="dxa"/>
          </w:tcPr>
          <w:p w:rsidR="00090080" w:rsidRDefault="00090080">
            <w:pPr>
              <w:pStyle w:val="ConsPlusNormal"/>
              <w:jc w:val="center"/>
            </w:pPr>
            <w:r>
              <w:lastRenderedPageBreak/>
              <w:t>3.2.</w:t>
            </w:r>
          </w:p>
        </w:tc>
        <w:tc>
          <w:tcPr>
            <w:tcW w:w="3685" w:type="dxa"/>
          </w:tcPr>
          <w:p w:rsidR="00090080" w:rsidRDefault="00090080">
            <w:pPr>
              <w:pStyle w:val="ConsPlusNormal"/>
            </w:pPr>
            <w:r>
              <w:t>Рынок услуг по сбору и транспортированию твердых коммунальных отходов</w:t>
            </w:r>
          </w:p>
        </w:tc>
        <w:tc>
          <w:tcPr>
            <w:tcW w:w="4819" w:type="dxa"/>
          </w:tcPr>
          <w:p w:rsidR="00090080" w:rsidRDefault="00090080">
            <w:pPr>
              <w:pStyle w:val="ConsPlusNormal"/>
            </w:pPr>
            <w:r>
              <w:t>Министерство жилищно-коммунального хозяйства Белгородской области</w:t>
            </w:r>
          </w:p>
        </w:tc>
      </w:tr>
      <w:tr w:rsidR="00090080">
        <w:tc>
          <w:tcPr>
            <w:tcW w:w="567" w:type="dxa"/>
          </w:tcPr>
          <w:p w:rsidR="00090080" w:rsidRDefault="00090080">
            <w:pPr>
              <w:pStyle w:val="ConsPlusNormal"/>
              <w:jc w:val="center"/>
            </w:pPr>
            <w:r>
              <w:t>3.3.</w:t>
            </w:r>
          </w:p>
        </w:tc>
        <w:tc>
          <w:tcPr>
            <w:tcW w:w="3685" w:type="dxa"/>
          </w:tcPr>
          <w:p w:rsidR="00090080" w:rsidRDefault="00090080">
            <w:pPr>
              <w:pStyle w:val="ConsPlusNormal"/>
            </w:pPr>
            <w:r>
              <w:t>Рынок выполнения работ по благоустройству городской среды</w:t>
            </w:r>
          </w:p>
        </w:tc>
        <w:tc>
          <w:tcPr>
            <w:tcW w:w="4819" w:type="dxa"/>
          </w:tcPr>
          <w:p w:rsidR="00090080" w:rsidRDefault="00090080">
            <w:pPr>
              <w:pStyle w:val="ConsPlusNormal"/>
            </w:pPr>
            <w:r>
              <w:t>Министерство жилищно-коммунального хозяйства Белгородской области</w:t>
            </w:r>
          </w:p>
        </w:tc>
      </w:tr>
      <w:tr w:rsidR="00090080">
        <w:tc>
          <w:tcPr>
            <w:tcW w:w="567" w:type="dxa"/>
          </w:tcPr>
          <w:p w:rsidR="00090080" w:rsidRDefault="00090080">
            <w:pPr>
              <w:pStyle w:val="ConsPlusNormal"/>
              <w:jc w:val="center"/>
            </w:pPr>
            <w:r>
              <w:t>3.4.</w:t>
            </w:r>
          </w:p>
        </w:tc>
        <w:tc>
          <w:tcPr>
            <w:tcW w:w="3685" w:type="dxa"/>
          </w:tcPr>
          <w:p w:rsidR="00090080" w:rsidRDefault="00090080">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819" w:type="dxa"/>
          </w:tcPr>
          <w:p w:rsidR="00090080" w:rsidRDefault="00090080">
            <w:pPr>
              <w:pStyle w:val="ConsPlusNormal"/>
            </w:pPr>
            <w:r>
              <w:t>Управление государственного жилищного надзора Белгородской области</w:t>
            </w:r>
          </w:p>
        </w:tc>
      </w:tr>
      <w:tr w:rsidR="00090080">
        <w:tc>
          <w:tcPr>
            <w:tcW w:w="567" w:type="dxa"/>
          </w:tcPr>
          <w:p w:rsidR="00090080" w:rsidRDefault="00090080">
            <w:pPr>
              <w:pStyle w:val="ConsPlusNormal"/>
              <w:jc w:val="center"/>
            </w:pPr>
            <w:r>
              <w:t>3.5.</w:t>
            </w:r>
          </w:p>
        </w:tc>
        <w:tc>
          <w:tcPr>
            <w:tcW w:w="3685" w:type="dxa"/>
          </w:tcPr>
          <w:p w:rsidR="00090080" w:rsidRDefault="00090080">
            <w:pPr>
              <w:pStyle w:val="ConsPlusNormal"/>
            </w:pPr>
            <w:r>
              <w:t>Рынок ритуальных услуг</w:t>
            </w:r>
          </w:p>
        </w:tc>
        <w:tc>
          <w:tcPr>
            <w:tcW w:w="4819" w:type="dxa"/>
          </w:tcPr>
          <w:p w:rsidR="00090080" w:rsidRDefault="00090080">
            <w:pPr>
              <w:pStyle w:val="ConsPlusNormal"/>
            </w:pPr>
            <w:r>
              <w:t>Министерство жилищно-коммунального хозяйства Белгородской области, министерство цифрового развития Белгородской области</w:t>
            </w:r>
          </w:p>
        </w:tc>
      </w:tr>
      <w:tr w:rsidR="00090080">
        <w:tc>
          <w:tcPr>
            <w:tcW w:w="9071" w:type="dxa"/>
            <w:gridSpan w:val="3"/>
          </w:tcPr>
          <w:p w:rsidR="00090080" w:rsidRDefault="00090080">
            <w:pPr>
              <w:pStyle w:val="ConsPlusNormal"/>
              <w:jc w:val="center"/>
              <w:outlineLvl w:val="1"/>
            </w:pPr>
            <w:r>
              <w:t>4. Топливно-энергетический комплекс</w:t>
            </w:r>
          </w:p>
        </w:tc>
      </w:tr>
      <w:tr w:rsidR="00090080">
        <w:tc>
          <w:tcPr>
            <w:tcW w:w="567" w:type="dxa"/>
          </w:tcPr>
          <w:p w:rsidR="00090080" w:rsidRDefault="00090080">
            <w:pPr>
              <w:pStyle w:val="ConsPlusNormal"/>
              <w:jc w:val="center"/>
            </w:pPr>
            <w:r>
              <w:t>4.1.</w:t>
            </w:r>
          </w:p>
        </w:tc>
        <w:tc>
          <w:tcPr>
            <w:tcW w:w="3685" w:type="dxa"/>
          </w:tcPr>
          <w:p w:rsidR="00090080" w:rsidRDefault="00090080">
            <w:pPr>
              <w:pStyle w:val="ConsPlusNormal"/>
            </w:pPr>
            <w:r>
              <w:t>Рынок купли-продажи электрической энергии (мощности) на розничном рынке электрической энергии (мощности)</w:t>
            </w:r>
          </w:p>
        </w:tc>
        <w:tc>
          <w:tcPr>
            <w:tcW w:w="4819" w:type="dxa"/>
          </w:tcPr>
          <w:p w:rsidR="00090080" w:rsidRDefault="00090080">
            <w:pPr>
              <w:pStyle w:val="ConsPlusNormal"/>
            </w:pPr>
            <w:r>
              <w:t>Управление по государственному регулированию цен и тарифов в Белгородской области</w:t>
            </w:r>
          </w:p>
        </w:tc>
      </w:tr>
      <w:tr w:rsidR="00090080">
        <w:tc>
          <w:tcPr>
            <w:tcW w:w="567" w:type="dxa"/>
          </w:tcPr>
          <w:p w:rsidR="00090080" w:rsidRDefault="00090080">
            <w:pPr>
              <w:pStyle w:val="ConsPlusNormal"/>
              <w:jc w:val="center"/>
            </w:pPr>
            <w:r>
              <w:t>4.2.</w:t>
            </w:r>
          </w:p>
        </w:tc>
        <w:tc>
          <w:tcPr>
            <w:tcW w:w="3685" w:type="dxa"/>
          </w:tcPr>
          <w:p w:rsidR="00090080" w:rsidRDefault="00090080">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819" w:type="dxa"/>
          </w:tcPr>
          <w:p w:rsidR="00090080" w:rsidRDefault="00090080">
            <w:pPr>
              <w:pStyle w:val="ConsPlusNormal"/>
            </w:pPr>
            <w:r>
              <w:t>Управление по государственному регулированию цен и тарифов в Белгородской области</w:t>
            </w:r>
          </w:p>
        </w:tc>
      </w:tr>
      <w:tr w:rsidR="00090080">
        <w:tc>
          <w:tcPr>
            <w:tcW w:w="567" w:type="dxa"/>
          </w:tcPr>
          <w:p w:rsidR="00090080" w:rsidRDefault="00090080">
            <w:pPr>
              <w:pStyle w:val="ConsPlusNormal"/>
              <w:jc w:val="center"/>
            </w:pPr>
            <w:r>
              <w:t>4.3.</w:t>
            </w:r>
          </w:p>
        </w:tc>
        <w:tc>
          <w:tcPr>
            <w:tcW w:w="3685" w:type="dxa"/>
          </w:tcPr>
          <w:p w:rsidR="00090080" w:rsidRDefault="00090080">
            <w:pPr>
              <w:pStyle w:val="ConsPlusNormal"/>
            </w:pPr>
            <w:r>
              <w:t>Рынок нефтепродуктов</w:t>
            </w:r>
          </w:p>
        </w:tc>
        <w:tc>
          <w:tcPr>
            <w:tcW w:w="4819" w:type="dxa"/>
          </w:tcPr>
          <w:p w:rsidR="00090080" w:rsidRDefault="00090080">
            <w:pPr>
              <w:pStyle w:val="ConsPlusNormal"/>
            </w:pPr>
            <w:r>
              <w:t>Управление по государственному регулированию цен и тарифов в Белгородской области</w:t>
            </w:r>
          </w:p>
        </w:tc>
      </w:tr>
      <w:tr w:rsidR="00090080">
        <w:tc>
          <w:tcPr>
            <w:tcW w:w="567" w:type="dxa"/>
          </w:tcPr>
          <w:p w:rsidR="00090080" w:rsidRDefault="00090080">
            <w:pPr>
              <w:pStyle w:val="ConsPlusNormal"/>
              <w:jc w:val="center"/>
            </w:pPr>
            <w:r>
              <w:t>4.4.</w:t>
            </w:r>
          </w:p>
        </w:tc>
        <w:tc>
          <w:tcPr>
            <w:tcW w:w="3685" w:type="dxa"/>
          </w:tcPr>
          <w:p w:rsidR="00090080" w:rsidRDefault="00090080">
            <w:pPr>
              <w:pStyle w:val="ConsPlusNormal"/>
            </w:pPr>
            <w:r>
              <w:t>Рынок газомоторного топлива</w:t>
            </w:r>
          </w:p>
        </w:tc>
        <w:tc>
          <w:tcPr>
            <w:tcW w:w="4819" w:type="dxa"/>
          </w:tcPr>
          <w:p w:rsidR="00090080" w:rsidRDefault="00090080">
            <w:pPr>
              <w:pStyle w:val="ConsPlusNormal"/>
            </w:pPr>
            <w:r>
              <w:t>Министерство экономического развития и промышленности Белгородской области</w:t>
            </w:r>
          </w:p>
        </w:tc>
      </w:tr>
      <w:tr w:rsidR="00090080">
        <w:tc>
          <w:tcPr>
            <w:tcW w:w="9071" w:type="dxa"/>
            <w:gridSpan w:val="3"/>
          </w:tcPr>
          <w:p w:rsidR="00090080" w:rsidRDefault="00090080">
            <w:pPr>
              <w:pStyle w:val="ConsPlusNormal"/>
              <w:jc w:val="center"/>
              <w:outlineLvl w:val="1"/>
            </w:pPr>
            <w:r>
              <w:t>5. Транспортно-логистический комплекс</w:t>
            </w:r>
          </w:p>
        </w:tc>
      </w:tr>
      <w:tr w:rsidR="00090080">
        <w:tc>
          <w:tcPr>
            <w:tcW w:w="567" w:type="dxa"/>
          </w:tcPr>
          <w:p w:rsidR="00090080" w:rsidRDefault="00090080">
            <w:pPr>
              <w:pStyle w:val="ConsPlusNormal"/>
              <w:jc w:val="center"/>
            </w:pPr>
            <w:r>
              <w:t>5.1.</w:t>
            </w:r>
          </w:p>
        </w:tc>
        <w:tc>
          <w:tcPr>
            <w:tcW w:w="3685" w:type="dxa"/>
          </w:tcPr>
          <w:p w:rsidR="00090080" w:rsidRDefault="00090080">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819" w:type="dxa"/>
          </w:tcPr>
          <w:p w:rsidR="00090080" w:rsidRDefault="00090080">
            <w:pPr>
              <w:pStyle w:val="ConsPlusNormal"/>
            </w:pPr>
            <w:r>
              <w:t>Министерство автомобильных дорог и транспорта Белгородской области</w:t>
            </w:r>
          </w:p>
        </w:tc>
      </w:tr>
      <w:tr w:rsidR="00090080">
        <w:tc>
          <w:tcPr>
            <w:tcW w:w="567" w:type="dxa"/>
          </w:tcPr>
          <w:p w:rsidR="00090080" w:rsidRDefault="00090080">
            <w:pPr>
              <w:pStyle w:val="ConsPlusNormal"/>
              <w:jc w:val="center"/>
            </w:pPr>
            <w:r>
              <w:t>5.2.</w:t>
            </w:r>
          </w:p>
        </w:tc>
        <w:tc>
          <w:tcPr>
            <w:tcW w:w="3685" w:type="dxa"/>
          </w:tcPr>
          <w:p w:rsidR="00090080" w:rsidRDefault="00090080">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819" w:type="dxa"/>
          </w:tcPr>
          <w:p w:rsidR="00090080" w:rsidRDefault="00090080">
            <w:pPr>
              <w:pStyle w:val="ConsPlusNormal"/>
            </w:pPr>
            <w:r>
              <w:t>Министерство автомобильных дорог и транспорта Белгородской области</w:t>
            </w:r>
          </w:p>
        </w:tc>
      </w:tr>
      <w:tr w:rsidR="00090080">
        <w:tc>
          <w:tcPr>
            <w:tcW w:w="567" w:type="dxa"/>
          </w:tcPr>
          <w:p w:rsidR="00090080" w:rsidRDefault="00090080">
            <w:pPr>
              <w:pStyle w:val="ConsPlusNormal"/>
              <w:jc w:val="center"/>
            </w:pPr>
            <w:r>
              <w:t>5.3.</w:t>
            </w:r>
          </w:p>
        </w:tc>
        <w:tc>
          <w:tcPr>
            <w:tcW w:w="3685" w:type="dxa"/>
          </w:tcPr>
          <w:p w:rsidR="00090080" w:rsidRDefault="00090080">
            <w:pPr>
              <w:pStyle w:val="ConsPlusNormal"/>
            </w:pPr>
            <w:r>
              <w:t>Рынок оказания услуг по перевозке пассажиров и багажа легковым такси на территории Белгородской области</w:t>
            </w:r>
          </w:p>
        </w:tc>
        <w:tc>
          <w:tcPr>
            <w:tcW w:w="4819" w:type="dxa"/>
          </w:tcPr>
          <w:p w:rsidR="00090080" w:rsidRDefault="00090080">
            <w:pPr>
              <w:pStyle w:val="ConsPlusNormal"/>
            </w:pPr>
            <w:r>
              <w:t>Министерство автомобильных дорог и транспорта Белгородской области</w:t>
            </w:r>
          </w:p>
        </w:tc>
      </w:tr>
      <w:tr w:rsidR="00090080">
        <w:tc>
          <w:tcPr>
            <w:tcW w:w="567" w:type="dxa"/>
          </w:tcPr>
          <w:p w:rsidR="00090080" w:rsidRDefault="00090080">
            <w:pPr>
              <w:pStyle w:val="ConsPlusNormal"/>
              <w:jc w:val="center"/>
            </w:pPr>
            <w:r>
              <w:lastRenderedPageBreak/>
              <w:t>5.4.</w:t>
            </w:r>
          </w:p>
        </w:tc>
        <w:tc>
          <w:tcPr>
            <w:tcW w:w="3685" w:type="dxa"/>
          </w:tcPr>
          <w:p w:rsidR="00090080" w:rsidRDefault="00090080">
            <w:pPr>
              <w:pStyle w:val="ConsPlusNormal"/>
            </w:pPr>
            <w:r>
              <w:t>Рынок оказания услуг по ремонту автотранспортных средств</w:t>
            </w:r>
          </w:p>
        </w:tc>
        <w:tc>
          <w:tcPr>
            <w:tcW w:w="4819" w:type="dxa"/>
          </w:tcPr>
          <w:p w:rsidR="00090080" w:rsidRDefault="00090080">
            <w:pPr>
              <w:pStyle w:val="ConsPlusNormal"/>
            </w:pPr>
            <w:r>
              <w:t>Министерство сельского хозяйства и продовольствия Белгородской области</w:t>
            </w:r>
          </w:p>
        </w:tc>
      </w:tr>
      <w:tr w:rsidR="00090080">
        <w:tc>
          <w:tcPr>
            <w:tcW w:w="9071" w:type="dxa"/>
            <w:gridSpan w:val="3"/>
          </w:tcPr>
          <w:p w:rsidR="00090080" w:rsidRDefault="00090080">
            <w:pPr>
              <w:pStyle w:val="ConsPlusNormal"/>
              <w:jc w:val="center"/>
              <w:outlineLvl w:val="1"/>
            </w:pPr>
            <w:r>
              <w:t>6. IT-комплекс</w:t>
            </w:r>
          </w:p>
        </w:tc>
      </w:tr>
      <w:tr w:rsidR="00090080">
        <w:tc>
          <w:tcPr>
            <w:tcW w:w="567" w:type="dxa"/>
          </w:tcPr>
          <w:p w:rsidR="00090080" w:rsidRDefault="00090080">
            <w:pPr>
              <w:pStyle w:val="ConsPlusNormal"/>
              <w:jc w:val="center"/>
            </w:pPr>
            <w:r>
              <w:t>6.1.</w:t>
            </w:r>
          </w:p>
        </w:tc>
        <w:tc>
          <w:tcPr>
            <w:tcW w:w="3685" w:type="dxa"/>
          </w:tcPr>
          <w:p w:rsidR="00090080" w:rsidRDefault="00090080">
            <w:pPr>
              <w:pStyle w:val="ConsPlusNormal"/>
            </w:pPr>
            <w:r>
              <w:t>Рынок услуг связи, в том числе услуг по предоставлению широкополосного доступа к сети Интернет</w:t>
            </w:r>
          </w:p>
        </w:tc>
        <w:tc>
          <w:tcPr>
            <w:tcW w:w="4819" w:type="dxa"/>
          </w:tcPr>
          <w:p w:rsidR="00090080" w:rsidRDefault="00090080">
            <w:pPr>
              <w:pStyle w:val="ConsPlusNormal"/>
            </w:pPr>
            <w:r>
              <w:t>Министерство цифрового развития Белгородской области</w:t>
            </w:r>
          </w:p>
        </w:tc>
      </w:tr>
      <w:tr w:rsidR="00090080">
        <w:tc>
          <w:tcPr>
            <w:tcW w:w="567" w:type="dxa"/>
          </w:tcPr>
          <w:p w:rsidR="00090080" w:rsidRDefault="00090080">
            <w:pPr>
              <w:pStyle w:val="ConsPlusNormal"/>
              <w:jc w:val="center"/>
            </w:pPr>
            <w:r>
              <w:t>6.2.</w:t>
            </w:r>
          </w:p>
        </w:tc>
        <w:tc>
          <w:tcPr>
            <w:tcW w:w="3685" w:type="dxa"/>
          </w:tcPr>
          <w:p w:rsidR="00090080" w:rsidRDefault="00090080">
            <w:pPr>
              <w:pStyle w:val="ConsPlusNormal"/>
            </w:pPr>
            <w:r>
              <w:t>Рынок IT-услуг</w:t>
            </w:r>
          </w:p>
        </w:tc>
        <w:tc>
          <w:tcPr>
            <w:tcW w:w="4819" w:type="dxa"/>
          </w:tcPr>
          <w:p w:rsidR="00090080" w:rsidRDefault="00090080">
            <w:pPr>
              <w:pStyle w:val="ConsPlusNormal"/>
            </w:pPr>
            <w:r>
              <w:t>Министерство цифрового развития Белгородской области</w:t>
            </w:r>
          </w:p>
        </w:tc>
      </w:tr>
      <w:tr w:rsidR="00090080">
        <w:tc>
          <w:tcPr>
            <w:tcW w:w="9071" w:type="dxa"/>
            <w:gridSpan w:val="3"/>
          </w:tcPr>
          <w:p w:rsidR="00090080" w:rsidRDefault="00090080">
            <w:pPr>
              <w:pStyle w:val="ConsPlusNormal"/>
              <w:jc w:val="center"/>
              <w:outlineLvl w:val="1"/>
            </w:pPr>
            <w:r>
              <w:t>7. Строительный комплекс</w:t>
            </w:r>
          </w:p>
        </w:tc>
      </w:tr>
      <w:tr w:rsidR="00090080">
        <w:tc>
          <w:tcPr>
            <w:tcW w:w="567" w:type="dxa"/>
          </w:tcPr>
          <w:p w:rsidR="00090080" w:rsidRDefault="00090080">
            <w:pPr>
              <w:pStyle w:val="ConsPlusNormal"/>
              <w:jc w:val="center"/>
            </w:pPr>
            <w:r>
              <w:t>7.1.</w:t>
            </w:r>
          </w:p>
        </w:tc>
        <w:tc>
          <w:tcPr>
            <w:tcW w:w="3685" w:type="dxa"/>
          </w:tcPr>
          <w:p w:rsidR="00090080" w:rsidRDefault="00090080">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819" w:type="dxa"/>
          </w:tcPr>
          <w:p w:rsidR="00090080" w:rsidRDefault="00090080">
            <w:pPr>
              <w:pStyle w:val="ConsPlusNormal"/>
            </w:pPr>
            <w:r>
              <w:t>Министерство строительства Белгородской области</w:t>
            </w:r>
          </w:p>
        </w:tc>
      </w:tr>
      <w:tr w:rsidR="00090080">
        <w:tc>
          <w:tcPr>
            <w:tcW w:w="567" w:type="dxa"/>
          </w:tcPr>
          <w:p w:rsidR="00090080" w:rsidRDefault="00090080">
            <w:pPr>
              <w:pStyle w:val="ConsPlusNormal"/>
              <w:jc w:val="center"/>
            </w:pPr>
            <w:r>
              <w:t>7.2.</w:t>
            </w:r>
          </w:p>
        </w:tc>
        <w:tc>
          <w:tcPr>
            <w:tcW w:w="3685" w:type="dxa"/>
          </w:tcPr>
          <w:p w:rsidR="00090080" w:rsidRDefault="00090080">
            <w:pPr>
              <w:pStyle w:val="ConsPlusNormal"/>
            </w:pPr>
            <w:r>
              <w:t>Рынок строительства объектов капитального строительства, за исключением жилищного и дорожного строительства</w:t>
            </w:r>
          </w:p>
        </w:tc>
        <w:tc>
          <w:tcPr>
            <w:tcW w:w="4819" w:type="dxa"/>
          </w:tcPr>
          <w:p w:rsidR="00090080" w:rsidRDefault="00090080">
            <w:pPr>
              <w:pStyle w:val="ConsPlusNormal"/>
            </w:pPr>
            <w:r>
              <w:t>Министерство строительства Белгородской области</w:t>
            </w:r>
          </w:p>
        </w:tc>
      </w:tr>
      <w:tr w:rsidR="00090080">
        <w:tc>
          <w:tcPr>
            <w:tcW w:w="567" w:type="dxa"/>
          </w:tcPr>
          <w:p w:rsidR="00090080" w:rsidRDefault="00090080">
            <w:pPr>
              <w:pStyle w:val="ConsPlusNormal"/>
              <w:jc w:val="center"/>
            </w:pPr>
            <w:r>
              <w:t>7.3.</w:t>
            </w:r>
          </w:p>
        </w:tc>
        <w:tc>
          <w:tcPr>
            <w:tcW w:w="3685" w:type="dxa"/>
          </w:tcPr>
          <w:p w:rsidR="00090080" w:rsidRDefault="00090080">
            <w:pPr>
              <w:pStyle w:val="ConsPlusNormal"/>
            </w:pPr>
            <w:r>
              <w:t>Рынок дорожной деятельности (за исключением проектирования)</w:t>
            </w:r>
          </w:p>
        </w:tc>
        <w:tc>
          <w:tcPr>
            <w:tcW w:w="4819" w:type="dxa"/>
          </w:tcPr>
          <w:p w:rsidR="00090080" w:rsidRDefault="00090080">
            <w:pPr>
              <w:pStyle w:val="ConsPlusNormal"/>
            </w:pPr>
            <w:r>
              <w:t>Министерство строительства Белгородской области</w:t>
            </w:r>
          </w:p>
        </w:tc>
      </w:tr>
      <w:tr w:rsidR="00090080">
        <w:tc>
          <w:tcPr>
            <w:tcW w:w="567" w:type="dxa"/>
          </w:tcPr>
          <w:p w:rsidR="00090080" w:rsidRDefault="00090080">
            <w:pPr>
              <w:pStyle w:val="ConsPlusNormal"/>
              <w:jc w:val="center"/>
            </w:pPr>
            <w:r>
              <w:t>7.4.</w:t>
            </w:r>
          </w:p>
        </w:tc>
        <w:tc>
          <w:tcPr>
            <w:tcW w:w="3685" w:type="dxa"/>
          </w:tcPr>
          <w:p w:rsidR="00090080" w:rsidRDefault="00090080">
            <w:pPr>
              <w:pStyle w:val="ConsPlusNormal"/>
            </w:pPr>
            <w:r>
              <w:t>Рынок кадастровых и землеустроительных работ</w:t>
            </w:r>
          </w:p>
        </w:tc>
        <w:tc>
          <w:tcPr>
            <w:tcW w:w="4819" w:type="dxa"/>
          </w:tcPr>
          <w:p w:rsidR="00090080" w:rsidRDefault="00090080">
            <w:pPr>
              <w:pStyle w:val="ConsPlusNormal"/>
            </w:pPr>
            <w:r>
              <w:t>Министерство имущественных и земельных отношений Белгородской области</w:t>
            </w:r>
          </w:p>
        </w:tc>
      </w:tr>
      <w:tr w:rsidR="00090080">
        <w:tc>
          <w:tcPr>
            <w:tcW w:w="567" w:type="dxa"/>
          </w:tcPr>
          <w:p w:rsidR="00090080" w:rsidRDefault="00090080">
            <w:pPr>
              <w:pStyle w:val="ConsPlusNormal"/>
              <w:jc w:val="center"/>
            </w:pPr>
            <w:r>
              <w:t>7.5.</w:t>
            </w:r>
          </w:p>
        </w:tc>
        <w:tc>
          <w:tcPr>
            <w:tcW w:w="3685" w:type="dxa"/>
          </w:tcPr>
          <w:p w:rsidR="00090080" w:rsidRDefault="00090080">
            <w:pPr>
              <w:pStyle w:val="ConsPlusNormal"/>
            </w:pPr>
            <w:r>
              <w:t>Рынок добычи общераспространенных полезных ископаемых на участках недр местного значения</w:t>
            </w:r>
          </w:p>
        </w:tc>
        <w:tc>
          <w:tcPr>
            <w:tcW w:w="4819" w:type="dxa"/>
          </w:tcPr>
          <w:p w:rsidR="00090080" w:rsidRDefault="00090080">
            <w:pPr>
              <w:pStyle w:val="ConsPlusNormal"/>
            </w:pPr>
            <w:r>
              <w:t>Министерство природопользования Белгородской области</w:t>
            </w:r>
          </w:p>
        </w:tc>
      </w:tr>
      <w:tr w:rsidR="00090080">
        <w:tc>
          <w:tcPr>
            <w:tcW w:w="567" w:type="dxa"/>
          </w:tcPr>
          <w:p w:rsidR="00090080" w:rsidRDefault="00090080">
            <w:pPr>
              <w:pStyle w:val="ConsPlusNormal"/>
              <w:jc w:val="center"/>
            </w:pPr>
            <w:r>
              <w:t>7.6.</w:t>
            </w:r>
          </w:p>
        </w:tc>
        <w:tc>
          <w:tcPr>
            <w:tcW w:w="3685" w:type="dxa"/>
          </w:tcPr>
          <w:p w:rsidR="00090080" w:rsidRDefault="00090080">
            <w:pPr>
              <w:pStyle w:val="ConsPlusNormal"/>
            </w:pPr>
            <w:r>
              <w:t>Рынок обработки древесины и производства изделий из дерева</w:t>
            </w:r>
          </w:p>
        </w:tc>
        <w:tc>
          <w:tcPr>
            <w:tcW w:w="4819" w:type="dxa"/>
          </w:tcPr>
          <w:p w:rsidR="00090080" w:rsidRDefault="00090080">
            <w:pPr>
              <w:pStyle w:val="ConsPlusNormal"/>
            </w:pPr>
            <w:r>
              <w:t>Министерство строительства Белгородской области</w:t>
            </w:r>
          </w:p>
        </w:tc>
      </w:tr>
      <w:tr w:rsidR="00090080">
        <w:tc>
          <w:tcPr>
            <w:tcW w:w="567" w:type="dxa"/>
          </w:tcPr>
          <w:p w:rsidR="00090080" w:rsidRDefault="00090080">
            <w:pPr>
              <w:pStyle w:val="ConsPlusNormal"/>
              <w:jc w:val="center"/>
            </w:pPr>
            <w:r>
              <w:t>7.7.</w:t>
            </w:r>
          </w:p>
        </w:tc>
        <w:tc>
          <w:tcPr>
            <w:tcW w:w="3685" w:type="dxa"/>
          </w:tcPr>
          <w:p w:rsidR="00090080" w:rsidRDefault="00090080">
            <w:pPr>
              <w:pStyle w:val="ConsPlusNormal"/>
            </w:pPr>
            <w:r>
              <w:t>Рынок производства кирпича</w:t>
            </w:r>
          </w:p>
        </w:tc>
        <w:tc>
          <w:tcPr>
            <w:tcW w:w="4819" w:type="dxa"/>
          </w:tcPr>
          <w:p w:rsidR="00090080" w:rsidRDefault="00090080">
            <w:pPr>
              <w:pStyle w:val="ConsPlusNormal"/>
            </w:pPr>
            <w:r>
              <w:t>Министерство строительства Белгородской области</w:t>
            </w:r>
          </w:p>
        </w:tc>
      </w:tr>
      <w:tr w:rsidR="00090080">
        <w:tc>
          <w:tcPr>
            <w:tcW w:w="567" w:type="dxa"/>
          </w:tcPr>
          <w:p w:rsidR="00090080" w:rsidRDefault="00090080">
            <w:pPr>
              <w:pStyle w:val="ConsPlusNormal"/>
              <w:jc w:val="center"/>
            </w:pPr>
            <w:r>
              <w:t>7.8.</w:t>
            </w:r>
          </w:p>
        </w:tc>
        <w:tc>
          <w:tcPr>
            <w:tcW w:w="3685" w:type="dxa"/>
          </w:tcPr>
          <w:p w:rsidR="00090080" w:rsidRDefault="00090080">
            <w:pPr>
              <w:pStyle w:val="ConsPlusNormal"/>
            </w:pPr>
            <w:r>
              <w:t>Рынок производства бетона</w:t>
            </w:r>
          </w:p>
        </w:tc>
        <w:tc>
          <w:tcPr>
            <w:tcW w:w="4819" w:type="dxa"/>
          </w:tcPr>
          <w:p w:rsidR="00090080" w:rsidRDefault="00090080">
            <w:pPr>
              <w:pStyle w:val="ConsPlusNormal"/>
            </w:pPr>
            <w:r>
              <w:t>Министерство строительства Белгородской области</w:t>
            </w:r>
          </w:p>
        </w:tc>
      </w:tr>
      <w:tr w:rsidR="00090080">
        <w:tc>
          <w:tcPr>
            <w:tcW w:w="9071" w:type="dxa"/>
            <w:gridSpan w:val="3"/>
          </w:tcPr>
          <w:p w:rsidR="00090080" w:rsidRDefault="00090080">
            <w:pPr>
              <w:pStyle w:val="ConsPlusNormal"/>
              <w:jc w:val="center"/>
              <w:outlineLvl w:val="1"/>
            </w:pPr>
            <w:r>
              <w:t>8. Агропромышленный комплекс</w:t>
            </w:r>
          </w:p>
        </w:tc>
      </w:tr>
      <w:tr w:rsidR="00090080">
        <w:tc>
          <w:tcPr>
            <w:tcW w:w="567" w:type="dxa"/>
          </w:tcPr>
          <w:p w:rsidR="00090080" w:rsidRDefault="00090080">
            <w:pPr>
              <w:pStyle w:val="ConsPlusNormal"/>
              <w:jc w:val="center"/>
            </w:pPr>
            <w:r>
              <w:t>8.1.</w:t>
            </w:r>
          </w:p>
        </w:tc>
        <w:tc>
          <w:tcPr>
            <w:tcW w:w="3685" w:type="dxa"/>
          </w:tcPr>
          <w:p w:rsidR="00090080" w:rsidRDefault="00090080">
            <w:pPr>
              <w:pStyle w:val="ConsPlusNormal"/>
            </w:pPr>
            <w:r>
              <w:t>Рынок реализации сельскохозяйственной продукции</w:t>
            </w:r>
          </w:p>
        </w:tc>
        <w:tc>
          <w:tcPr>
            <w:tcW w:w="4819" w:type="dxa"/>
          </w:tcPr>
          <w:p w:rsidR="00090080" w:rsidRDefault="00090080">
            <w:pPr>
              <w:pStyle w:val="ConsPlusNormal"/>
            </w:pPr>
            <w:r>
              <w:t>Министерство сельского хозяйства и продовольствия Белгородской области</w:t>
            </w:r>
          </w:p>
        </w:tc>
      </w:tr>
      <w:tr w:rsidR="00090080">
        <w:tc>
          <w:tcPr>
            <w:tcW w:w="567" w:type="dxa"/>
          </w:tcPr>
          <w:p w:rsidR="00090080" w:rsidRDefault="00090080">
            <w:pPr>
              <w:pStyle w:val="ConsPlusNormal"/>
              <w:jc w:val="center"/>
            </w:pPr>
            <w:r>
              <w:t>8.2.</w:t>
            </w:r>
          </w:p>
        </w:tc>
        <w:tc>
          <w:tcPr>
            <w:tcW w:w="3685" w:type="dxa"/>
          </w:tcPr>
          <w:p w:rsidR="00090080" w:rsidRDefault="00090080">
            <w:pPr>
              <w:pStyle w:val="ConsPlusNormal"/>
            </w:pPr>
            <w:r>
              <w:t>Рынок лабораторных исследований для выдачи ветеринарных сопроводительных документов</w:t>
            </w:r>
          </w:p>
        </w:tc>
        <w:tc>
          <w:tcPr>
            <w:tcW w:w="4819" w:type="dxa"/>
          </w:tcPr>
          <w:p w:rsidR="00090080" w:rsidRDefault="00090080">
            <w:pPr>
              <w:pStyle w:val="ConsPlusNormal"/>
            </w:pPr>
            <w:r>
              <w:t>Министерство сельского хозяйства и продовольствия Белгородской области</w:t>
            </w:r>
          </w:p>
        </w:tc>
      </w:tr>
      <w:tr w:rsidR="00090080">
        <w:tc>
          <w:tcPr>
            <w:tcW w:w="567" w:type="dxa"/>
          </w:tcPr>
          <w:p w:rsidR="00090080" w:rsidRDefault="00090080">
            <w:pPr>
              <w:pStyle w:val="ConsPlusNormal"/>
              <w:jc w:val="center"/>
            </w:pPr>
            <w:r>
              <w:t>8.3.</w:t>
            </w:r>
          </w:p>
        </w:tc>
        <w:tc>
          <w:tcPr>
            <w:tcW w:w="3685" w:type="dxa"/>
          </w:tcPr>
          <w:p w:rsidR="00090080" w:rsidRDefault="00090080">
            <w:pPr>
              <w:pStyle w:val="ConsPlusNormal"/>
            </w:pPr>
            <w:r>
              <w:t>Рынок племенного животноводства</w:t>
            </w:r>
          </w:p>
        </w:tc>
        <w:tc>
          <w:tcPr>
            <w:tcW w:w="4819" w:type="dxa"/>
          </w:tcPr>
          <w:p w:rsidR="00090080" w:rsidRDefault="00090080">
            <w:pPr>
              <w:pStyle w:val="ConsPlusNormal"/>
            </w:pPr>
            <w:r>
              <w:t xml:space="preserve">Министерство сельского хозяйства и </w:t>
            </w:r>
            <w:r>
              <w:lastRenderedPageBreak/>
              <w:t>продовольствия Белгородской области</w:t>
            </w:r>
          </w:p>
        </w:tc>
      </w:tr>
      <w:tr w:rsidR="00090080">
        <w:tc>
          <w:tcPr>
            <w:tcW w:w="567" w:type="dxa"/>
          </w:tcPr>
          <w:p w:rsidR="00090080" w:rsidRDefault="00090080">
            <w:pPr>
              <w:pStyle w:val="ConsPlusNormal"/>
              <w:jc w:val="center"/>
            </w:pPr>
            <w:r>
              <w:lastRenderedPageBreak/>
              <w:t>8.4.</w:t>
            </w:r>
          </w:p>
        </w:tc>
        <w:tc>
          <w:tcPr>
            <w:tcW w:w="3685" w:type="dxa"/>
          </w:tcPr>
          <w:p w:rsidR="00090080" w:rsidRDefault="00090080">
            <w:pPr>
              <w:pStyle w:val="ConsPlusNormal"/>
            </w:pPr>
            <w:r>
              <w:t>Рынок семеноводства</w:t>
            </w:r>
          </w:p>
        </w:tc>
        <w:tc>
          <w:tcPr>
            <w:tcW w:w="4819" w:type="dxa"/>
          </w:tcPr>
          <w:p w:rsidR="00090080" w:rsidRDefault="00090080">
            <w:pPr>
              <w:pStyle w:val="ConsPlusNormal"/>
            </w:pPr>
            <w:r>
              <w:t>Министерство сельского хозяйства и продовольствия Белгородской области</w:t>
            </w:r>
          </w:p>
        </w:tc>
      </w:tr>
      <w:tr w:rsidR="00090080">
        <w:tc>
          <w:tcPr>
            <w:tcW w:w="9071" w:type="dxa"/>
            <w:gridSpan w:val="3"/>
          </w:tcPr>
          <w:p w:rsidR="00090080" w:rsidRDefault="00090080">
            <w:pPr>
              <w:pStyle w:val="ConsPlusNormal"/>
              <w:jc w:val="center"/>
              <w:outlineLvl w:val="1"/>
            </w:pPr>
            <w:r>
              <w:t>9. Иные рынки</w:t>
            </w:r>
          </w:p>
        </w:tc>
      </w:tr>
      <w:tr w:rsidR="00090080">
        <w:tc>
          <w:tcPr>
            <w:tcW w:w="567" w:type="dxa"/>
          </w:tcPr>
          <w:p w:rsidR="00090080" w:rsidRDefault="00090080">
            <w:pPr>
              <w:pStyle w:val="ConsPlusNormal"/>
              <w:jc w:val="center"/>
            </w:pPr>
            <w:r>
              <w:t>9.1.</w:t>
            </w:r>
          </w:p>
        </w:tc>
        <w:tc>
          <w:tcPr>
            <w:tcW w:w="3685" w:type="dxa"/>
          </w:tcPr>
          <w:p w:rsidR="00090080" w:rsidRDefault="00090080">
            <w:pPr>
              <w:pStyle w:val="ConsPlusNormal"/>
            </w:pPr>
            <w:r>
              <w:t>Сфера наружной рекламы</w:t>
            </w:r>
          </w:p>
        </w:tc>
        <w:tc>
          <w:tcPr>
            <w:tcW w:w="4819" w:type="dxa"/>
          </w:tcPr>
          <w:p w:rsidR="00090080" w:rsidRDefault="00090080">
            <w:pPr>
              <w:pStyle w:val="ConsPlusNormal"/>
            </w:pPr>
            <w:r>
              <w:t>Министерство общественных коммуникаций Белгородской области</w:t>
            </w:r>
          </w:p>
        </w:tc>
      </w:tr>
      <w:tr w:rsidR="00090080">
        <w:tc>
          <w:tcPr>
            <w:tcW w:w="567" w:type="dxa"/>
          </w:tcPr>
          <w:p w:rsidR="00090080" w:rsidRDefault="00090080">
            <w:pPr>
              <w:pStyle w:val="ConsPlusNormal"/>
              <w:jc w:val="center"/>
            </w:pPr>
            <w:r>
              <w:t>9.2.</w:t>
            </w:r>
          </w:p>
        </w:tc>
        <w:tc>
          <w:tcPr>
            <w:tcW w:w="3685" w:type="dxa"/>
          </w:tcPr>
          <w:p w:rsidR="00090080" w:rsidRDefault="00090080">
            <w:pPr>
              <w:pStyle w:val="ConsPlusNormal"/>
            </w:pPr>
            <w:r>
              <w:t>Рынок финансовых услуг</w:t>
            </w:r>
          </w:p>
        </w:tc>
        <w:tc>
          <w:tcPr>
            <w:tcW w:w="4819" w:type="dxa"/>
          </w:tcPr>
          <w:p w:rsidR="00090080" w:rsidRDefault="00090080">
            <w:pPr>
              <w:pStyle w:val="ConsPlusNormal"/>
            </w:pPr>
            <w:r>
              <w:t>Министерство финансов и бюджетной политики Белгородской области, Отделение по Белгородской области Главного управления Банка России по ЦФО (по согласованию)</w:t>
            </w:r>
          </w:p>
        </w:tc>
      </w:tr>
      <w:tr w:rsidR="00090080">
        <w:tc>
          <w:tcPr>
            <w:tcW w:w="567" w:type="dxa"/>
          </w:tcPr>
          <w:p w:rsidR="00090080" w:rsidRDefault="00090080">
            <w:pPr>
              <w:pStyle w:val="ConsPlusNormal"/>
              <w:jc w:val="center"/>
            </w:pPr>
            <w:r>
              <w:t>9.3.</w:t>
            </w:r>
          </w:p>
        </w:tc>
        <w:tc>
          <w:tcPr>
            <w:tcW w:w="3685" w:type="dxa"/>
          </w:tcPr>
          <w:p w:rsidR="00090080" w:rsidRDefault="00090080">
            <w:pPr>
              <w:pStyle w:val="ConsPlusNormal"/>
            </w:pPr>
            <w:r>
              <w:t>Рынок туристических услуг</w:t>
            </w:r>
          </w:p>
        </w:tc>
        <w:tc>
          <w:tcPr>
            <w:tcW w:w="4819" w:type="dxa"/>
          </w:tcPr>
          <w:p w:rsidR="00090080" w:rsidRDefault="00090080">
            <w:pPr>
              <w:pStyle w:val="ConsPlusNormal"/>
            </w:pPr>
            <w:r>
              <w:t>Управление по туризму Белгородской области</w:t>
            </w:r>
          </w:p>
        </w:tc>
      </w:tr>
      <w:tr w:rsidR="00090080">
        <w:tc>
          <w:tcPr>
            <w:tcW w:w="567" w:type="dxa"/>
          </w:tcPr>
          <w:p w:rsidR="00090080" w:rsidRDefault="00090080">
            <w:pPr>
              <w:pStyle w:val="ConsPlusNormal"/>
              <w:jc w:val="center"/>
            </w:pPr>
            <w:r>
              <w:t>9.4.</w:t>
            </w:r>
          </w:p>
        </w:tc>
        <w:tc>
          <w:tcPr>
            <w:tcW w:w="3685" w:type="dxa"/>
          </w:tcPr>
          <w:p w:rsidR="00090080" w:rsidRDefault="00090080">
            <w:pPr>
              <w:pStyle w:val="ConsPlusNormal"/>
            </w:pPr>
            <w:r>
              <w:t>Рынок услуг в сфере торговли</w:t>
            </w:r>
          </w:p>
        </w:tc>
        <w:tc>
          <w:tcPr>
            <w:tcW w:w="4819" w:type="dxa"/>
          </w:tcPr>
          <w:p w:rsidR="00090080" w:rsidRDefault="00090080">
            <w:pPr>
              <w:pStyle w:val="ConsPlusNormal"/>
            </w:pPr>
            <w:r>
              <w:t>Министерство сельского хозяйства и продовольствия области</w:t>
            </w:r>
          </w:p>
        </w:tc>
      </w:tr>
    </w:tbl>
    <w:p w:rsidR="00090080" w:rsidRDefault="00090080">
      <w:pPr>
        <w:pStyle w:val="ConsPlusNormal"/>
        <w:jc w:val="both"/>
      </w:pPr>
    </w:p>
    <w:p w:rsidR="00090080" w:rsidRDefault="00090080">
      <w:pPr>
        <w:pStyle w:val="ConsPlusNormal"/>
        <w:ind w:firstLine="540"/>
        <w:jc w:val="both"/>
      </w:pPr>
      <w:r>
        <w:t>Перечень товарных рынков сформирован департаментом экономического развития области - органом исполнительной власти области, уполномоченным содействовать развитию конкуренции в Белгородской области, совместно с органами исполнительной власти области, во взаимодействии с Отделением по Белгородской области Главного управления Банка России по ЦФО, а также с учетом анализа состояния конкуренции на товарных рынках, проводимого Управлением Федеральной антимонопольной службы по Белгородской области, анализа результатов ежегодного мониторинга состояния и развития конкурентной среды на рынках товаров, работ, услуг области, в том числе результатов опросов предпринимателей и потребителей товаров, работ, услуг.</w:t>
      </w:r>
    </w:p>
    <w:p w:rsidR="00090080" w:rsidRDefault="00090080">
      <w:pPr>
        <w:pStyle w:val="ConsPlusNormal"/>
        <w:jc w:val="both"/>
      </w:pPr>
    </w:p>
    <w:p w:rsidR="00090080" w:rsidRDefault="00090080">
      <w:pPr>
        <w:pStyle w:val="ConsPlusNormal"/>
        <w:jc w:val="both"/>
      </w:pPr>
    </w:p>
    <w:p w:rsidR="00090080" w:rsidRDefault="00090080">
      <w:pPr>
        <w:pStyle w:val="ConsPlusNormal"/>
        <w:jc w:val="both"/>
      </w:pPr>
    </w:p>
    <w:p w:rsidR="00090080" w:rsidRDefault="00090080">
      <w:pPr>
        <w:pStyle w:val="ConsPlusNormal"/>
        <w:jc w:val="both"/>
      </w:pPr>
    </w:p>
    <w:p w:rsidR="00090080" w:rsidRDefault="00090080">
      <w:pPr>
        <w:pStyle w:val="ConsPlusNormal"/>
        <w:jc w:val="both"/>
      </w:pPr>
    </w:p>
    <w:p w:rsidR="00090080" w:rsidRDefault="00090080">
      <w:pPr>
        <w:pStyle w:val="ConsPlusNormal"/>
        <w:jc w:val="right"/>
        <w:outlineLvl w:val="0"/>
      </w:pPr>
      <w:r>
        <w:t>Приложение N 2</w:t>
      </w:r>
    </w:p>
    <w:p w:rsidR="00090080" w:rsidRDefault="00090080">
      <w:pPr>
        <w:pStyle w:val="ConsPlusNormal"/>
        <w:jc w:val="both"/>
      </w:pPr>
    </w:p>
    <w:p w:rsidR="00090080" w:rsidRDefault="00090080">
      <w:pPr>
        <w:pStyle w:val="ConsPlusNormal"/>
        <w:jc w:val="right"/>
      </w:pPr>
      <w:r>
        <w:t>Утвержден</w:t>
      </w:r>
    </w:p>
    <w:p w:rsidR="00090080" w:rsidRDefault="00090080">
      <w:pPr>
        <w:pStyle w:val="ConsPlusNormal"/>
        <w:jc w:val="right"/>
      </w:pPr>
      <w:r>
        <w:t>постановлением</w:t>
      </w:r>
    </w:p>
    <w:p w:rsidR="00090080" w:rsidRDefault="00090080">
      <w:pPr>
        <w:pStyle w:val="ConsPlusNormal"/>
        <w:jc w:val="right"/>
      </w:pPr>
      <w:r>
        <w:t>Губернатора Белгородской области</w:t>
      </w:r>
    </w:p>
    <w:p w:rsidR="00090080" w:rsidRDefault="00090080">
      <w:pPr>
        <w:pStyle w:val="ConsPlusNormal"/>
        <w:jc w:val="right"/>
      </w:pPr>
      <w:r>
        <w:t>от 30 декабря 2021 г. N 180</w:t>
      </w:r>
    </w:p>
    <w:p w:rsidR="00090080" w:rsidRDefault="00090080">
      <w:pPr>
        <w:pStyle w:val="ConsPlusNormal"/>
        <w:jc w:val="both"/>
      </w:pPr>
    </w:p>
    <w:p w:rsidR="00090080" w:rsidRDefault="00090080">
      <w:pPr>
        <w:pStyle w:val="ConsPlusTitle"/>
        <w:jc w:val="center"/>
      </w:pPr>
      <w:bookmarkStart w:id="1" w:name="P205"/>
      <w:bookmarkEnd w:id="1"/>
      <w:r>
        <w:t>ПЛАН</w:t>
      </w:r>
    </w:p>
    <w:p w:rsidR="00090080" w:rsidRDefault="00090080">
      <w:pPr>
        <w:pStyle w:val="ConsPlusTitle"/>
        <w:jc w:val="center"/>
      </w:pPr>
      <w:r>
        <w:t>МЕРОПРИЯТИЙ ("ДОРОЖНАЯ КАРТА") ПО СОДЕЙСТВИЮ РАЗВИТИЮ</w:t>
      </w:r>
    </w:p>
    <w:p w:rsidR="00090080" w:rsidRDefault="00090080">
      <w:pPr>
        <w:pStyle w:val="ConsPlusTitle"/>
        <w:jc w:val="center"/>
      </w:pPr>
      <w:r>
        <w:t>КОНКУРЕНЦИИ В БЕЛГОРОДСКОЙ ОБЛАСТИ НА 2022 - 2025 ГОДЫ</w:t>
      </w:r>
    </w:p>
    <w:p w:rsidR="00090080" w:rsidRDefault="00090080">
      <w:pPr>
        <w:pStyle w:val="ConsPlusNormal"/>
        <w:jc w:val="both"/>
      </w:pPr>
    </w:p>
    <w:p w:rsidR="00090080" w:rsidRDefault="00090080">
      <w:pPr>
        <w:pStyle w:val="ConsPlusTitle"/>
        <w:jc w:val="center"/>
        <w:outlineLvl w:val="1"/>
      </w:pPr>
      <w:r>
        <w:t>I. Общие положения</w:t>
      </w:r>
    </w:p>
    <w:p w:rsidR="00090080" w:rsidRDefault="00090080">
      <w:pPr>
        <w:pStyle w:val="ConsPlusNormal"/>
        <w:jc w:val="both"/>
      </w:pPr>
    </w:p>
    <w:p w:rsidR="00090080" w:rsidRDefault="00090080">
      <w:pPr>
        <w:pStyle w:val="ConsPlusNormal"/>
        <w:ind w:firstLine="540"/>
        <w:jc w:val="both"/>
      </w:pPr>
      <w:r>
        <w:t xml:space="preserve">1.1. Поддержка конкуренции гарантируется </w:t>
      </w:r>
      <w:hyperlink r:id="rId11" w:history="1">
        <w:r>
          <w:rPr>
            <w:color w:val="0000FF"/>
          </w:rPr>
          <w:t>Конституцией</w:t>
        </w:r>
      </w:hyperlink>
      <w:r>
        <w:t xml:space="preserve">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rsidR="00090080" w:rsidRDefault="00090080">
      <w:pPr>
        <w:pStyle w:val="ConsPlusNormal"/>
        <w:spacing w:before="220"/>
        <w:ind w:firstLine="540"/>
        <w:jc w:val="both"/>
      </w:pPr>
      <w: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w:t>
      </w:r>
      <w:r>
        <w:lastRenderedPageBreak/>
        <w:t>инвестиционного климата, включая развитие финансовой и налоговой системы, снижение административных барьеров, до защиты прав граждан и национальной политики.</w:t>
      </w:r>
    </w:p>
    <w:p w:rsidR="00090080" w:rsidRDefault="00090080">
      <w:pPr>
        <w:pStyle w:val="ConsPlusNormal"/>
        <w:spacing w:before="220"/>
        <w:ind w:firstLine="540"/>
        <w:jc w:val="both"/>
      </w:pPr>
      <w:r>
        <w:t xml:space="preserve">1.2. В целях улучшения конкурентной среды на рынках товаров, работ, услуг Белгородской области, в соответствии с Национальным </w:t>
      </w:r>
      <w:hyperlink r:id="rId12" w:history="1">
        <w:r>
          <w:rPr>
            <w:color w:val="0000FF"/>
          </w:rPr>
          <w:t>планом</w:t>
        </w:r>
      </w:hyperlink>
      <w:r>
        <w:t xml:space="preserve"> ("дорожной картой") развития конкуренции в Российской Федерации на 2021 - 2025 годы (далее - Национальный план), утвержденным распоряжением Правительства Российской Федерации от 2 сентября 2021 года N 2424-р, </w:t>
      </w:r>
      <w:hyperlink r:id="rId13" w:history="1">
        <w:r>
          <w:rPr>
            <w:color w:val="0000FF"/>
          </w:rPr>
          <w:t>стандартом</w:t>
        </w:r>
      </w:hyperlink>
      <w:r>
        <w:t xml:space="preserve"> развития конкуренции в субъектах Российской Федерации (далее - Стандарт), утвержденным распоряжением Правительства Российской Федерации от 17 апреля 2019 года N 768-р (далее - Стандарт), перечнем товарных рынков для содействия развитию конкуренции в Белгородской области (далее - Перечень товарных рынков), разработан план мероприятий ("дорожная карта") по содействию развитию конкуренции в Белгородской области на 2022 - 2025 годы (далее - региональный план мероприятий).</w:t>
      </w:r>
    </w:p>
    <w:p w:rsidR="00090080" w:rsidRDefault="00090080">
      <w:pPr>
        <w:pStyle w:val="ConsPlusNormal"/>
        <w:spacing w:before="220"/>
        <w:ind w:firstLine="540"/>
        <w:jc w:val="both"/>
      </w:pPr>
      <w:r>
        <w:t>Региональный план мероприятий сформирован департаментом экономического развития области - органом исполнительной власти области, уполномоченным содействовать развитию конкуренции в Белгородской области (далее - уполномоченный орган), совместно с органами исполнительной власти области, территориальными органами федеральных органов исполнительной власти области, администрациями муниципальных районов и городских округов области, Отделением по Белгородской области Главного управления Банка России по ЦФО, общественными, научными, исследовательскими организациями, предпринимательским сообществом, потребителями товаров, работ и услуг.</w:t>
      </w:r>
    </w:p>
    <w:p w:rsidR="00090080" w:rsidRDefault="00090080">
      <w:pPr>
        <w:pStyle w:val="ConsPlusNormal"/>
        <w:spacing w:before="220"/>
        <w:ind w:firstLine="540"/>
        <w:jc w:val="both"/>
      </w:pPr>
      <w:r>
        <w:t>Целью регионального плана мероприятий является реализация эффективной конкурентной политики, способствующей формированию благоприятной среды для развития предпринимательства и добросовестной конкуренции между хозяйствующими субъектами в отраслях экономики Белгородской области в интересах потребителей товаров, работ, услуг.</w:t>
      </w:r>
    </w:p>
    <w:p w:rsidR="00090080" w:rsidRDefault="00090080">
      <w:pPr>
        <w:pStyle w:val="ConsPlusNormal"/>
        <w:spacing w:before="220"/>
        <w:ind w:firstLine="540"/>
        <w:jc w:val="both"/>
      </w:pPr>
      <w:r>
        <w:t>1.3. Предметом регионального плана мероприятий являются мероприятия по развитию конкуренции на товарных рынках Белгородской области.</w:t>
      </w:r>
    </w:p>
    <w:p w:rsidR="00090080" w:rsidRDefault="00090080">
      <w:pPr>
        <w:pStyle w:val="ConsPlusNormal"/>
        <w:spacing w:before="220"/>
        <w:ind w:firstLine="540"/>
        <w:jc w:val="both"/>
      </w:pPr>
      <w:r>
        <w:t>1.4. Числовые значения ключевых показателей и мероприятия по развитию конкуренции на товарных рынках Белгородской области в региональном плане мероприятий определены на период 2022 - 2025 годов с учетом необходимости обязательного достижения к 2025 году.</w:t>
      </w:r>
    </w:p>
    <w:p w:rsidR="00090080" w:rsidRDefault="00090080">
      <w:pPr>
        <w:pStyle w:val="ConsPlusNormal"/>
        <w:spacing w:before="220"/>
        <w:ind w:firstLine="540"/>
        <w:jc w:val="both"/>
      </w:pPr>
      <w:r>
        <w:t>1.5. Наряду с мероприятиями, сформированными в целях достижения ключевых показателей развития конкуренции (далее - ключевые показатели), в региональном плане мероприятий предусмотрены также системные мероприятия, которые направлены на развитие конкуренции в Белгородской области.</w:t>
      </w:r>
    </w:p>
    <w:p w:rsidR="00090080" w:rsidRDefault="00090080">
      <w:pPr>
        <w:pStyle w:val="ConsPlusNormal"/>
        <w:spacing w:before="220"/>
        <w:ind w:firstLine="540"/>
        <w:jc w:val="both"/>
      </w:pPr>
      <w:r>
        <w:t>1.6. Мероприятия, предусмотренные иными утвержденными в установленном порядке на федеральном уровне и (или) на уровне Белгородской области стратегическими и программными документами, реализация которых оказывает влияние на состояние конкуренции на территории Белгородской области, служат неотъемлемым дополнением к мероприятиям, предусмотренным региональным планом мероприятий, и указаны в приложении к нему.</w:t>
      </w:r>
    </w:p>
    <w:p w:rsidR="00090080" w:rsidRDefault="00090080">
      <w:pPr>
        <w:pStyle w:val="ConsPlusNormal"/>
        <w:jc w:val="both"/>
      </w:pPr>
    </w:p>
    <w:p w:rsidR="00090080" w:rsidRDefault="00090080">
      <w:pPr>
        <w:pStyle w:val="ConsPlusTitle"/>
        <w:jc w:val="center"/>
        <w:outlineLvl w:val="1"/>
      </w:pPr>
      <w:r>
        <w:t>II. Мероприятия по содействию развитию конкуренции</w:t>
      </w:r>
    </w:p>
    <w:p w:rsidR="00090080" w:rsidRDefault="00090080">
      <w:pPr>
        <w:pStyle w:val="ConsPlusTitle"/>
        <w:jc w:val="center"/>
      </w:pPr>
      <w:r>
        <w:t>на товарных рынках Белгородской области</w:t>
      </w:r>
    </w:p>
    <w:p w:rsidR="00090080" w:rsidRDefault="00090080">
      <w:pPr>
        <w:pStyle w:val="ConsPlusNormal"/>
        <w:jc w:val="both"/>
      </w:pPr>
    </w:p>
    <w:p w:rsidR="00090080" w:rsidRDefault="00090080">
      <w:pPr>
        <w:pStyle w:val="ConsPlusTitle"/>
        <w:jc w:val="center"/>
        <w:outlineLvl w:val="2"/>
      </w:pPr>
      <w:r>
        <w:t>2.1. Образование</w:t>
      </w:r>
    </w:p>
    <w:p w:rsidR="00090080" w:rsidRDefault="00090080">
      <w:pPr>
        <w:pStyle w:val="ConsPlusNormal"/>
        <w:jc w:val="both"/>
      </w:pPr>
    </w:p>
    <w:p w:rsidR="00090080" w:rsidRDefault="00090080">
      <w:pPr>
        <w:pStyle w:val="ConsPlusTitle"/>
        <w:jc w:val="center"/>
        <w:outlineLvl w:val="3"/>
      </w:pPr>
      <w:r>
        <w:t>2.1.1. Рынок услуг дошкольного образования</w:t>
      </w:r>
    </w:p>
    <w:p w:rsidR="00090080" w:rsidRDefault="00090080">
      <w:pPr>
        <w:pStyle w:val="ConsPlusNormal"/>
        <w:jc w:val="both"/>
      </w:pPr>
    </w:p>
    <w:p w:rsidR="00090080" w:rsidRDefault="00090080">
      <w:pPr>
        <w:pStyle w:val="ConsPlusTitle"/>
        <w:jc w:val="center"/>
        <w:outlineLvl w:val="4"/>
      </w:pPr>
      <w:r>
        <w:t>2.1.1.1.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lastRenderedPageBreak/>
        <w:t>и основные задачи развития</w:t>
      </w:r>
    </w:p>
    <w:p w:rsidR="00090080" w:rsidRDefault="00090080">
      <w:pPr>
        <w:pStyle w:val="ConsPlusNormal"/>
        <w:jc w:val="both"/>
      </w:pPr>
    </w:p>
    <w:p w:rsidR="00090080" w:rsidRDefault="00090080">
      <w:pPr>
        <w:pStyle w:val="ConsPlusNormal"/>
        <w:ind w:firstLine="540"/>
        <w:jc w:val="both"/>
      </w:pPr>
      <w:r>
        <w:t>В целях обеспечения Конституционного права граждан на общедоступное и бесплатное дошкольное образование в Белгородской области активно развивается сеть муниципальных и частных образовательных организаций, реализующих основные образовательные программы дошкольного образования. Региональная сеть дошкольных организаций вариативна и по состоянию на 1 января 2021 года охватывала 74,2 тысячи детей, что составляло 66,3 процента от общего количества населения области в возрасте от 2 месяцев до 7 лет. В сравнении с уровнем по состоянию на 1 января 2020 года отмечено снижение численности охваченных дошкольным образованием детей на 875 человек, что обусловлено снижением общей численности детского населения Белгородской области. Численность населения в возрасте от 0 до 7 лет по состоянию на 1 января 2020 года - 114002 человека, по состоянию на 1 января 2021 года - 108308 человек.</w:t>
      </w:r>
    </w:p>
    <w:p w:rsidR="00090080" w:rsidRDefault="00090080">
      <w:pPr>
        <w:pStyle w:val="ConsPlusNormal"/>
        <w:spacing w:before="220"/>
        <w:ind w:firstLine="540"/>
        <w:jc w:val="both"/>
      </w:pPr>
      <w:r>
        <w:t xml:space="preserve">В соответствии с </w:t>
      </w:r>
      <w:hyperlink r:id="rId14" w:history="1">
        <w:r>
          <w:rPr>
            <w:color w:val="0000FF"/>
          </w:rPr>
          <w:t>Указом</w:t>
        </w:r>
      </w:hyperlink>
      <w:r>
        <w:t xml:space="preserve"> Президента Российской Федерации от 7 мая 2012 года N 599 "О мерах по реализации государственной политики в области образования и науки" в 2016 году в Белгородской области обеспечена стопроцентная доступность дошкольного образования для детей в возрасте от 3 до 7 лет. В то же время окончательно не решена проблема дефицита дошкольных мест для детей раннего возраста. Численность детей в возрасте до 3 лет, нуждающихся в предоставлении места в дошкольном образовательном учреждении и не обеспеченных таковым, по состоянию на 1 января 2021 года составила 205 человек (на 1 января 2020 года - 414 человек).</w:t>
      </w:r>
    </w:p>
    <w:p w:rsidR="00090080" w:rsidRDefault="00090080">
      <w:pPr>
        <w:pStyle w:val="ConsPlusNormal"/>
        <w:spacing w:before="220"/>
        <w:ind w:firstLine="540"/>
        <w:jc w:val="both"/>
      </w:pPr>
      <w:r>
        <w:t xml:space="preserve">Во исполнение </w:t>
      </w:r>
      <w:hyperlink r:id="rId15" w:history="1">
        <w:r>
          <w:rPr>
            <w:color w:val="0000FF"/>
          </w:rPr>
          <w:t>Указа</w:t>
        </w:r>
      </w:hyperlink>
      <w:r>
        <w:t xml:space="preserve"> Президента Российской Федерации от 7 мая 2018 года N 204 в целях достижения к 2021 году стопроцентной доступности дошкольного образования для детей в возрасте от 2 месяцев до 3 лет Белгородская область принимает участие в реализации федерального проекта "Содействие занятости женщин - создание условий дошкольного образования детей в возрасте до 3 лет" национального проекта "Демография" по созданию дошкольных мест для детей в возрасте от 2 месяцев до 3 лет. Всего за период 2018 - 2021 годов запланировано ввести более 3,5 тысячи дополнительных мест.</w:t>
      </w:r>
    </w:p>
    <w:p w:rsidR="00090080" w:rsidRDefault="00090080">
      <w:pPr>
        <w:pStyle w:val="ConsPlusNormal"/>
        <w:spacing w:before="220"/>
        <w:ind w:firstLine="540"/>
        <w:jc w:val="both"/>
      </w:pPr>
      <w:r>
        <w:t>В силу существующих бюджетных и временных ограничений проблема дефицита мест в дошкольных образовательных организациях не может быть решена только силами государства. Развитие государственно-частного партнерства является одним из путей повышения доступности, эффективности и качества услуг дошкольного образования. В связи с этим в Белгородской области проводится активная работа по развитию частных форм предоставления дошкольного образования.</w:t>
      </w:r>
    </w:p>
    <w:p w:rsidR="00090080" w:rsidRDefault="00090080">
      <w:pPr>
        <w:pStyle w:val="ConsPlusNormal"/>
        <w:spacing w:before="220"/>
        <w:ind w:firstLine="540"/>
        <w:jc w:val="both"/>
      </w:pPr>
      <w:r>
        <w:t>Наиболее эффективными являются меры финансовой поддержки:</w:t>
      </w:r>
    </w:p>
    <w:p w:rsidR="00090080" w:rsidRDefault="00090080">
      <w:pPr>
        <w:pStyle w:val="ConsPlusNormal"/>
        <w:spacing w:before="220"/>
        <w:ind w:firstLine="540"/>
        <w:jc w:val="both"/>
      </w:pPr>
      <w:r>
        <w:t>- с 2011 года из областного бюджета родителям детей, посещающих частные дошкольные образовательные организации, индивидуальных предпринимателей, выплачивается ежемесячная субсидия (3755 рублей);</w:t>
      </w:r>
    </w:p>
    <w:p w:rsidR="00090080" w:rsidRDefault="00090080">
      <w:pPr>
        <w:pStyle w:val="ConsPlusNormal"/>
        <w:spacing w:before="220"/>
        <w:ind w:firstLine="540"/>
        <w:jc w:val="both"/>
      </w:pPr>
      <w:r>
        <w:t xml:space="preserve">- с 2014 года из регионального бюджета частным дошкольным образовательным организациям компенсируются затраты на реализацию образовательной программы в соответствии с установленными нормативами согласно Федеральному </w:t>
      </w:r>
      <w:hyperlink r:id="rId16" w:history="1">
        <w:r>
          <w:rPr>
            <w:color w:val="0000FF"/>
          </w:rPr>
          <w:t>закону</w:t>
        </w:r>
      </w:hyperlink>
      <w:r>
        <w:t xml:space="preserve"> от 29 декабря 2012 года N 273-ФЗ "Об образовании в Российской Федерации";</w:t>
      </w:r>
    </w:p>
    <w:p w:rsidR="00090080" w:rsidRDefault="00090080">
      <w:pPr>
        <w:pStyle w:val="ConsPlusNormal"/>
        <w:spacing w:before="220"/>
        <w:ind w:firstLine="540"/>
        <w:jc w:val="both"/>
      </w:pPr>
      <w:r>
        <w:t>- в 2009 - 2016 годах на создание частных дошкольных образовательных организаций предпринимателям и организациям выплачивались гранты и субсидии на безвозмездной основе в рамках государственной поддержки малого и среднего предпринимательства в Белгородской области;</w:t>
      </w:r>
    </w:p>
    <w:p w:rsidR="00090080" w:rsidRDefault="00090080">
      <w:pPr>
        <w:pStyle w:val="ConsPlusNormal"/>
        <w:spacing w:before="220"/>
        <w:ind w:firstLine="540"/>
        <w:jc w:val="both"/>
      </w:pPr>
      <w:r>
        <w:t xml:space="preserve">- с 2017 года частным дошкольным образовательным организациям, индивидуальным предпринимателям, установившим размер родительской платы, не превышающий </w:t>
      </w:r>
      <w:r>
        <w:lastRenderedPageBreak/>
        <w:t>муниципальную стоимость, выплачивается ежемесячная компенсация в размере 3755 рублей.</w:t>
      </w:r>
    </w:p>
    <w:p w:rsidR="00090080" w:rsidRDefault="00090080">
      <w:pPr>
        <w:pStyle w:val="ConsPlusNormal"/>
        <w:spacing w:before="220"/>
        <w:ind w:firstLine="540"/>
        <w:jc w:val="both"/>
      </w:pPr>
      <w:r>
        <w:t>Начиная с 2020 года создание новых мест в частных детских садах осуществляется в рамках федерального проекта "Содействие занятости женщин - создание условий дошкольного образования детей в возрасте до 3 лет" национального проекта "Демография" с предоставлением субсидии частным детским садам на оснащение дополнительно созданных мест для детей раннего возраста. В 2020 году в результате данных мероприятий создано 320 новых мест, в 2021 - 2023 годах запланировано создание еще 230 мест.</w:t>
      </w:r>
    </w:p>
    <w:p w:rsidR="00090080" w:rsidRDefault="00090080">
      <w:pPr>
        <w:pStyle w:val="ConsPlusNormal"/>
        <w:spacing w:before="220"/>
        <w:ind w:firstLine="540"/>
        <w:jc w:val="both"/>
      </w:pPr>
      <w:r>
        <w:t xml:space="preserve">Государственная поддержка развития частного сектора дошкольного образования осуществляется в соответствии с </w:t>
      </w:r>
      <w:hyperlink r:id="rId17" w:history="1">
        <w:r>
          <w:rPr>
            <w:color w:val="0000FF"/>
          </w:rPr>
          <w:t>подпрограммой</w:t>
        </w:r>
      </w:hyperlink>
      <w:r>
        <w:t xml:space="preserve"> "Развитие дошкольного образования"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090080" w:rsidRDefault="00090080">
      <w:pPr>
        <w:pStyle w:val="ConsPlusNormal"/>
        <w:spacing w:before="220"/>
        <w:ind w:firstLine="540"/>
        <w:jc w:val="both"/>
      </w:pPr>
      <w:r>
        <w:t>В Белгородской области активно реализуются также мероприятия, направленные на кадровую, методическую, юридическую и информационную поддержку негосударственных форм дошкольного образования, функционирует Ассоциация содействия развитию негосударственных дошкольных и общеобразовательных организаций Белгородской области "Альтернатива".</w:t>
      </w:r>
    </w:p>
    <w:p w:rsidR="00090080" w:rsidRDefault="00090080">
      <w:pPr>
        <w:pStyle w:val="ConsPlusNormal"/>
        <w:spacing w:before="220"/>
        <w:ind w:firstLine="540"/>
        <w:jc w:val="both"/>
      </w:pPr>
      <w:r>
        <w:t xml:space="preserve">Оказывается консультационная помощь в лицензировании частных дошкольных организаций. За 2020 год лицензию на осуществление образовательной деятельности получили 10 частных детских садов в г. Белгороде, Алексеевском, </w:t>
      </w:r>
      <w:proofErr w:type="spellStart"/>
      <w:r>
        <w:t>Валуйском</w:t>
      </w:r>
      <w:proofErr w:type="spellEnd"/>
      <w:r>
        <w:t xml:space="preserve">, </w:t>
      </w:r>
      <w:proofErr w:type="spellStart"/>
      <w:r>
        <w:t>Старооскольском</w:t>
      </w:r>
      <w:proofErr w:type="spellEnd"/>
      <w:r>
        <w:t xml:space="preserve"> и </w:t>
      </w:r>
      <w:proofErr w:type="spellStart"/>
      <w:r>
        <w:t>Яковлевском</w:t>
      </w:r>
      <w:proofErr w:type="spellEnd"/>
      <w:r>
        <w:t xml:space="preserve"> городских округах, Белгородском и </w:t>
      </w:r>
      <w:proofErr w:type="spellStart"/>
      <w:r>
        <w:t>Корочанском</w:t>
      </w:r>
      <w:proofErr w:type="spellEnd"/>
      <w:r>
        <w:t xml:space="preserve"> районах. По состоянию на 1 января 2021 года на территории региона функционировало 34 частных детских сада, реализующих программы дошкольного образования, что на 11 организаций больше, чем по состоянию на 1 января 2020 года.</w:t>
      </w:r>
    </w:p>
    <w:p w:rsidR="00090080" w:rsidRDefault="00090080">
      <w:pPr>
        <w:pStyle w:val="ConsPlusNormal"/>
        <w:spacing w:before="220"/>
        <w:ind w:firstLine="540"/>
        <w:jc w:val="both"/>
      </w:pPr>
      <w:r>
        <w:t>Негосударственный сектор дошкольного образования региона переходит от этапа количественного развития к этапу повышения качества оказываемых услуг. В результате по итогам 2020 года:</w:t>
      </w:r>
    </w:p>
    <w:p w:rsidR="00090080" w:rsidRDefault="00090080">
      <w:pPr>
        <w:pStyle w:val="ConsPlusNormal"/>
        <w:spacing w:before="220"/>
        <w:ind w:firstLine="540"/>
        <w:jc w:val="both"/>
      </w:pPr>
      <w:r>
        <w:t>- доля частных дошкольных образовательных организаций, индивидуальных предпринимателей, оказывающих услуги по дошкольному образованию и (или) присмотру и уходу, в общем числе дошкольных организаций в Белгородской области составила 8,6 процента;</w:t>
      </w:r>
    </w:p>
    <w:p w:rsidR="00090080" w:rsidRDefault="00090080">
      <w:pPr>
        <w:pStyle w:val="ConsPlusNormal"/>
        <w:spacing w:before="220"/>
        <w:ind w:firstLine="540"/>
        <w:jc w:val="both"/>
      </w:pPr>
      <w:r>
        <w:t>- доля обучающихся дошкольного возраста в частных дошкольных образовательных организациях и у индивидуальных предпринимателей, реализующих основные образовательные программы дошкольного образования, в общей численности обучающихся дошкольного возраста и у индивидуальных предпринимателей, реализующих основные образовательные программы дошкольного образования, составила 2,2 процента (1598 человек).</w:t>
      </w:r>
    </w:p>
    <w:p w:rsidR="00090080" w:rsidRDefault="00090080">
      <w:pPr>
        <w:pStyle w:val="ConsPlusNormal"/>
        <w:spacing w:before="220"/>
        <w:ind w:firstLine="540"/>
        <w:jc w:val="both"/>
      </w:pPr>
      <w:r>
        <w:t xml:space="preserve">В условиях демографического спада и активного расширения сети муниципальных дошкольных образовательных организаций за счет строительства новых объектов в рамках национального проекта "Демография" в настоящее время спрос на услуги частных детских садов снижается, что, в свою очередь, приводит к их закрытию. В связи с этим ключевой задачей на предстоящий период выступает сохранение сети частных детских садов. Для этого необходимо повышение эффективности имущественной и финансовой поддержки частных детских садов, повышение доступности, качества и </w:t>
      </w:r>
      <w:proofErr w:type="gramStart"/>
      <w:r>
        <w:t>конкурентоспособности</w:t>
      </w:r>
      <w:proofErr w:type="gramEnd"/>
      <w:r>
        <w:t xml:space="preserve"> предоставляемых частными детскими садами услуг.</w:t>
      </w:r>
    </w:p>
    <w:p w:rsidR="00090080" w:rsidRDefault="00090080">
      <w:pPr>
        <w:pStyle w:val="ConsPlusNormal"/>
        <w:spacing w:before="220"/>
        <w:ind w:firstLine="540"/>
        <w:jc w:val="both"/>
      </w:pPr>
      <w:r>
        <w:t>Цель развития рынка: создание условий для развития конкуренции на рынке услуг дошкольного образования в негосударственном секторе.</w:t>
      </w:r>
    </w:p>
    <w:p w:rsidR="00090080" w:rsidRDefault="00090080">
      <w:pPr>
        <w:pStyle w:val="ConsPlusNormal"/>
        <w:spacing w:before="220"/>
        <w:ind w:firstLine="540"/>
        <w:jc w:val="both"/>
      </w:pPr>
      <w:r>
        <w:t xml:space="preserve">В рамках регионального плана мероприятий запланирована дальнейшая реализация мероприятий по финансовой, имущественной, кадровой, информационной, методической </w:t>
      </w:r>
      <w:r>
        <w:lastRenderedPageBreak/>
        <w:t>поддержке частных детских садов.</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достигнет 29 единиц;</w:t>
      </w:r>
    </w:p>
    <w:p w:rsidR="00090080" w:rsidRDefault="00090080">
      <w:pPr>
        <w:pStyle w:val="ConsPlusNormal"/>
        <w:spacing w:before="220"/>
        <w:ind w:firstLine="540"/>
        <w:jc w:val="both"/>
      </w:pPr>
      <w:r>
        <w:t>- доля обучающихся дошкольного возраста в частных образовательных организациях (в том числе в их филиалах) и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основные общеобразовательные программы - образовательные программы дошкольного образования, составит 2,2 процента.</w:t>
      </w:r>
    </w:p>
    <w:p w:rsidR="00090080" w:rsidRDefault="00090080">
      <w:pPr>
        <w:pStyle w:val="ConsPlusNormal"/>
        <w:jc w:val="both"/>
      </w:pPr>
    </w:p>
    <w:p w:rsidR="00090080" w:rsidRDefault="00090080">
      <w:pPr>
        <w:pStyle w:val="ConsPlusTitle"/>
        <w:jc w:val="center"/>
        <w:outlineLvl w:val="4"/>
      </w:pPr>
      <w:r>
        <w:t>2.1.1.2. Ключевые показатели</w:t>
      </w:r>
    </w:p>
    <w:p w:rsidR="00090080" w:rsidRDefault="00090080">
      <w:pPr>
        <w:pStyle w:val="ConsPlusNormal"/>
        <w:jc w:val="both"/>
      </w:pPr>
    </w:p>
    <w:p w:rsidR="00090080" w:rsidRDefault="00090080">
      <w:pPr>
        <w:sectPr w:rsidR="00090080" w:rsidSect="000900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w:t>
            </w:r>
          </w:p>
        </w:tc>
        <w:tc>
          <w:tcPr>
            <w:tcW w:w="1204" w:type="dxa"/>
          </w:tcPr>
          <w:p w:rsidR="00090080" w:rsidRDefault="00090080">
            <w:pPr>
              <w:pStyle w:val="ConsPlusNormal"/>
              <w:jc w:val="center"/>
            </w:pPr>
            <w:r>
              <w:t>Ед.</w:t>
            </w:r>
          </w:p>
        </w:tc>
        <w:tc>
          <w:tcPr>
            <w:tcW w:w="829" w:type="dxa"/>
          </w:tcPr>
          <w:p w:rsidR="00090080" w:rsidRDefault="00090080">
            <w:pPr>
              <w:pStyle w:val="ConsPlusNormal"/>
              <w:jc w:val="center"/>
            </w:pPr>
            <w:r>
              <w:t>34</w:t>
            </w:r>
          </w:p>
        </w:tc>
        <w:tc>
          <w:tcPr>
            <w:tcW w:w="814" w:type="dxa"/>
          </w:tcPr>
          <w:p w:rsidR="00090080" w:rsidRDefault="00090080">
            <w:pPr>
              <w:pStyle w:val="ConsPlusNormal"/>
              <w:jc w:val="center"/>
            </w:pPr>
            <w:r>
              <w:t>35</w:t>
            </w:r>
          </w:p>
        </w:tc>
        <w:tc>
          <w:tcPr>
            <w:tcW w:w="904" w:type="dxa"/>
          </w:tcPr>
          <w:p w:rsidR="00090080" w:rsidRDefault="00090080">
            <w:pPr>
              <w:pStyle w:val="ConsPlusNormal"/>
              <w:jc w:val="center"/>
            </w:pPr>
            <w:r>
              <w:t>26</w:t>
            </w:r>
          </w:p>
        </w:tc>
        <w:tc>
          <w:tcPr>
            <w:tcW w:w="904" w:type="dxa"/>
          </w:tcPr>
          <w:p w:rsidR="00090080" w:rsidRDefault="00090080">
            <w:pPr>
              <w:pStyle w:val="ConsPlusNormal"/>
              <w:jc w:val="center"/>
            </w:pPr>
            <w:r>
              <w:t>27</w:t>
            </w:r>
          </w:p>
        </w:tc>
        <w:tc>
          <w:tcPr>
            <w:tcW w:w="904" w:type="dxa"/>
          </w:tcPr>
          <w:p w:rsidR="00090080" w:rsidRDefault="00090080">
            <w:pPr>
              <w:pStyle w:val="ConsPlusNormal"/>
              <w:jc w:val="center"/>
            </w:pPr>
            <w:r>
              <w:t>28</w:t>
            </w:r>
          </w:p>
        </w:tc>
        <w:tc>
          <w:tcPr>
            <w:tcW w:w="904" w:type="dxa"/>
          </w:tcPr>
          <w:p w:rsidR="00090080" w:rsidRDefault="00090080">
            <w:pPr>
              <w:pStyle w:val="ConsPlusNormal"/>
              <w:jc w:val="center"/>
            </w:pPr>
            <w:r>
              <w:t>29</w:t>
            </w:r>
          </w:p>
        </w:tc>
        <w:tc>
          <w:tcPr>
            <w:tcW w:w="1699" w:type="dxa"/>
          </w:tcPr>
          <w:p w:rsidR="00090080" w:rsidRDefault="00090080">
            <w:pPr>
              <w:pStyle w:val="ConsPlusNormal"/>
              <w:jc w:val="center"/>
            </w:pPr>
            <w:r>
              <w:t>1</w:t>
            </w: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 xml:space="preserve">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w:t>
            </w:r>
            <w:r>
              <w:lastRenderedPageBreak/>
              <w:t>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0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2,20</w:t>
            </w:r>
          </w:p>
        </w:tc>
        <w:tc>
          <w:tcPr>
            <w:tcW w:w="814" w:type="dxa"/>
          </w:tcPr>
          <w:p w:rsidR="00090080" w:rsidRDefault="00090080">
            <w:pPr>
              <w:pStyle w:val="ConsPlusNormal"/>
              <w:jc w:val="center"/>
            </w:pPr>
            <w:r>
              <w:t>2,3</w:t>
            </w:r>
          </w:p>
        </w:tc>
        <w:tc>
          <w:tcPr>
            <w:tcW w:w="904" w:type="dxa"/>
          </w:tcPr>
          <w:p w:rsidR="00090080" w:rsidRDefault="00090080">
            <w:pPr>
              <w:pStyle w:val="ConsPlusNormal"/>
              <w:jc w:val="center"/>
            </w:pPr>
            <w:r>
              <w:t>2</w:t>
            </w:r>
          </w:p>
        </w:tc>
        <w:tc>
          <w:tcPr>
            <w:tcW w:w="904" w:type="dxa"/>
          </w:tcPr>
          <w:p w:rsidR="00090080" w:rsidRDefault="00090080">
            <w:pPr>
              <w:pStyle w:val="ConsPlusNormal"/>
              <w:jc w:val="center"/>
            </w:pPr>
            <w:r>
              <w:t>2,1</w:t>
            </w:r>
          </w:p>
        </w:tc>
        <w:tc>
          <w:tcPr>
            <w:tcW w:w="904" w:type="dxa"/>
          </w:tcPr>
          <w:p w:rsidR="00090080" w:rsidRDefault="00090080">
            <w:pPr>
              <w:pStyle w:val="ConsPlusNormal"/>
              <w:jc w:val="center"/>
            </w:pPr>
            <w:r>
              <w:t>2,15</w:t>
            </w:r>
          </w:p>
        </w:tc>
        <w:tc>
          <w:tcPr>
            <w:tcW w:w="904" w:type="dxa"/>
          </w:tcPr>
          <w:p w:rsidR="00090080" w:rsidRDefault="00090080">
            <w:pPr>
              <w:pStyle w:val="ConsPlusNormal"/>
              <w:jc w:val="center"/>
            </w:pPr>
            <w:r>
              <w:t>2,2</w:t>
            </w:r>
          </w:p>
        </w:tc>
        <w:tc>
          <w:tcPr>
            <w:tcW w:w="1699" w:type="dxa"/>
          </w:tcPr>
          <w:p w:rsidR="00090080" w:rsidRDefault="00090080">
            <w:pPr>
              <w:pStyle w:val="ConsPlusNormal"/>
              <w:jc w:val="center"/>
            </w:pPr>
            <w:r>
              <w:t>1,6</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2.1.1.3.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Предоставление из областного бюджета субсидий гражданам на получение услуги по присмотру и уходу за детьми дошкольного возраста в частных детских садах, а также частным организациям и индивидуальным предпринимателям, оказывающим данную услугу за фиксированную для родителей (законных представителей) детей плату, не превышающую максимальный размер родительской платы, установленный для муниципальных дошкольных образовательных организаций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доступности для населения получения услуг, оказываемых в негосударственном секторе дошкольного образования</w:t>
            </w:r>
          </w:p>
        </w:tc>
        <w:tc>
          <w:tcPr>
            <w:tcW w:w="1928" w:type="dxa"/>
          </w:tcPr>
          <w:p w:rsidR="00090080" w:rsidRDefault="00090080">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Предоставление из областного бюджета субсидий частным дошкольным образовательным организациям и индивидуальным предпринимателям на реализацию основной образовательной программы дошкольного образования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jc w:val="both"/>
            </w:pPr>
            <w:r>
              <w:t>Создание равных условий доступа к бюджетному финансированию для хозяйствующих субъектов всех форм собственности</w:t>
            </w:r>
          </w:p>
        </w:tc>
        <w:tc>
          <w:tcPr>
            <w:tcW w:w="1928" w:type="dxa"/>
          </w:tcPr>
          <w:p w:rsidR="00090080" w:rsidRDefault="00090080">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 xml:space="preserve">Сопровождение участия представителей частных дошкольных образовательных организаций и индивидуальных предпринимателей в методических мероприятиях (семинары, конференции, конкурсы), </w:t>
            </w:r>
            <w:r>
              <w:lastRenderedPageBreak/>
              <w:t>региональных проектах, деятельности общественных советов, рабочих групп в сфере дошкольного образования</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jc w:val="both"/>
            </w:pPr>
            <w:r>
              <w:t>Повышение качества услуг дошкольного образования, предоставляемых частными дошкольными образовательными организациями и индивидуальными предпринимателями.</w:t>
            </w:r>
          </w:p>
          <w:p w:rsidR="00090080" w:rsidRDefault="00090080">
            <w:pPr>
              <w:pStyle w:val="ConsPlusNormal"/>
              <w:jc w:val="both"/>
            </w:pPr>
            <w:r>
              <w:lastRenderedPageBreak/>
              <w:t>Снижение административных барьеров</w:t>
            </w:r>
          </w:p>
        </w:tc>
        <w:tc>
          <w:tcPr>
            <w:tcW w:w="1928" w:type="dxa"/>
          </w:tcPr>
          <w:p w:rsidR="00090080" w:rsidRDefault="00090080">
            <w:pPr>
              <w:pStyle w:val="ConsPlusNormal"/>
              <w:jc w:val="center"/>
            </w:pPr>
            <w:r>
              <w:lastRenderedPageBreak/>
              <w:t>Министерство образования области,</w:t>
            </w:r>
          </w:p>
          <w:p w:rsidR="00090080" w:rsidRDefault="00090080">
            <w:pPr>
              <w:pStyle w:val="ConsPlusNormal"/>
              <w:jc w:val="center"/>
            </w:pPr>
            <w:r>
              <w:t>ОГАОУ ДПО "Белгородский институт развития образования"</w:t>
            </w:r>
          </w:p>
          <w:p w:rsidR="00090080" w:rsidRDefault="00090080">
            <w:pPr>
              <w:pStyle w:val="ConsPlusNormal"/>
              <w:jc w:val="center"/>
            </w:pPr>
            <w:r>
              <w:t>(по согласованию),</w:t>
            </w:r>
          </w:p>
          <w:p w:rsidR="00090080" w:rsidRDefault="00090080">
            <w:pPr>
              <w:pStyle w:val="ConsPlusNormal"/>
              <w:jc w:val="center"/>
            </w:pPr>
            <w:r>
              <w:t xml:space="preserve">Ассоциация частных </w:t>
            </w:r>
            <w:r>
              <w:lastRenderedPageBreak/>
              <w:t>дошкольных организаций (по согласованию)</w:t>
            </w:r>
          </w:p>
        </w:tc>
      </w:tr>
      <w:tr w:rsidR="00090080">
        <w:tc>
          <w:tcPr>
            <w:tcW w:w="454" w:type="dxa"/>
          </w:tcPr>
          <w:p w:rsidR="00090080" w:rsidRDefault="00090080">
            <w:pPr>
              <w:pStyle w:val="ConsPlusNormal"/>
              <w:jc w:val="center"/>
            </w:pPr>
            <w:r>
              <w:lastRenderedPageBreak/>
              <w:t>4.</w:t>
            </w:r>
          </w:p>
        </w:tc>
        <w:tc>
          <w:tcPr>
            <w:tcW w:w="2835" w:type="dxa"/>
          </w:tcPr>
          <w:p w:rsidR="00090080" w:rsidRDefault="00090080">
            <w:pPr>
              <w:pStyle w:val="ConsPlusNormal"/>
            </w:pPr>
            <w: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jc w:val="both"/>
            </w:pPr>
            <w:r>
              <w:t>Снижение административных барьеров. Увеличение количества частных дошкольных образовательных организаций и индивидуальных предпринимателей, имеющих лицензию на образовательную деятельность</w:t>
            </w:r>
          </w:p>
        </w:tc>
        <w:tc>
          <w:tcPr>
            <w:tcW w:w="1928" w:type="dxa"/>
          </w:tcPr>
          <w:p w:rsidR="00090080" w:rsidRDefault="00090080">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5.</w:t>
            </w:r>
          </w:p>
        </w:tc>
        <w:tc>
          <w:tcPr>
            <w:tcW w:w="2835" w:type="dxa"/>
          </w:tcPr>
          <w:p w:rsidR="00090080" w:rsidRDefault="00090080">
            <w:pPr>
              <w:pStyle w:val="ConsPlusNormal"/>
            </w:pPr>
            <w: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jc w:val="both"/>
            </w:pPr>
            <w:r>
              <w:t>Повышение качества услуг, предоставляемых частными дошкольными образовательными организациями и индивидуальными предпринимателями</w:t>
            </w:r>
          </w:p>
        </w:tc>
        <w:tc>
          <w:tcPr>
            <w:tcW w:w="1928" w:type="dxa"/>
          </w:tcPr>
          <w:p w:rsidR="00090080" w:rsidRDefault="00090080">
            <w:pPr>
              <w:pStyle w:val="ConsPlusNormal"/>
              <w:jc w:val="center"/>
            </w:pPr>
            <w:r>
              <w:t>Министерство образования области</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региональной составляющей федерального проекта "Содействие занятости </w:t>
            </w:r>
            <w:r>
              <w:lastRenderedPageBreak/>
              <w:t>населения" национального проекта "Демография"</w:t>
            </w:r>
          </w:p>
        </w:tc>
        <w:tc>
          <w:tcPr>
            <w:tcW w:w="1459" w:type="dxa"/>
          </w:tcPr>
          <w:p w:rsidR="00090080" w:rsidRDefault="00090080">
            <w:pPr>
              <w:pStyle w:val="ConsPlusNormal"/>
              <w:jc w:val="center"/>
            </w:pPr>
            <w:r>
              <w:lastRenderedPageBreak/>
              <w:t>2022 - 2023 годы</w:t>
            </w:r>
          </w:p>
        </w:tc>
        <w:tc>
          <w:tcPr>
            <w:tcW w:w="2381" w:type="dxa"/>
          </w:tcPr>
          <w:p w:rsidR="00090080" w:rsidRDefault="00090080">
            <w:pPr>
              <w:pStyle w:val="ConsPlusNormal"/>
              <w:jc w:val="both"/>
            </w:pPr>
            <w:r>
              <w:t>Обеспечение доступности для населения услуг, оказываемых в негосударственном секторе дошкольного образования.</w:t>
            </w:r>
          </w:p>
          <w:p w:rsidR="00090080" w:rsidRDefault="00090080">
            <w:pPr>
              <w:pStyle w:val="ConsPlusNormal"/>
              <w:jc w:val="both"/>
            </w:pPr>
            <w:r>
              <w:t>Обеспечение 100-процентной доступности дошкольного образования для детей в возрасте от 1,5 до 3 лет</w:t>
            </w:r>
          </w:p>
        </w:tc>
        <w:tc>
          <w:tcPr>
            <w:tcW w:w="1928" w:type="dxa"/>
          </w:tcPr>
          <w:p w:rsidR="00090080" w:rsidRDefault="00090080">
            <w:pPr>
              <w:pStyle w:val="ConsPlusNormal"/>
              <w:jc w:val="center"/>
            </w:pPr>
            <w:r>
              <w:t>Министерство образования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2.1.2. Рынок услуг общего образования</w:t>
      </w:r>
    </w:p>
    <w:p w:rsidR="00090080" w:rsidRDefault="00090080">
      <w:pPr>
        <w:pStyle w:val="ConsPlusNormal"/>
        <w:jc w:val="both"/>
      </w:pPr>
    </w:p>
    <w:p w:rsidR="00090080" w:rsidRDefault="00090080">
      <w:pPr>
        <w:pStyle w:val="ConsPlusTitle"/>
        <w:jc w:val="center"/>
        <w:outlineLvl w:val="4"/>
      </w:pPr>
      <w:r>
        <w:t>2.1.2.1.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В 2020 - 2021 учебном году на территории Белгородской области функционировала 551 общеобразовательная организация, из них 509 муниципальных школ, 4 частных школы, 4 вечерних (сменных) общеобразовательных учреждения, 34 государственных бюджетных общеобразовательных учреждения, в том числе 6 специальных учреждений, реализующих адаптированные и дополнительные общеразвивающие программы для детей с ограниченными возможностями здоровья, и 4 учреждения для одаренных детей.</w:t>
      </w:r>
    </w:p>
    <w:p w:rsidR="00090080" w:rsidRDefault="00090080">
      <w:pPr>
        <w:pStyle w:val="ConsPlusNormal"/>
        <w:spacing w:before="220"/>
        <w:ind w:firstLine="540"/>
        <w:jc w:val="both"/>
      </w:pPr>
      <w:r>
        <w:t>Рынок характеризуется невысоким уровнем конкуренции и доминированием муниципальных образовательных учреждений.</w:t>
      </w:r>
    </w:p>
    <w:p w:rsidR="00090080" w:rsidRDefault="00090080">
      <w:pPr>
        <w:pStyle w:val="ConsPlusNormal"/>
        <w:spacing w:before="220"/>
        <w:ind w:firstLine="540"/>
        <w:jc w:val="both"/>
      </w:pPr>
      <w:r>
        <w:t>По результатам проведенного мониторинга 86 процентов потребителей удовлетворены качеством услуг на рынке общего образования.</w:t>
      </w:r>
    </w:p>
    <w:p w:rsidR="00090080" w:rsidRDefault="00090080">
      <w:pPr>
        <w:pStyle w:val="ConsPlusNormal"/>
        <w:spacing w:before="220"/>
        <w:ind w:firstLine="540"/>
        <w:jc w:val="both"/>
      </w:pPr>
      <w:r>
        <w:t>Основными проблемами рынка услуг общего образования являются высокая загруженность образовательных учреждений, обучение во вторую смену. Проблемы развития частных общеобразовательных учреждений, прежде всего, связаны с недостаточным развитием материально-технической базы или/и отсутствием собственных площадей (зданий) для осуществления образовательной деятельности.</w:t>
      </w:r>
    </w:p>
    <w:p w:rsidR="00090080" w:rsidRDefault="00090080">
      <w:pPr>
        <w:pStyle w:val="ConsPlusNormal"/>
        <w:spacing w:before="220"/>
        <w:ind w:firstLine="540"/>
        <w:jc w:val="both"/>
      </w:pPr>
      <w:r>
        <w:t>Развитие негосударственного сектора общего образования сдерживается высоким размером родительской платы в частных организациях общего образования области.</w:t>
      </w:r>
    </w:p>
    <w:p w:rsidR="00090080" w:rsidRDefault="00090080">
      <w:pPr>
        <w:pStyle w:val="ConsPlusNormal"/>
        <w:spacing w:before="220"/>
        <w:ind w:firstLine="540"/>
        <w:jc w:val="both"/>
      </w:pPr>
      <w:r>
        <w:t>Для активизации развития рынка услуг общего образования необходимо решение следующих задач: снижение административных барьеров в лицензировании образовательной деятельности частных организаций общего образования, повышение доступности и качества предоставляемых частными организациями общего образования услуг, формирование механизмов его оценки.</w:t>
      </w:r>
    </w:p>
    <w:p w:rsidR="00090080" w:rsidRDefault="00090080">
      <w:pPr>
        <w:pStyle w:val="ConsPlusNormal"/>
        <w:spacing w:before="220"/>
        <w:ind w:firstLine="540"/>
        <w:jc w:val="both"/>
      </w:pPr>
      <w:r>
        <w:t>Цель развития рынка: создание условий для развития конкуренции на рынке услуг общего образования.</w:t>
      </w:r>
    </w:p>
    <w:p w:rsidR="00090080" w:rsidRDefault="00090080">
      <w:pPr>
        <w:pStyle w:val="ConsPlusNormal"/>
        <w:spacing w:before="220"/>
        <w:ind w:firstLine="540"/>
        <w:jc w:val="both"/>
      </w:pPr>
      <w:r>
        <w:t>В рамках регионального плана мероприятий на рынке услуг общего образования запланирована реализация мероприятий финансовой, имущественной, правовой, организационно-методической информационно-консультационной поддержки частных организаций в сфере общего образования.</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количество действующих организаций (в том числе филиалов) частной формы собственности, оказывающих образовательные услуги в сфере общего образования, составит 4 единицы;</w:t>
      </w:r>
    </w:p>
    <w:p w:rsidR="00090080" w:rsidRDefault="00090080">
      <w:pPr>
        <w:pStyle w:val="ConsPlusNormal"/>
        <w:spacing w:before="220"/>
        <w:ind w:firstLine="540"/>
        <w:jc w:val="both"/>
      </w:pPr>
      <w:r>
        <w:t xml:space="preserve">- доля обучающихся в частных общеобразовательных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общеобразовательных </w:t>
      </w:r>
      <w:r>
        <w:lastRenderedPageBreak/>
        <w:t>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увеличится до 1 процента.</w:t>
      </w:r>
    </w:p>
    <w:p w:rsidR="00090080" w:rsidRDefault="00090080">
      <w:pPr>
        <w:pStyle w:val="ConsPlusNormal"/>
        <w:jc w:val="both"/>
      </w:pPr>
    </w:p>
    <w:p w:rsidR="00090080" w:rsidRDefault="00090080">
      <w:pPr>
        <w:pStyle w:val="ConsPlusTitle"/>
        <w:jc w:val="center"/>
        <w:outlineLvl w:val="4"/>
      </w:pPr>
      <w:r>
        <w:t>2.1.2.2.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Количество действующих организаций (в том числе филиалов) частной формы собственности, оказывающих образовательные услуги в сфере общего образования</w:t>
            </w:r>
          </w:p>
        </w:tc>
        <w:tc>
          <w:tcPr>
            <w:tcW w:w="1204" w:type="dxa"/>
          </w:tcPr>
          <w:p w:rsidR="00090080" w:rsidRDefault="00090080">
            <w:pPr>
              <w:pStyle w:val="ConsPlusNormal"/>
              <w:jc w:val="center"/>
            </w:pPr>
            <w:r>
              <w:t>Ед.</w:t>
            </w:r>
          </w:p>
        </w:tc>
        <w:tc>
          <w:tcPr>
            <w:tcW w:w="829" w:type="dxa"/>
          </w:tcPr>
          <w:p w:rsidR="00090080" w:rsidRDefault="00090080">
            <w:pPr>
              <w:pStyle w:val="ConsPlusNormal"/>
              <w:jc w:val="center"/>
            </w:pPr>
            <w:r>
              <w:t>4</w:t>
            </w:r>
          </w:p>
        </w:tc>
        <w:tc>
          <w:tcPr>
            <w:tcW w:w="814" w:type="dxa"/>
          </w:tcPr>
          <w:p w:rsidR="00090080" w:rsidRDefault="00090080">
            <w:pPr>
              <w:pStyle w:val="ConsPlusNormal"/>
              <w:jc w:val="center"/>
            </w:pPr>
            <w:r>
              <w:t>4</w:t>
            </w:r>
          </w:p>
        </w:tc>
        <w:tc>
          <w:tcPr>
            <w:tcW w:w="904" w:type="dxa"/>
          </w:tcPr>
          <w:p w:rsidR="00090080" w:rsidRDefault="00090080">
            <w:pPr>
              <w:pStyle w:val="ConsPlusNormal"/>
              <w:jc w:val="center"/>
            </w:pPr>
            <w:r>
              <w:t>4</w:t>
            </w:r>
          </w:p>
        </w:tc>
        <w:tc>
          <w:tcPr>
            <w:tcW w:w="904" w:type="dxa"/>
          </w:tcPr>
          <w:p w:rsidR="00090080" w:rsidRDefault="00090080">
            <w:pPr>
              <w:pStyle w:val="ConsPlusNormal"/>
              <w:jc w:val="center"/>
            </w:pPr>
            <w:r>
              <w:t>4</w:t>
            </w:r>
          </w:p>
        </w:tc>
        <w:tc>
          <w:tcPr>
            <w:tcW w:w="904" w:type="dxa"/>
          </w:tcPr>
          <w:p w:rsidR="00090080" w:rsidRDefault="00090080">
            <w:pPr>
              <w:pStyle w:val="ConsPlusNormal"/>
              <w:jc w:val="center"/>
            </w:pPr>
            <w:r>
              <w:t>4</w:t>
            </w:r>
          </w:p>
        </w:tc>
        <w:tc>
          <w:tcPr>
            <w:tcW w:w="904" w:type="dxa"/>
          </w:tcPr>
          <w:p w:rsidR="00090080" w:rsidRDefault="00090080">
            <w:pPr>
              <w:pStyle w:val="ConsPlusNormal"/>
              <w:jc w:val="center"/>
            </w:pPr>
            <w:r>
              <w:t>4</w:t>
            </w:r>
          </w:p>
        </w:tc>
        <w:tc>
          <w:tcPr>
            <w:tcW w:w="1699" w:type="dxa"/>
          </w:tcPr>
          <w:p w:rsidR="00090080" w:rsidRDefault="00090080">
            <w:pPr>
              <w:pStyle w:val="ConsPlusNormal"/>
              <w:jc w:val="center"/>
            </w:pPr>
            <w:r>
              <w:t>Не менее 1</w:t>
            </w: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w:t>
            </w:r>
            <w:r>
              <w:lastRenderedPageBreak/>
              <w:t>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20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0,4</w:t>
            </w:r>
          </w:p>
        </w:tc>
        <w:tc>
          <w:tcPr>
            <w:tcW w:w="814" w:type="dxa"/>
          </w:tcPr>
          <w:p w:rsidR="00090080" w:rsidRDefault="00090080">
            <w:pPr>
              <w:pStyle w:val="ConsPlusNormal"/>
              <w:jc w:val="center"/>
            </w:pPr>
            <w:r>
              <w:t>0,4</w:t>
            </w:r>
          </w:p>
        </w:tc>
        <w:tc>
          <w:tcPr>
            <w:tcW w:w="904" w:type="dxa"/>
          </w:tcPr>
          <w:p w:rsidR="00090080" w:rsidRDefault="00090080">
            <w:pPr>
              <w:pStyle w:val="ConsPlusNormal"/>
              <w:jc w:val="center"/>
            </w:pPr>
            <w:r>
              <w:t>0,7</w:t>
            </w:r>
          </w:p>
        </w:tc>
        <w:tc>
          <w:tcPr>
            <w:tcW w:w="904" w:type="dxa"/>
          </w:tcPr>
          <w:p w:rsidR="00090080" w:rsidRDefault="00090080">
            <w:pPr>
              <w:pStyle w:val="ConsPlusNormal"/>
              <w:jc w:val="center"/>
            </w:pPr>
            <w:r>
              <w:t>0,8</w:t>
            </w:r>
          </w:p>
        </w:tc>
        <w:tc>
          <w:tcPr>
            <w:tcW w:w="904" w:type="dxa"/>
          </w:tcPr>
          <w:p w:rsidR="00090080" w:rsidRDefault="00090080">
            <w:pPr>
              <w:pStyle w:val="ConsPlusNormal"/>
              <w:jc w:val="center"/>
            </w:pPr>
            <w:r>
              <w:t>0,9</w:t>
            </w:r>
          </w:p>
        </w:tc>
        <w:tc>
          <w:tcPr>
            <w:tcW w:w="904" w:type="dxa"/>
          </w:tcPr>
          <w:p w:rsidR="00090080" w:rsidRDefault="00090080">
            <w:pPr>
              <w:pStyle w:val="ConsPlusNormal"/>
              <w:jc w:val="center"/>
            </w:pPr>
            <w:r>
              <w:t>1</w:t>
            </w:r>
          </w:p>
        </w:tc>
        <w:tc>
          <w:tcPr>
            <w:tcW w:w="1699" w:type="dxa"/>
          </w:tcPr>
          <w:p w:rsidR="00090080" w:rsidRDefault="00090080">
            <w:pPr>
              <w:pStyle w:val="ConsPlusNormal"/>
              <w:jc w:val="center"/>
            </w:pPr>
            <w:r>
              <w:t>Не менее 1</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2.1.2.3.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Консультирование частных образовательных организаций по вопросам получения лицензии на ведение образовательной деятельности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Развитие сети частных общеобразовательных организаций, реализующих программы общего образования</w:t>
            </w:r>
          </w:p>
        </w:tc>
        <w:tc>
          <w:tcPr>
            <w:tcW w:w="1928" w:type="dxa"/>
          </w:tcPr>
          <w:p w:rsidR="00090080" w:rsidRDefault="00090080">
            <w:pPr>
              <w:pStyle w:val="ConsPlusNormal"/>
              <w:jc w:val="center"/>
            </w:pPr>
            <w:r>
              <w:t>Министерство образования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Оказание организационно-методической и информационно-консультативной помощи негосударственным организациям, осуществляющим деятельность в сфере общего образования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Развитие сети частных общеобразовательных организаций, реализующих программы общего образования. Повышение уровня информированности организаций и населения</w:t>
            </w:r>
          </w:p>
        </w:tc>
        <w:tc>
          <w:tcPr>
            <w:tcW w:w="1928" w:type="dxa"/>
          </w:tcPr>
          <w:p w:rsidR="00090080" w:rsidRDefault="00090080">
            <w:pPr>
              <w:pStyle w:val="ConsPlusNormal"/>
              <w:jc w:val="center"/>
            </w:pPr>
            <w:r>
              <w:t>Министерство образования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Создание и функционирование муниципальных рабочих групп и (или) консультационных пунктов по поддержке развития негосударственного сектора общего образования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Развитие муниципальных рынков. Обеспечение нормативного правового, методического, организационного сопровождения физических и юридических лиц, создающих частные организации общего образования</w:t>
            </w:r>
          </w:p>
        </w:tc>
        <w:tc>
          <w:tcPr>
            <w:tcW w:w="1928" w:type="dxa"/>
          </w:tcPr>
          <w:p w:rsidR="00090080" w:rsidRDefault="00090080">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Организация участия частных организаций общего образования в независимой оценке качества предоставляемых услуг</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Повышение качества услуг, предоставляемых частными организациями общего образования</w:t>
            </w:r>
          </w:p>
        </w:tc>
        <w:tc>
          <w:tcPr>
            <w:tcW w:w="1928" w:type="dxa"/>
          </w:tcPr>
          <w:p w:rsidR="00090080" w:rsidRDefault="00090080">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5.</w:t>
            </w:r>
          </w:p>
        </w:tc>
        <w:tc>
          <w:tcPr>
            <w:tcW w:w="2835" w:type="dxa"/>
          </w:tcPr>
          <w:p w:rsidR="00090080" w:rsidRDefault="00090080">
            <w:pPr>
              <w:pStyle w:val="ConsPlusNormal"/>
            </w:pPr>
            <w:r>
              <w:t xml:space="preserve">Размещение в средствах массовой информации, </w:t>
            </w:r>
            <w:r>
              <w:lastRenderedPageBreak/>
              <w:t>информационно-телекоммуникационной сети Интернет информации о деятельности негосударственных организаций общего образования</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 xml:space="preserve">Повышение уровня информированности. </w:t>
            </w:r>
            <w:r>
              <w:lastRenderedPageBreak/>
              <w:t>Обеспечение активного продвижения и информационной поддержки негосударственных организаций общего образования</w:t>
            </w:r>
          </w:p>
        </w:tc>
        <w:tc>
          <w:tcPr>
            <w:tcW w:w="1928" w:type="dxa"/>
          </w:tcPr>
          <w:p w:rsidR="00090080" w:rsidRDefault="00090080">
            <w:pPr>
              <w:pStyle w:val="ConsPlusNormal"/>
              <w:jc w:val="center"/>
            </w:pPr>
            <w:r>
              <w:lastRenderedPageBreak/>
              <w:t xml:space="preserve">Министерство образования </w:t>
            </w:r>
            <w:r>
              <w:lastRenderedPageBreak/>
              <w:t>области, 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2.1.3. Рынок услуг среднего профессионального образования</w:t>
      </w:r>
    </w:p>
    <w:p w:rsidR="00090080" w:rsidRDefault="00090080">
      <w:pPr>
        <w:pStyle w:val="ConsPlusNormal"/>
        <w:jc w:val="both"/>
      </w:pPr>
    </w:p>
    <w:p w:rsidR="00090080" w:rsidRDefault="00090080">
      <w:pPr>
        <w:pStyle w:val="ConsPlusTitle"/>
        <w:jc w:val="center"/>
        <w:outlineLvl w:val="4"/>
      </w:pPr>
      <w:r>
        <w:t>2.1.3.1.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На территории Белгородской области по состоянию на 1 января 2021 года функционировали 33 государственных профессиональных образовательных организации и 13 образовательных организаций и филиалов высшего образования, из них обучение по программам среднего профессионального образования осуществляется в 1 образовательной организации высшего образования частной формы собственности, 1 региональной образовательной организации высшего образования и ее филиале, а также в 9 образовательных организациях высшего образования и филиалах образовательных организаций высшего образования федерального подчинения.</w:t>
      </w:r>
    </w:p>
    <w:p w:rsidR="00090080" w:rsidRDefault="00090080">
      <w:pPr>
        <w:pStyle w:val="ConsPlusNormal"/>
        <w:spacing w:before="220"/>
        <w:ind w:firstLine="540"/>
        <w:jc w:val="both"/>
      </w:pPr>
      <w:r>
        <w:t>В ходе оптимизации структуры сети государственных профессиональных образовательных организаций региона, в период с 2008 по 2018 годы, реорганизовано путем присоединения 14 и ликвидировано 4 учреждения. В общей сложности мероприятия по оптимизации сократили сеть профессиональных образовательных организаций с 52 учреждений (2008 год) до 33 государственных учреждений (2019 год).</w:t>
      </w:r>
    </w:p>
    <w:p w:rsidR="00090080" w:rsidRDefault="00090080">
      <w:pPr>
        <w:pStyle w:val="ConsPlusNormal"/>
        <w:spacing w:before="220"/>
        <w:ind w:firstLine="540"/>
        <w:jc w:val="both"/>
      </w:pPr>
      <w:r>
        <w:t>В организациях высшего и среднего профессионального образования по программам среднего профессионального образования на 1 октября 2020 года обучаются 35450 человек. Региональная сеть профессиональных образовательных организаций вариативна по направлениям подготовки обучающихся с учетом реализуемых образовательных программ и охватывает 23483 обучающихся. Образовательные учреждения среднего профессионального образования расположены в 18 из 22 муниципальных образований региона (82 процента).</w:t>
      </w:r>
    </w:p>
    <w:p w:rsidR="00090080" w:rsidRDefault="00090080">
      <w:pPr>
        <w:pStyle w:val="ConsPlusNormal"/>
        <w:spacing w:before="220"/>
        <w:ind w:firstLine="540"/>
        <w:jc w:val="both"/>
      </w:pPr>
      <w:r>
        <w:t xml:space="preserve">Ежегодно контрольные цифры приема на бюджетные места в образовательные организации среднего профессионального образования выполняются до 99 процентов. Федеральный </w:t>
      </w:r>
      <w:hyperlink r:id="rId18" w:history="1">
        <w:r>
          <w:rPr>
            <w:color w:val="0000FF"/>
          </w:rPr>
          <w:t>закон</w:t>
        </w:r>
      </w:hyperlink>
      <w:r>
        <w:t xml:space="preserve"> от 29 декабря 2012 года N 273-ФЗ "Об образовании в Российской Федерации" в части общедоступности среднего профессионального образования на территории Белгородской области выполнен.</w:t>
      </w:r>
    </w:p>
    <w:p w:rsidR="00090080" w:rsidRDefault="00D95959">
      <w:pPr>
        <w:pStyle w:val="ConsPlusNormal"/>
        <w:spacing w:before="220"/>
        <w:ind w:firstLine="540"/>
        <w:jc w:val="both"/>
      </w:pPr>
      <w:hyperlink r:id="rId19" w:history="1">
        <w:r w:rsidR="00090080">
          <w:rPr>
            <w:color w:val="0000FF"/>
          </w:rPr>
          <w:t>Подпрограмма</w:t>
        </w:r>
      </w:hyperlink>
      <w:r w:rsidR="00090080">
        <w:t xml:space="preserve"> "Развитие профессионального образования" государственной программы Белгородской области "Развитие кадровой политики Белгородской области", утвержденной постановлением Правительства Белгородской области от 30 декабря 2013 года N 530-пп, реализуется для всех образовательных учреждений среднего профессионального образования региона независимо от формы собственности.</w:t>
      </w:r>
    </w:p>
    <w:p w:rsidR="00090080" w:rsidRDefault="00090080">
      <w:pPr>
        <w:pStyle w:val="ConsPlusNormal"/>
        <w:spacing w:before="220"/>
        <w:ind w:firstLine="540"/>
        <w:jc w:val="both"/>
      </w:pPr>
      <w:r>
        <w:t xml:space="preserve">В системе профессионального образования негосударственный сектор обучения по программам среднего профессионального образования представлен Автономной некоммерческой организацией высшего образования "Белгородский университет кооперации, экономики и права" (далее - БУКЭП) и филиалом Автономной некоммерческой образовательной организации высшего образования "Воронежский экономико-правовой институт" (далее - АНОО ВО "ВЭПИ") в г. Старый Оскол Белгородской области. БУКЭП входит в пятерку ведущих вузов </w:t>
      </w:r>
      <w:proofErr w:type="spellStart"/>
      <w:r>
        <w:lastRenderedPageBreak/>
        <w:t>Белгородчины</w:t>
      </w:r>
      <w:proofErr w:type="spellEnd"/>
      <w:r>
        <w:t xml:space="preserve">. Это единственная профильная образовательная организация высшего образования региона по подготовке высококвалифицированных специалистов для кооперативного сектора экономики. В </w:t>
      </w:r>
      <w:proofErr w:type="spellStart"/>
      <w:r>
        <w:t>Старооскольском</w:t>
      </w:r>
      <w:proofErr w:type="spellEnd"/>
      <w:r>
        <w:t xml:space="preserve"> филиале АНОО ВО "ВЭПИ" ведется подготовка специалистов социальной и экономической направленности.</w:t>
      </w:r>
    </w:p>
    <w:p w:rsidR="00090080" w:rsidRDefault="00090080">
      <w:pPr>
        <w:pStyle w:val="ConsPlusNormal"/>
        <w:spacing w:before="220"/>
        <w:ind w:firstLine="540"/>
        <w:jc w:val="both"/>
      </w:pPr>
      <w:r>
        <w:t>В области активно реализуются мероприятия, направленные на кадровую, методическую и информационную поддержку частного образовательного учреждения, ежеквартально проводятся заседания региональных учебно-методических объединений, в состав которых входят его сотрудники. Негосударственный сектор среднего профессионального образования региона предоставляет абитуриентам возможность выбора образовательных программ с учетом способностей и предпочтений.</w:t>
      </w:r>
    </w:p>
    <w:p w:rsidR="00090080" w:rsidRDefault="00090080">
      <w:pPr>
        <w:pStyle w:val="ConsPlusNormal"/>
        <w:spacing w:before="220"/>
        <w:ind w:firstLine="540"/>
        <w:jc w:val="both"/>
      </w:pPr>
      <w:r>
        <w:t xml:space="preserve">К основным проблемам рынка услуг среднего профессионального образования в негосударственном секторе обучения относится предоставление обучения с полным возмещением затрат, отсутствие методического и воспитательного сопровождения обучающихся (ввиду малой численности административно-управленческого персонала) и программ дуального обучения (практико-ориентированное обучение, реализуемое в регионе с 2013 года во всех государственных профессиональных образовательных организациях в соответствии с </w:t>
      </w:r>
      <w:hyperlink r:id="rId20" w:history="1">
        <w:r>
          <w:rPr>
            <w:color w:val="0000FF"/>
          </w:rPr>
          <w:t>постановлением</w:t>
        </w:r>
      </w:hyperlink>
      <w:r>
        <w:t xml:space="preserve"> Правительства Белгородской области от 18 марта 2013 года N 85-пп "Об организации дуального обучения учащихся и студентов профессиональных образовательных организаций области").</w:t>
      </w:r>
    </w:p>
    <w:p w:rsidR="00090080" w:rsidRDefault="00090080">
      <w:pPr>
        <w:pStyle w:val="ConsPlusNormal"/>
        <w:spacing w:before="220"/>
        <w:ind w:firstLine="540"/>
        <w:jc w:val="both"/>
      </w:pPr>
      <w:r>
        <w:t>Цель развития рынка: создание условий для развития конкуренции на рынке среднего профессионального образования.</w:t>
      </w:r>
    </w:p>
    <w:p w:rsidR="00090080" w:rsidRDefault="00090080">
      <w:pPr>
        <w:pStyle w:val="ConsPlusNormal"/>
        <w:spacing w:before="220"/>
        <w:ind w:firstLine="540"/>
        <w:jc w:val="both"/>
      </w:pPr>
      <w:r>
        <w:t>В рамках регионального плана мероприятий запланирована реализация мероприятий по кадровой, информационной и методической поддержке частных образовательных организаций, реализующих программы среднего профессионального образования.</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 планируется поддерживать на уровне 2 единиц;</w:t>
      </w:r>
    </w:p>
    <w:p w:rsidR="00090080" w:rsidRDefault="00090080">
      <w:pPr>
        <w:pStyle w:val="ConsPlusNormal"/>
        <w:spacing w:before="220"/>
        <w:ind w:firstLine="540"/>
        <w:jc w:val="both"/>
      </w:pPr>
      <w:r>
        <w:t>- доля обучающихся в частных образовательных организациях (в том числе в их филиалах),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достигнет 7,5 процента.</w:t>
      </w:r>
    </w:p>
    <w:p w:rsidR="00090080" w:rsidRDefault="00090080">
      <w:pPr>
        <w:pStyle w:val="ConsPlusNormal"/>
        <w:jc w:val="both"/>
      </w:pPr>
    </w:p>
    <w:p w:rsidR="00090080" w:rsidRDefault="00090080">
      <w:pPr>
        <w:pStyle w:val="ConsPlusTitle"/>
        <w:jc w:val="center"/>
        <w:outlineLvl w:val="4"/>
      </w:pPr>
      <w:r>
        <w:t>2.1.3.2.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w:t>
            </w:r>
          </w:p>
        </w:tc>
        <w:tc>
          <w:tcPr>
            <w:tcW w:w="1204" w:type="dxa"/>
          </w:tcPr>
          <w:p w:rsidR="00090080" w:rsidRDefault="00090080">
            <w:pPr>
              <w:pStyle w:val="ConsPlusNormal"/>
              <w:jc w:val="center"/>
            </w:pPr>
            <w:r>
              <w:t>Ед.</w:t>
            </w:r>
          </w:p>
        </w:tc>
        <w:tc>
          <w:tcPr>
            <w:tcW w:w="829" w:type="dxa"/>
          </w:tcPr>
          <w:p w:rsidR="00090080" w:rsidRDefault="00090080">
            <w:pPr>
              <w:pStyle w:val="ConsPlusNormal"/>
              <w:jc w:val="center"/>
            </w:pPr>
            <w:r>
              <w:t>2</w:t>
            </w:r>
          </w:p>
        </w:tc>
        <w:tc>
          <w:tcPr>
            <w:tcW w:w="814" w:type="dxa"/>
          </w:tcPr>
          <w:p w:rsidR="00090080" w:rsidRDefault="00090080">
            <w:pPr>
              <w:pStyle w:val="ConsPlusNormal"/>
              <w:jc w:val="center"/>
            </w:pPr>
            <w:r>
              <w:t>2</w:t>
            </w:r>
          </w:p>
        </w:tc>
        <w:tc>
          <w:tcPr>
            <w:tcW w:w="904" w:type="dxa"/>
          </w:tcPr>
          <w:p w:rsidR="00090080" w:rsidRDefault="00090080">
            <w:pPr>
              <w:pStyle w:val="ConsPlusNormal"/>
              <w:jc w:val="center"/>
            </w:pPr>
            <w:r>
              <w:t>2</w:t>
            </w:r>
          </w:p>
        </w:tc>
        <w:tc>
          <w:tcPr>
            <w:tcW w:w="904" w:type="dxa"/>
          </w:tcPr>
          <w:p w:rsidR="00090080" w:rsidRDefault="00090080">
            <w:pPr>
              <w:pStyle w:val="ConsPlusNormal"/>
              <w:jc w:val="center"/>
            </w:pPr>
            <w:r>
              <w:t>2</w:t>
            </w:r>
          </w:p>
        </w:tc>
        <w:tc>
          <w:tcPr>
            <w:tcW w:w="904" w:type="dxa"/>
          </w:tcPr>
          <w:p w:rsidR="00090080" w:rsidRDefault="00090080">
            <w:pPr>
              <w:pStyle w:val="ConsPlusNormal"/>
              <w:jc w:val="center"/>
            </w:pPr>
            <w:r>
              <w:t>2</w:t>
            </w:r>
          </w:p>
        </w:tc>
        <w:tc>
          <w:tcPr>
            <w:tcW w:w="904" w:type="dxa"/>
          </w:tcPr>
          <w:p w:rsidR="00090080" w:rsidRDefault="00090080">
            <w:pPr>
              <w:pStyle w:val="ConsPlusNormal"/>
              <w:jc w:val="center"/>
            </w:pPr>
            <w:r>
              <w:t>2</w:t>
            </w:r>
          </w:p>
        </w:tc>
        <w:tc>
          <w:tcPr>
            <w:tcW w:w="1699" w:type="dxa"/>
          </w:tcPr>
          <w:p w:rsidR="00090080" w:rsidRDefault="00090080">
            <w:pPr>
              <w:pStyle w:val="ConsPlusNormal"/>
              <w:jc w:val="center"/>
            </w:pPr>
            <w:r>
              <w:t>Не менее 1</w:t>
            </w: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 xml:space="preserve">Доля обучающихся в частных образовательных организациях (в том числе в их филиалах), реализующих основные профессиональные образовательные программы - образовательные программы среднего </w:t>
            </w:r>
            <w:r>
              <w:lastRenderedPageBreak/>
              <w:t>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20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5,3</w:t>
            </w:r>
          </w:p>
        </w:tc>
        <w:tc>
          <w:tcPr>
            <w:tcW w:w="814" w:type="dxa"/>
          </w:tcPr>
          <w:p w:rsidR="00090080" w:rsidRDefault="00090080">
            <w:pPr>
              <w:pStyle w:val="ConsPlusNormal"/>
              <w:jc w:val="center"/>
            </w:pPr>
            <w:r>
              <w:t>5,3</w:t>
            </w:r>
          </w:p>
        </w:tc>
        <w:tc>
          <w:tcPr>
            <w:tcW w:w="904" w:type="dxa"/>
          </w:tcPr>
          <w:p w:rsidR="00090080" w:rsidRDefault="00090080">
            <w:pPr>
              <w:pStyle w:val="ConsPlusNormal"/>
              <w:jc w:val="center"/>
            </w:pPr>
            <w:r>
              <w:t>6,0</w:t>
            </w:r>
          </w:p>
        </w:tc>
        <w:tc>
          <w:tcPr>
            <w:tcW w:w="904" w:type="dxa"/>
          </w:tcPr>
          <w:p w:rsidR="00090080" w:rsidRDefault="00090080">
            <w:pPr>
              <w:pStyle w:val="ConsPlusNormal"/>
              <w:jc w:val="center"/>
            </w:pPr>
            <w:r>
              <w:t>6,5</w:t>
            </w:r>
          </w:p>
        </w:tc>
        <w:tc>
          <w:tcPr>
            <w:tcW w:w="904" w:type="dxa"/>
          </w:tcPr>
          <w:p w:rsidR="00090080" w:rsidRDefault="00090080">
            <w:pPr>
              <w:pStyle w:val="ConsPlusNormal"/>
              <w:jc w:val="center"/>
            </w:pPr>
            <w:r>
              <w:t>7,0</w:t>
            </w:r>
          </w:p>
        </w:tc>
        <w:tc>
          <w:tcPr>
            <w:tcW w:w="904" w:type="dxa"/>
          </w:tcPr>
          <w:p w:rsidR="00090080" w:rsidRDefault="00090080">
            <w:pPr>
              <w:pStyle w:val="ConsPlusNormal"/>
              <w:jc w:val="center"/>
            </w:pPr>
            <w:r>
              <w:t>7,5</w:t>
            </w:r>
          </w:p>
        </w:tc>
        <w:tc>
          <w:tcPr>
            <w:tcW w:w="1699" w:type="dxa"/>
          </w:tcPr>
          <w:p w:rsidR="00090080" w:rsidRDefault="00090080">
            <w:pPr>
              <w:pStyle w:val="ConsPlusNormal"/>
              <w:jc w:val="center"/>
            </w:pPr>
            <w:r>
              <w:t>Не менее 7,5</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2.1.3.3.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proofErr w:type="spellStart"/>
            <w:r>
              <w:t>Софинансирование</w:t>
            </w:r>
            <w:proofErr w:type="spellEnd"/>
            <w:r>
              <w:t xml:space="preserve">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(определение контрольных цифр приема в форме государственного задания)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доступности услуг среднего профессионального образования для населения</w:t>
            </w:r>
          </w:p>
        </w:tc>
        <w:tc>
          <w:tcPr>
            <w:tcW w:w="1928" w:type="dxa"/>
          </w:tcPr>
          <w:p w:rsidR="00090080" w:rsidRDefault="00090080">
            <w:pPr>
              <w:pStyle w:val="ConsPlusNormal"/>
            </w:pPr>
            <w:r>
              <w:t>Министерство образования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Проведение ежегодного публичного конкурса по распределению контрольных цифр приема на обучение по профессиям, специальностям и (или) укрупненным группам профессий, специальностей за счет бюджетных ассигнований в образовательных организациях, реализующих программы среднего профессионального образования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доступности услуг среднего профессионального образования для населения. Обеспечение равных условий деятельности образовательных организаций, реализующих программы среднего профессионального образования</w:t>
            </w:r>
          </w:p>
        </w:tc>
        <w:tc>
          <w:tcPr>
            <w:tcW w:w="1928" w:type="dxa"/>
          </w:tcPr>
          <w:p w:rsidR="00090080" w:rsidRDefault="00090080">
            <w:pPr>
              <w:pStyle w:val="ConsPlusNormal"/>
            </w:pPr>
            <w:r>
              <w:t>Министерство образования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престижа организаций, реализующих программы среднего профессионального образования</w:t>
            </w:r>
          </w:p>
        </w:tc>
        <w:tc>
          <w:tcPr>
            <w:tcW w:w="1928" w:type="dxa"/>
          </w:tcPr>
          <w:p w:rsidR="00090080" w:rsidRDefault="00090080">
            <w:pPr>
              <w:pStyle w:val="ConsPlusNormal"/>
            </w:pPr>
            <w:r>
              <w:t>Министерство образования 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 xml:space="preserve">Проведение </w:t>
            </w:r>
            <w:r>
              <w:lastRenderedPageBreak/>
              <w:t xml:space="preserve">демонстрационного экзамена по двум специальностям в соответствии с методикой </w:t>
            </w:r>
            <w:proofErr w:type="spellStart"/>
            <w:r>
              <w:t>Ворлдскиллс</w:t>
            </w:r>
            <w:proofErr w:type="spellEnd"/>
            <w:r>
              <w:t xml:space="preserve"> Россия (Молодые профессионалы) среди выпускников, обучавшихся по программам среднего профессионального образования</w:t>
            </w:r>
          </w:p>
        </w:tc>
        <w:tc>
          <w:tcPr>
            <w:tcW w:w="1459" w:type="dxa"/>
          </w:tcPr>
          <w:p w:rsidR="00090080" w:rsidRDefault="00090080">
            <w:pPr>
              <w:pStyle w:val="ConsPlusNormal"/>
              <w:jc w:val="center"/>
            </w:pPr>
            <w:r>
              <w:lastRenderedPageBreak/>
              <w:t xml:space="preserve">2022 - 2025 </w:t>
            </w:r>
            <w:r>
              <w:lastRenderedPageBreak/>
              <w:t>годы</w:t>
            </w:r>
          </w:p>
        </w:tc>
        <w:tc>
          <w:tcPr>
            <w:tcW w:w="2381" w:type="dxa"/>
          </w:tcPr>
          <w:p w:rsidR="00090080" w:rsidRDefault="00090080">
            <w:pPr>
              <w:pStyle w:val="ConsPlusNormal"/>
            </w:pPr>
            <w:r>
              <w:lastRenderedPageBreak/>
              <w:t xml:space="preserve">Вовлечение студентов </w:t>
            </w:r>
            <w:r>
              <w:lastRenderedPageBreak/>
              <w:t xml:space="preserve">частных образовательных организаций, реализующих программы среднего профессионального образования, в движение </w:t>
            </w:r>
            <w:proofErr w:type="spellStart"/>
            <w:r>
              <w:t>Ворлдскиллс</w:t>
            </w:r>
            <w:proofErr w:type="spellEnd"/>
            <w:r>
              <w:t xml:space="preserve"> Россия</w:t>
            </w:r>
          </w:p>
        </w:tc>
        <w:tc>
          <w:tcPr>
            <w:tcW w:w="1928" w:type="dxa"/>
          </w:tcPr>
          <w:p w:rsidR="00090080" w:rsidRDefault="00090080">
            <w:pPr>
              <w:pStyle w:val="ConsPlusNormal"/>
            </w:pPr>
            <w:r>
              <w:lastRenderedPageBreak/>
              <w:t xml:space="preserve">Министерство </w:t>
            </w:r>
            <w:r>
              <w:lastRenderedPageBreak/>
              <w:t>образования области</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Осуществление мер материальной поддержки в виде стипендии Губернатора области для лучших студентов и стипендии Правительства Российской Федерации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равных условий обучения в образовательных организациях, реализующих программы среднего профессионального образования</w:t>
            </w:r>
          </w:p>
        </w:tc>
        <w:tc>
          <w:tcPr>
            <w:tcW w:w="1928" w:type="dxa"/>
          </w:tcPr>
          <w:p w:rsidR="00090080" w:rsidRDefault="00090080">
            <w:pPr>
              <w:pStyle w:val="ConsPlusNormal"/>
            </w:pPr>
            <w:r>
              <w:t>Министерство образования области</w:t>
            </w:r>
          </w:p>
        </w:tc>
      </w:tr>
    </w:tbl>
    <w:p w:rsidR="00090080" w:rsidRDefault="00090080">
      <w:pPr>
        <w:pStyle w:val="ConsPlusNormal"/>
        <w:jc w:val="both"/>
      </w:pPr>
    </w:p>
    <w:p w:rsidR="00090080" w:rsidRDefault="00090080">
      <w:pPr>
        <w:pStyle w:val="ConsPlusTitle"/>
        <w:jc w:val="center"/>
        <w:outlineLvl w:val="3"/>
      </w:pPr>
      <w:r>
        <w:t>2.1.4. Рынок услуг дополнительного образования детей</w:t>
      </w:r>
    </w:p>
    <w:p w:rsidR="00090080" w:rsidRDefault="00090080">
      <w:pPr>
        <w:pStyle w:val="ConsPlusNormal"/>
        <w:jc w:val="both"/>
      </w:pPr>
    </w:p>
    <w:p w:rsidR="00090080" w:rsidRDefault="00090080">
      <w:pPr>
        <w:pStyle w:val="ConsPlusTitle"/>
        <w:jc w:val="center"/>
        <w:outlineLvl w:val="4"/>
      </w:pPr>
      <w:r>
        <w:t>2.1.4.1. Исходная фактическая информация</w:t>
      </w:r>
    </w:p>
    <w:p w:rsidR="00090080" w:rsidRDefault="00090080">
      <w:pPr>
        <w:pStyle w:val="ConsPlusTitle"/>
        <w:jc w:val="center"/>
      </w:pPr>
      <w:r>
        <w:t>в отношении ситуации и проблематики на рынке,</w:t>
      </w:r>
    </w:p>
    <w:p w:rsidR="00090080" w:rsidRDefault="00090080">
      <w:pPr>
        <w:pStyle w:val="ConsPlusTitle"/>
        <w:jc w:val="center"/>
      </w:pPr>
      <w:r>
        <w:t>цель и основные задачи развития</w:t>
      </w:r>
    </w:p>
    <w:p w:rsidR="00090080" w:rsidRDefault="00090080">
      <w:pPr>
        <w:pStyle w:val="ConsPlusNormal"/>
        <w:jc w:val="both"/>
      </w:pPr>
    </w:p>
    <w:p w:rsidR="00090080" w:rsidRDefault="00090080">
      <w:pPr>
        <w:pStyle w:val="ConsPlusNormal"/>
        <w:ind w:firstLine="540"/>
        <w:jc w:val="both"/>
      </w:pPr>
      <w:r>
        <w:t>Одним из стратегических направлений в области образования является создание условий для устойчивого развития системы дополнительного образования, обеспечивающей разностороннее развитие и самореализацию подрастающего поколения, поддержку одаренных детей, формирование национальных ценностей, нравственности и патриотизма посредством духовно-нравственного, гражданско-патриотического, трудового воспитания.</w:t>
      </w:r>
    </w:p>
    <w:p w:rsidR="00090080" w:rsidRDefault="00090080">
      <w:pPr>
        <w:pStyle w:val="ConsPlusNormal"/>
        <w:spacing w:before="220"/>
        <w:ind w:firstLine="540"/>
        <w:jc w:val="both"/>
      </w:pPr>
      <w:r>
        <w:t>Система дополнительного образования области включает реализацию дополнительных общеразвивающих программ художественной, естественнонаучной, физкультурно-спортивной, технической, туристско-краеведческой, социально-гуманитарной направленностей. В области функционируют 156 организаций дополнительного образования, в которых обучаются более 76 процентов детей в возрасте от 5 до 18 лет, в том числе 8 организаций частной формы собственности, имеющих лицензию. На базе общеобразовательных организаций по дополнительным общеобразовательным программам обучаются свыше 90 тыс. школьников. Общий охват составляет свыше 94 процентов от общего числа детей в возрасте от 5 до 18 лет.</w:t>
      </w:r>
    </w:p>
    <w:p w:rsidR="00090080" w:rsidRDefault="00090080">
      <w:pPr>
        <w:pStyle w:val="ConsPlusNormal"/>
        <w:spacing w:before="220"/>
        <w:ind w:firstLine="540"/>
        <w:jc w:val="both"/>
      </w:pPr>
      <w:r>
        <w:t xml:space="preserve">Реализуется </w:t>
      </w:r>
      <w:hyperlink r:id="rId21" w:history="1">
        <w:r>
          <w:rPr>
            <w:color w:val="0000FF"/>
          </w:rPr>
          <w:t>подпрограмма</w:t>
        </w:r>
      </w:hyperlink>
      <w:r>
        <w:t xml:space="preserve"> "Развитие дополнительного образования"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 в которой предусмотрены мероприятия, направленные на развитие инфраструктуры в сфере дополнительного образования, формирование региональной системы конкурсных мероприятий, развитие кадрового потенциала.</w:t>
      </w:r>
    </w:p>
    <w:p w:rsidR="00090080" w:rsidRDefault="00090080">
      <w:pPr>
        <w:pStyle w:val="ConsPlusNormal"/>
        <w:spacing w:before="220"/>
        <w:ind w:firstLine="540"/>
        <w:jc w:val="both"/>
      </w:pPr>
      <w:r>
        <w:t>В целях эффективного развития системы дополнительного образования детей научно-технического профиля, ранней профориентации при поддержке бизнес-структур, промышленных предприятий области функционируют региональные детский технопарк "</w:t>
      </w:r>
      <w:proofErr w:type="spellStart"/>
      <w:r>
        <w:t>Кванториум</w:t>
      </w:r>
      <w:proofErr w:type="spellEnd"/>
      <w:r>
        <w:t>" и мобильный технопарк "</w:t>
      </w:r>
      <w:proofErr w:type="spellStart"/>
      <w:r>
        <w:t>Кванториум</w:t>
      </w:r>
      <w:proofErr w:type="spellEnd"/>
      <w:r>
        <w:t xml:space="preserve">", Центры цифрового образования "IT-куб", открыт региональный центр выявления, поддержки и развития способностей и талантов у детей и </w:t>
      </w:r>
      <w:r>
        <w:lastRenderedPageBreak/>
        <w:t>молодежи, с учетом опыта Образовательного фонда "Талант и успех", функционирует система "Навигатор", позволяющая детям и их родителям выбрать интересующие программы обучения по дополнительным общеобразовательным программам.</w:t>
      </w:r>
    </w:p>
    <w:p w:rsidR="00090080" w:rsidRDefault="00090080">
      <w:pPr>
        <w:pStyle w:val="ConsPlusNormal"/>
        <w:spacing w:before="220"/>
        <w:ind w:firstLine="540"/>
        <w:jc w:val="both"/>
      </w:pPr>
      <w:r>
        <w:t>К проблемам вхождения на данный рынок относятся: достаточно высокие ставки платы за аренду помещений, отвечающих требованиям существующего законодательства, дефицит квалифицированных кадров в области дополнительного образования. В связи с этим необходимо проведение работы по развитию государственно-частного партнерства, как одного из путей повышения доступности, эффективности и качества услуг дополнительного образования детей.</w:t>
      </w:r>
    </w:p>
    <w:p w:rsidR="00090080" w:rsidRDefault="00090080">
      <w:pPr>
        <w:pStyle w:val="ConsPlusNormal"/>
        <w:spacing w:before="220"/>
        <w:ind w:firstLine="540"/>
        <w:jc w:val="both"/>
      </w:pPr>
      <w:r>
        <w:t>Цель развития рынка: создание условий для развития конкуренции на рынке услуг дополнительного образования детей.</w:t>
      </w:r>
    </w:p>
    <w:p w:rsidR="00090080" w:rsidRDefault="00090080">
      <w:pPr>
        <w:pStyle w:val="ConsPlusNormal"/>
        <w:spacing w:before="220"/>
        <w:ind w:firstLine="540"/>
        <w:jc w:val="both"/>
      </w:pPr>
      <w:r>
        <w:t>Основной задачей развития конкуренции на рынке услуг дополнительного образования детей является расширение спектра направленности дополнительных общеобразовательных программ и рост вовлеченности детей в данные программы за счет увеличения количества частных организаций в этой сфере, развитие системы управления качеством реализации дополнительных общеобразовательных программ и укрепление кадрового потенциала.</w:t>
      </w:r>
    </w:p>
    <w:p w:rsidR="00090080" w:rsidRDefault="00090080">
      <w:pPr>
        <w:pStyle w:val="ConsPlusNormal"/>
        <w:spacing w:before="220"/>
        <w:ind w:firstLine="540"/>
        <w:jc w:val="both"/>
      </w:pPr>
      <w:r>
        <w:t>В рамках регионального плана мероприятий запланирована реализация мероприятий информационной, методической поддержки, проектов, способствующих развитию негосударственного сектора дополнительного образования детей в Белгородской области.</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доля организаций частной формы собственности в сфере услуг дополнительного образования детей (по численности детей, которым были оказаны услуги) достигнет 5 процентов;</w:t>
      </w:r>
    </w:p>
    <w:p w:rsidR="00090080" w:rsidRDefault="00090080">
      <w:pPr>
        <w:pStyle w:val="ConsPlusNormal"/>
        <w:spacing w:before="220"/>
        <w:ind w:firstLine="540"/>
        <w:jc w:val="both"/>
      </w:pPr>
      <w:r>
        <w:t>- 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достигнет 100 процентов.</w:t>
      </w:r>
    </w:p>
    <w:p w:rsidR="00090080" w:rsidRDefault="00090080">
      <w:pPr>
        <w:pStyle w:val="ConsPlusNormal"/>
        <w:jc w:val="both"/>
      </w:pPr>
    </w:p>
    <w:p w:rsidR="00090080" w:rsidRDefault="00090080">
      <w:pPr>
        <w:pStyle w:val="ConsPlusTitle"/>
        <w:jc w:val="center"/>
        <w:outlineLvl w:val="4"/>
      </w:pPr>
      <w:r>
        <w:t>2.1.4.2.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услуг дополнительного образования детей (по численности детей, которым были оказаны услуги)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1,37</w:t>
            </w:r>
          </w:p>
        </w:tc>
        <w:tc>
          <w:tcPr>
            <w:tcW w:w="814" w:type="dxa"/>
          </w:tcPr>
          <w:p w:rsidR="00090080" w:rsidRDefault="00090080">
            <w:pPr>
              <w:pStyle w:val="ConsPlusNormal"/>
              <w:jc w:val="center"/>
            </w:pPr>
            <w:r>
              <w:t>2</w:t>
            </w:r>
          </w:p>
        </w:tc>
        <w:tc>
          <w:tcPr>
            <w:tcW w:w="904" w:type="dxa"/>
          </w:tcPr>
          <w:p w:rsidR="00090080" w:rsidRDefault="00090080">
            <w:pPr>
              <w:pStyle w:val="ConsPlusNormal"/>
              <w:jc w:val="center"/>
            </w:pPr>
            <w:r>
              <w:t>2,1</w:t>
            </w:r>
          </w:p>
        </w:tc>
        <w:tc>
          <w:tcPr>
            <w:tcW w:w="904" w:type="dxa"/>
          </w:tcPr>
          <w:p w:rsidR="00090080" w:rsidRDefault="00090080">
            <w:pPr>
              <w:pStyle w:val="ConsPlusNormal"/>
              <w:jc w:val="center"/>
            </w:pPr>
            <w:r>
              <w:t>2,5</w:t>
            </w:r>
          </w:p>
        </w:tc>
        <w:tc>
          <w:tcPr>
            <w:tcW w:w="904" w:type="dxa"/>
          </w:tcPr>
          <w:p w:rsidR="00090080" w:rsidRDefault="00090080">
            <w:pPr>
              <w:pStyle w:val="ConsPlusNormal"/>
              <w:jc w:val="center"/>
            </w:pPr>
            <w:r>
              <w:t>3</w:t>
            </w:r>
          </w:p>
        </w:tc>
        <w:tc>
          <w:tcPr>
            <w:tcW w:w="904" w:type="dxa"/>
          </w:tcPr>
          <w:p w:rsidR="00090080" w:rsidRDefault="00090080">
            <w:pPr>
              <w:pStyle w:val="ConsPlusNormal"/>
              <w:jc w:val="center"/>
            </w:pPr>
            <w:r>
              <w:t>5</w:t>
            </w:r>
          </w:p>
        </w:tc>
        <w:tc>
          <w:tcPr>
            <w:tcW w:w="1699" w:type="dxa"/>
          </w:tcPr>
          <w:p w:rsidR="00090080" w:rsidRDefault="00090080">
            <w:pPr>
              <w:pStyle w:val="ConsPlusNormal"/>
              <w:jc w:val="center"/>
            </w:pPr>
            <w:r>
              <w:t>Не менее 5</w:t>
            </w: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90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pP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2.1.4.3.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Проведение мониторинга состояния и развития организаций частной формы собственности в сфере услуг дополнительного образования детей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Осуществление мониторинга деятельности организаций частной формы собственности в сфере услуг дополнительного образования детей</w:t>
            </w:r>
          </w:p>
        </w:tc>
        <w:tc>
          <w:tcPr>
            <w:tcW w:w="1928" w:type="dxa"/>
          </w:tcPr>
          <w:p w:rsidR="00090080" w:rsidRDefault="00090080">
            <w:pPr>
              <w:pStyle w:val="ConsPlusNormal"/>
              <w:jc w:val="center"/>
            </w:pPr>
            <w:r>
              <w:t>Министерство образования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 детей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качества услуг, предоставляемых организациями частной формы собственности в сфере услуг дополнительного образования детей</w:t>
            </w:r>
          </w:p>
        </w:tc>
        <w:tc>
          <w:tcPr>
            <w:tcW w:w="1928" w:type="dxa"/>
          </w:tcPr>
          <w:p w:rsidR="00090080" w:rsidRDefault="00090080">
            <w:pPr>
              <w:pStyle w:val="ConsPlusNormal"/>
              <w:jc w:val="center"/>
            </w:pPr>
            <w:r>
              <w:t>ОГАОУ ДПО "Белгородский институт развития образования"</w:t>
            </w:r>
          </w:p>
          <w:p w:rsidR="00090080" w:rsidRDefault="00090080">
            <w:pPr>
              <w:pStyle w:val="ConsPlusNormal"/>
              <w:jc w:val="center"/>
            </w:pPr>
            <w:r>
              <w:t>(по согласованию),</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 детей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количества организаций частной формы собственности в сфере услуг дополнительного образования детей</w:t>
            </w:r>
          </w:p>
        </w:tc>
        <w:tc>
          <w:tcPr>
            <w:tcW w:w="1928" w:type="dxa"/>
          </w:tcPr>
          <w:p w:rsidR="00090080" w:rsidRDefault="00090080">
            <w:pPr>
              <w:pStyle w:val="ConsPlusNormal"/>
              <w:jc w:val="center"/>
            </w:pPr>
            <w:r>
              <w:t>Министерство образования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Реализация системы персонифицированного финансирования дополнительного образования детей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w:t>
            </w:r>
            <w:r>
              <w:lastRenderedPageBreak/>
              <w:t>образования в детских школах искусств)</w:t>
            </w:r>
          </w:p>
        </w:tc>
        <w:tc>
          <w:tcPr>
            <w:tcW w:w="1928" w:type="dxa"/>
          </w:tcPr>
          <w:p w:rsidR="00090080" w:rsidRDefault="00090080">
            <w:pPr>
              <w:pStyle w:val="ConsPlusNormal"/>
              <w:jc w:val="center"/>
            </w:pPr>
            <w:r>
              <w:lastRenderedPageBreak/>
              <w:t>Министерство образования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Проведение регионального конкурса дополнительных общеобразовательных программ среди организаций дополнительного образования детей всех форм собственности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Выявление лучшего опыта предоставления услуг дополнительного образования детей организациями частной формы собственности</w:t>
            </w:r>
          </w:p>
        </w:tc>
        <w:tc>
          <w:tcPr>
            <w:tcW w:w="1928" w:type="dxa"/>
          </w:tcPr>
          <w:p w:rsidR="00090080" w:rsidRDefault="00090080">
            <w:pPr>
              <w:pStyle w:val="ConsPlusNormal"/>
              <w:jc w:val="center"/>
            </w:pPr>
            <w:r>
              <w:t>Министерство образования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Создание и ведение в сети Интернет электронного информационного ресурса по нормативно-правовой, организационной, научно-методической поддержке организаций частной формы собственности в сфере услуг дополнительного образования детей в регионе</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Создание условий для привлечения организаций частной формы собственности в сферу услуг дополнительного образования детей и повышения качества предоставляемых ими услуг</w:t>
            </w:r>
          </w:p>
        </w:tc>
        <w:tc>
          <w:tcPr>
            <w:tcW w:w="1928" w:type="dxa"/>
          </w:tcPr>
          <w:p w:rsidR="00090080" w:rsidRDefault="00090080">
            <w:pPr>
              <w:pStyle w:val="ConsPlusNormal"/>
              <w:jc w:val="center"/>
            </w:pPr>
            <w:r>
              <w:t>Министерство образования области</w:t>
            </w:r>
          </w:p>
        </w:tc>
      </w:tr>
      <w:tr w:rsidR="00090080">
        <w:tc>
          <w:tcPr>
            <w:tcW w:w="454" w:type="dxa"/>
          </w:tcPr>
          <w:p w:rsidR="00090080" w:rsidRDefault="00090080">
            <w:pPr>
              <w:pStyle w:val="ConsPlusNormal"/>
              <w:jc w:val="center"/>
            </w:pPr>
            <w:r>
              <w:t>7.</w:t>
            </w:r>
          </w:p>
        </w:tc>
        <w:tc>
          <w:tcPr>
            <w:tcW w:w="2835" w:type="dxa"/>
          </w:tcPr>
          <w:p w:rsidR="00090080" w:rsidRDefault="00090080">
            <w:pPr>
              <w:pStyle w:val="ConsPlusNormal"/>
            </w:pPr>
            <w:r>
              <w:t>Организация участия представителей организаций частной формы собственности сферы услуг дополнительного образования детей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Развитие государственно-частного партнерства в сфере дополнительного образования детей</w:t>
            </w:r>
          </w:p>
        </w:tc>
        <w:tc>
          <w:tcPr>
            <w:tcW w:w="1928" w:type="dxa"/>
          </w:tcPr>
          <w:p w:rsidR="00090080" w:rsidRDefault="00090080">
            <w:pPr>
              <w:pStyle w:val="ConsPlusNormal"/>
              <w:jc w:val="center"/>
            </w:pPr>
            <w:r>
              <w:t>Министерство образования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8.</w:t>
            </w:r>
          </w:p>
        </w:tc>
        <w:tc>
          <w:tcPr>
            <w:tcW w:w="2835" w:type="dxa"/>
          </w:tcPr>
          <w:p w:rsidR="00090080" w:rsidRDefault="00090080">
            <w:pPr>
              <w:pStyle w:val="ConsPlusNormal"/>
            </w:pPr>
            <w:r>
              <w:t>Размещение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 детей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 детей</w:t>
            </w:r>
          </w:p>
        </w:tc>
        <w:tc>
          <w:tcPr>
            <w:tcW w:w="1928" w:type="dxa"/>
          </w:tcPr>
          <w:p w:rsidR="00090080" w:rsidRDefault="00090080">
            <w:pPr>
              <w:pStyle w:val="ConsPlusNormal"/>
              <w:jc w:val="center"/>
            </w:pPr>
            <w:r>
              <w:t>Министерство образования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2"/>
      </w:pPr>
      <w:r>
        <w:t>2.2. Здравоохранение и социальная защита населения</w:t>
      </w:r>
    </w:p>
    <w:p w:rsidR="00090080" w:rsidRDefault="00090080">
      <w:pPr>
        <w:pStyle w:val="ConsPlusNormal"/>
        <w:jc w:val="both"/>
      </w:pPr>
    </w:p>
    <w:p w:rsidR="00090080" w:rsidRDefault="00090080">
      <w:pPr>
        <w:pStyle w:val="ConsPlusTitle"/>
        <w:jc w:val="center"/>
        <w:outlineLvl w:val="3"/>
      </w:pPr>
      <w:r>
        <w:t>2.2.1. Рынок медицинских услуг</w:t>
      </w:r>
    </w:p>
    <w:p w:rsidR="00090080" w:rsidRDefault="00090080">
      <w:pPr>
        <w:pStyle w:val="ConsPlusNormal"/>
        <w:jc w:val="both"/>
      </w:pPr>
    </w:p>
    <w:p w:rsidR="00090080" w:rsidRDefault="00090080">
      <w:pPr>
        <w:pStyle w:val="ConsPlusTitle"/>
        <w:jc w:val="center"/>
        <w:outlineLvl w:val="4"/>
      </w:pPr>
      <w:r>
        <w:t>2.2.1.1. Исходная фактическая информация</w:t>
      </w:r>
    </w:p>
    <w:p w:rsidR="00090080" w:rsidRDefault="00090080">
      <w:pPr>
        <w:pStyle w:val="ConsPlusTitle"/>
        <w:jc w:val="center"/>
      </w:pPr>
      <w:r>
        <w:t>в отношении ситуации и проблематики на рынке,</w:t>
      </w:r>
    </w:p>
    <w:p w:rsidR="00090080" w:rsidRDefault="00090080">
      <w:pPr>
        <w:pStyle w:val="ConsPlusTitle"/>
        <w:jc w:val="center"/>
      </w:pPr>
      <w:r>
        <w:t>цель и основные задачи развития</w:t>
      </w:r>
    </w:p>
    <w:p w:rsidR="00090080" w:rsidRDefault="00090080">
      <w:pPr>
        <w:pStyle w:val="ConsPlusNormal"/>
        <w:jc w:val="both"/>
      </w:pPr>
    </w:p>
    <w:p w:rsidR="00090080" w:rsidRDefault="00090080">
      <w:pPr>
        <w:pStyle w:val="ConsPlusNormal"/>
        <w:ind w:firstLine="540"/>
        <w:jc w:val="both"/>
      </w:pPr>
      <w:r>
        <w:t>Важнейшими задачами Правительства Белгородской области являются укрепление здоровья, увеличение продолжительности жизни населения. Их выполнение напрямую связано с развитием эффективной системы здравоохранения, повышением качества медицинской помощи.</w:t>
      </w:r>
    </w:p>
    <w:p w:rsidR="00090080" w:rsidRDefault="00090080">
      <w:pPr>
        <w:pStyle w:val="ConsPlusNormal"/>
        <w:spacing w:before="220"/>
        <w:ind w:firstLine="540"/>
        <w:jc w:val="both"/>
      </w:pPr>
      <w:r>
        <w:t>В 2021 году рынок медицинских услуг представлен 938 организациями, имеющими лицензию на оказание медицинской помощи, в том числе в 244 организациях медицинская деятельность является основным видом деятельности. Из 244 медицинских организаций 6 организаций федеральной формы собственности, 64 организации областной формы собственности, 174 (71,3 процента) организация частной формы собственности.</w:t>
      </w:r>
    </w:p>
    <w:p w:rsidR="00090080" w:rsidRDefault="00090080">
      <w:pPr>
        <w:pStyle w:val="ConsPlusNormal"/>
        <w:spacing w:before="220"/>
        <w:ind w:firstLine="540"/>
        <w:jc w:val="both"/>
      </w:pPr>
      <w:r>
        <w:t>В 2021 году из 174 частных медицинских организаций доля субъектов малого и среднего предпринимательства составила 84 процента, или 146 организаций.</w:t>
      </w:r>
    </w:p>
    <w:p w:rsidR="00090080" w:rsidRDefault="00090080">
      <w:pPr>
        <w:pStyle w:val="ConsPlusNormal"/>
        <w:spacing w:before="220"/>
        <w:ind w:firstLine="540"/>
        <w:jc w:val="both"/>
      </w:pPr>
      <w:r>
        <w:t>Основными проблемами развития частного сектора на рынке являются высокие требования при лицензировании медицинской деятельности, значительные финансовые затраты для вхождения на рынок.</w:t>
      </w:r>
    </w:p>
    <w:p w:rsidR="00090080" w:rsidRDefault="00090080">
      <w:pPr>
        <w:pStyle w:val="ConsPlusNormal"/>
        <w:spacing w:before="220"/>
        <w:ind w:firstLine="540"/>
        <w:jc w:val="both"/>
      </w:pPr>
      <w:r>
        <w:t>Рынок медицинских услуг относится к рынкам с развитой конкуренцией. В то же время в муниципальных образованиях уровень развития конкуренции отличается. К территориям с развитой конкуренцией относятся город Белгород и город Старый Оскол. В других муниципальных образованиях конкуренция развита недостаточно.</w:t>
      </w:r>
    </w:p>
    <w:p w:rsidR="00090080" w:rsidRDefault="00090080">
      <w:pPr>
        <w:pStyle w:val="ConsPlusNormal"/>
        <w:spacing w:before="220"/>
        <w:ind w:firstLine="540"/>
        <w:jc w:val="both"/>
      </w:pPr>
      <w:r>
        <w:t>Цель развития рынка: создание условий для развития конкуренции на рынке медицинских услуг.</w:t>
      </w:r>
    </w:p>
    <w:p w:rsidR="00090080" w:rsidRDefault="00090080">
      <w:pPr>
        <w:pStyle w:val="ConsPlusNormal"/>
        <w:spacing w:before="220"/>
        <w:ind w:firstLine="540"/>
        <w:jc w:val="both"/>
      </w:pPr>
      <w:r>
        <w:t>В рамках регионального плана мероприятий запланированы мероприятия, направленные на снижение административных барьеров при получении государственной услуги по получению лицензии на медицинскую деятельность, проведение мониторинга функционирования независимой системы оценки качества работы медицинских организаций.</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доля медицинских организаций частной системы здравоохранения достигнет 75 процентов, в том числе:</w:t>
      </w:r>
    </w:p>
    <w:p w:rsidR="00090080" w:rsidRDefault="00090080">
      <w:pPr>
        <w:pStyle w:val="ConsPlusNormal"/>
        <w:spacing w:before="220"/>
        <w:ind w:firstLine="540"/>
        <w:jc w:val="both"/>
      </w:pPr>
      <w:r>
        <w:t>- доля субъектов малого и среднего предпринимательства увеличится до 85 процентов.</w:t>
      </w:r>
    </w:p>
    <w:p w:rsidR="00090080" w:rsidRDefault="00090080">
      <w:pPr>
        <w:pStyle w:val="ConsPlusNormal"/>
        <w:jc w:val="both"/>
      </w:pPr>
    </w:p>
    <w:p w:rsidR="00090080" w:rsidRDefault="00090080">
      <w:pPr>
        <w:pStyle w:val="ConsPlusTitle"/>
        <w:jc w:val="center"/>
        <w:outlineLvl w:val="4"/>
      </w:pPr>
      <w:r>
        <w:t>2.2.1.2.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(по объему средств, направленных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w:t>
            </w:r>
            <w:r>
              <w:lastRenderedPageBreak/>
              <w:t>Белгородской области)</w:t>
            </w:r>
          </w:p>
        </w:tc>
        <w:tc>
          <w:tcPr>
            <w:tcW w:w="120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8,4</w:t>
            </w:r>
          </w:p>
        </w:tc>
        <w:tc>
          <w:tcPr>
            <w:tcW w:w="814" w:type="dxa"/>
          </w:tcPr>
          <w:p w:rsidR="00090080" w:rsidRDefault="00090080">
            <w:pPr>
              <w:pStyle w:val="ConsPlusNormal"/>
              <w:jc w:val="center"/>
            </w:pPr>
            <w:r>
              <w:t>7,2</w:t>
            </w:r>
          </w:p>
        </w:tc>
        <w:tc>
          <w:tcPr>
            <w:tcW w:w="904" w:type="dxa"/>
          </w:tcPr>
          <w:p w:rsidR="00090080" w:rsidRDefault="00090080">
            <w:pPr>
              <w:pStyle w:val="ConsPlusNormal"/>
              <w:jc w:val="center"/>
            </w:pPr>
            <w:r>
              <w:t>7,2</w:t>
            </w:r>
          </w:p>
        </w:tc>
        <w:tc>
          <w:tcPr>
            <w:tcW w:w="904" w:type="dxa"/>
          </w:tcPr>
          <w:p w:rsidR="00090080" w:rsidRDefault="00090080">
            <w:pPr>
              <w:pStyle w:val="ConsPlusNormal"/>
              <w:jc w:val="center"/>
            </w:pPr>
            <w:r>
              <w:t>7,6</w:t>
            </w:r>
          </w:p>
        </w:tc>
        <w:tc>
          <w:tcPr>
            <w:tcW w:w="904" w:type="dxa"/>
          </w:tcPr>
          <w:p w:rsidR="00090080" w:rsidRDefault="00090080">
            <w:pPr>
              <w:pStyle w:val="ConsPlusNormal"/>
              <w:jc w:val="center"/>
            </w:pPr>
            <w:r>
              <w:t>8</w:t>
            </w:r>
          </w:p>
        </w:tc>
        <w:tc>
          <w:tcPr>
            <w:tcW w:w="904" w:type="dxa"/>
          </w:tcPr>
          <w:p w:rsidR="00090080" w:rsidRDefault="00090080">
            <w:pPr>
              <w:pStyle w:val="ConsPlusNormal"/>
              <w:jc w:val="center"/>
            </w:pPr>
            <w:r>
              <w:t>10</w:t>
            </w:r>
          </w:p>
        </w:tc>
        <w:tc>
          <w:tcPr>
            <w:tcW w:w="1699" w:type="dxa"/>
          </w:tcPr>
          <w:p w:rsidR="00090080" w:rsidRDefault="00090080">
            <w:pPr>
              <w:pStyle w:val="ConsPlusNormal"/>
              <w:jc w:val="center"/>
            </w:pPr>
            <w:r>
              <w:t>Не менее 10</w:t>
            </w:r>
          </w:p>
        </w:tc>
      </w:tr>
      <w:tr w:rsidR="00090080">
        <w:tc>
          <w:tcPr>
            <w:tcW w:w="454" w:type="dxa"/>
          </w:tcPr>
          <w:p w:rsidR="00090080" w:rsidRDefault="00090080">
            <w:pPr>
              <w:pStyle w:val="ConsPlusNormal"/>
              <w:jc w:val="center"/>
            </w:pPr>
            <w:r>
              <w:lastRenderedPageBreak/>
              <w:t>2.</w:t>
            </w:r>
          </w:p>
        </w:tc>
        <w:tc>
          <w:tcPr>
            <w:tcW w:w="2374" w:type="dxa"/>
          </w:tcPr>
          <w:p w:rsidR="00090080" w:rsidRDefault="00090080">
            <w:pPr>
              <w:pStyle w:val="ConsPlusNormal"/>
            </w:pPr>
            <w:r>
              <w:t>Доля медицинских организаций частной системы здравоохранения, в том числе:</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70</w:t>
            </w:r>
          </w:p>
        </w:tc>
        <w:tc>
          <w:tcPr>
            <w:tcW w:w="814" w:type="dxa"/>
          </w:tcPr>
          <w:p w:rsidR="00090080" w:rsidRDefault="00090080">
            <w:pPr>
              <w:pStyle w:val="ConsPlusNormal"/>
              <w:jc w:val="center"/>
            </w:pPr>
            <w:r>
              <w:t>71</w:t>
            </w:r>
          </w:p>
        </w:tc>
        <w:tc>
          <w:tcPr>
            <w:tcW w:w="904" w:type="dxa"/>
          </w:tcPr>
          <w:p w:rsidR="00090080" w:rsidRDefault="00090080">
            <w:pPr>
              <w:pStyle w:val="ConsPlusNormal"/>
              <w:jc w:val="center"/>
            </w:pPr>
            <w:r>
              <w:t>72</w:t>
            </w:r>
          </w:p>
        </w:tc>
        <w:tc>
          <w:tcPr>
            <w:tcW w:w="904" w:type="dxa"/>
          </w:tcPr>
          <w:p w:rsidR="00090080" w:rsidRDefault="00090080">
            <w:pPr>
              <w:pStyle w:val="ConsPlusNormal"/>
              <w:jc w:val="center"/>
            </w:pPr>
            <w:r>
              <w:t>73</w:t>
            </w:r>
          </w:p>
        </w:tc>
        <w:tc>
          <w:tcPr>
            <w:tcW w:w="904" w:type="dxa"/>
          </w:tcPr>
          <w:p w:rsidR="00090080" w:rsidRDefault="00090080">
            <w:pPr>
              <w:pStyle w:val="ConsPlusNormal"/>
              <w:jc w:val="center"/>
            </w:pPr>
            <w:r>
              <w:t>74</w:t>
            </w:r>
          </w:p>
        </w:tc>
        <w:tc>
          <w:tcPr>
            <w:tcW w:w="904" w:type="dxa"/>
          </w:tcPr>
          <w:p w:rsidR="00090080" w:rsidRDefault="00090080">
            <w:pPr>
              <w:pStyle w:val="ConsPlusNormal"/>
              <w:jc w:val="center"/>
            </w:pPr>
            <w:r>
              <w:t>75</w:t>
            </w:r>
          </w:p>
        </w:tc>
        <w:tc>
          <w:tcPr>
            <w:tcW w:w="1699" w:type="dxa"/>
          </w:tcPr>
          <w:p w:rsidR="00090080" w:rsidRDefault="00090080">
            <w:pPr>
              <w:pStyle w:val="ConsPlusNormal"/>
              <w:jc w:val="center"/>
            </w:pPr>
            <w:r>
              <w:t>Не менее 10</w:t>
            </w:r>
          </w:p>
        </w:tc>
      </w:tr>
      <w:tr w:rsidR="00090080">
        <w:tc>
          <w:tcPr>
            <w:tcW w:w="454" w:type="dxa"/>
          </w:tcPr>
          <w:p w:rsidR="00090080" w:rsidRDefault="00090080">
            <w:pPr>
              <w:pStyle w:val="ConsPlusNormal"/>
              <w:jc w:val="center"/>
            </w:pPr>
            <w:r>
              <w:t>2.1.</w:t>
            </w:r>
          </w:p>
        </w:tc>
        <w:tc>
          <w:tcPr>
            <w:tcW w:w="2374" w:type="dxa"/>
          </w:tcPr>
          <w:p w:rsidR="00090080" w:rsidRDefault="00090080">
            <w:pPr>
              <w:pStyle w:val="ConsPlusNormal"/>
            </w:pPr>
            <w:r>
              <w:t>доля субъектов малого и среднего предпринимательства</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84</w:t>
            </w:r>
          </w:p>
        </w:tc>
        <w:tc>
          <w:tcPr>
            <w:tcW w:w="814" w:type="dxa"/>
          </w:tcPr>
          <w:p w:rsidR="00090080" w:rsidRDefault="00090080">
            <w:pPr>
              <w:pStyle w:val="ConsPlusNormal"/>
              <w:jc w:val="center"/>
            </w:pPr>
            <w:r>
              <w:t>84</w:t>
            </w:r>
          </w:p>
        </w:tc>
        <w:tc>
          <w:tcPr>
            <w:tcW w:w="904" w:type="dxa"/>
          </w:tcPr>
          <w:p w:rsidR="00090080" w:rsidRDefault="00090080">
            <w:pPr>
              <w:pStyle w:val="ConsPlusNormal"/>
              <w:jc w:val="center"/>
            </w:pPr>
            <w:r>
              <w:t>84</w:t>
            </w:r>
          </w:p>
        </w:tc>
        <w:tc>
          <w:tcPr>
            <w:tcW w:w="904" w:type="dxa"/>
          </w:tcPr>
          <w:p w:rsidR="00090080" w:rsidRDefault="00090080">
            <w:pPr>
              <w:pStyle w:val="ConsPlusNormal"/>
              <w:jc w:val="center"/>
            </w:pPr>
            <w:r>
              <w:t>84</w:t>
            </w:r>
          </w:p>
        </w:tc>
        <w:tc>
          <w:tcPr>
            <w:tcW w:w="904" w:type="dxa"/>
          </w:tcPr>
          <w:p w:rsidR="00090080" w:rsidRDefault="00090080">
            <w:pPr>
              <w:pStyle w:val="ConsPlusNormal"/>
              <w:jc w:val="center"/>
            </w:pPr>
            <w:r>
              <w:t>85</w:t>
            </w:r>
          </w:p>
        </w:tc>
        <w:tc>
          <w:tcPr>
            <w:tcW w:w="904" w:type="dxa"/>
          </w:tcPr>
          <w:p w:rsidR="00090080" w:rsidRDefault="00090080">
            <w:pPr>
              <w:pStyle w:val="ConsPlusNormal"/>
              <w:jc w:val="center"/>
            </w:pPr>
            <w:r>
              <w:t>85</w:t>
            </w:r>
          </w:p>
        </w:tc>
        <w:tc>
          <w:tcPr>
            <w:tcW w:w="1699" w:type="dxa"/>
          </w:tcPr>
          <w:p w:rsidR="00090080" w:rsidRDefault="00090080">
            <w:pPr>
              <w:pStyle w:val="ConsPlusNormal"/>
              <w:jc w:val="center"/>
            </w:pPr>
            <w:r>
              <w:t>Не менее 80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2.2.1.3.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Обеспечение координации работы по реализации в Белгородской области независимой системы оценки качества работы учреждений здравоохранения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функционирования системы оценки качества работы учреждений здравоохранения области, повышение качества деятельности медицинских организаций</w:t>
            </w:r>
          </w:p>
        </w:tc>
        <w:tc>
          <w:tcPr>
            <w:tcW w:w="1928" w:type="dxa"/>
          </w:tcPr>
          <w:p w:rsidR="00090080" w:rsidRDefault="00090080">
            <w:pPr>
              <w:pStyle w:val="ConsPlusNormal"/>
              <w:jc w:val="center"/>
            </w:pPr>
            <w:r>
              <w:t>Министерство здравоохранения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для выхода на рынок медицинских услуг</w:t>
            </w:r>
          </w:p>
        </w:tc>
        <w:tc>
          <w:tcPr>
            <w:tcW w:w="1928" w:type="dxa"/>
          </w:tcPr>
          <w:p w:rsidR="00090080" w:rsidRDefault="00090080">
            <w:pPr>
              <w:pStyle w:val="ConsPlusNormal"/>
              <w:jc w:val="center"/>
            </w:pPr>
            <w:r>
              <w:t>Министерство здравоохранения</w:t>
            </w:r>
          </w:p>
          <w:p w:rsidR="00090080" w:rsidRDefault="00090080">
            <w:pPr>
              <w:pStyle w:val="ConsPlusNormal"/>
              <w:jc w:val="center"/>
            </w:pPr>
            <w:r>
              <w:t>области, территориальный фонд обязательного медицинского страхования Белгородской области (по согласованию)</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Мониторинг основных показателей здоровья населения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Выработка и принятие государственных решений по улучшению состояния здоровья граждан</w:t>
            </w:r>
          </w:p>
        </w:tc>
        <w:tc>
          <w:tcPr>
            <w:tcW w:w="1928" w:type="dxa"/>
          </w:tcPr>
          <w:p w:rsidR="00090080" w:rsidRDefault="00090080">
            <w:pPr>
              <w:pStyle w:val="ConsPlusNormal"/>
              <w:jc w:val="center"/>
            </w:pPr>
            <w:r>
              <w:t>Министерство здравоохранения 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Предоставление консультационной помощи в лицензировании негосударственным медицинским организациям</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на рынке медицинских услуг</w:t>
            </w:r>
          </w:p>
        </w:tc>
        <w:tc>
          <w:tcPr>
            <w:tcW w:w="1928" w:type="dxa"/>
          </w:tcPr>
          <w:p w:rsidR="00090080" w:rsidRDefault="00090080">
            <w:pPr>
              <w:pStyle w:val="ConsPlusNormal"/>
              <w:jc w:val="center"/>
            </w:pPr>
            <w:r>
              <w:t>Министерство здравоохранения области</w:t>
            </w:r>
          </w:p>
        </w:tc>
      </w:tr>
      <w:tr w:rsidR="00090080">
        <w:tc>
          <w:tcPr>
            <w:tcW w:w="454" w:type="dxa"/>
          </w:tcPr>
          <w:p w:rsidR="00090080" w:rsidRDefault="00090080">
            <w:pPr>
              <w:pStyle w:val="ConsPlusNormal"/>
              <w:jc w:val="center"/>
            </w:pPr>
            <w:r>
              <w:t>5.</w:t>
            </w:r>
          </w:p>
        </w:tc>
        <w:tc>
          <w:tcPr>
            <w:tcW w:w="2835" w:type="dxa"/>
          </w:tcPr>
          <w:p w:rsidR="00090080" w:rsidRDefault="00090080">
            <w:pPr>
              <w:pStyle w:val="ConsPlusNormal"/>
            </w:pPr>
            <w:r>
              <w:t>Формирование системы единой ценовой политики в сфере платных медицинских услуг в соответствии с утвержденной номенклатурой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Установление конкурентных цен на платные медицинские услуги в государственных медицинских организациях области</w:t>
            </w:r>
          </w:p>
        </w:tc>
        <w:tc>
          <w:tcPr>
            <w:tcW w:w="1928" w:type="dxa"/>
          </w:tcPr>
          <w:p w:rsidR="00090080" w:rsidRDefault="00090080">
            <w:pPr>
              <w:pStyle w:val="ConsPlusNormal"/>
              <w:jc w:val="center"/>
            </w:pPr>
            <w:r>
              <w:t>Министерство здравоохранения области</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Организация общественного контроля за расходованием бюджетных средств на здравоохранение</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на рынке медицинских услуг</w:t>
            </w:r>
          </w:p>
        </w:tc>
        <w:tc>
          <w:tcPr>
            <w:tcW w:w="1928" w:type="dxa"/>
          </w:tcPr>
          <w:p w:rsidR="00090080" w:rsidRDefault="00090080">
            <w:pPr>
              <w:pStyle w:val="ConsPlusNormal"/>
              <w:jc w:val="center"/>
            </w:pPr>
            <w:r>
              <w:t>Министерство здравоохранения области</w:t>
            </w:r>
          </w:p>
        </w:tc>
      </w:tr>
      <w:tr w:rsidR="00090080">
        <w:tc>
          <w:tcPr>
            <w:tcW w:w="454" w:type="dxa"/>
          </w:tcPr>
          <w:p w:rsidR="00090080" w:rsidRDefault="00090080">
            <w:pPr>
              <w:pStyle w:val="ConsPlusNormal"/>
              <w:jc w:val="center"/>
            </w:pPr>
            <w:r>
              <w:lastRenderedPageBreak/>
              <w:t>7.</w:t>
            </w:r>
          </w:p>
        </w:tc>
        <w:tc>
          <w:tcPr>
            <w:tcW w:w="2835" w:type="dxa"/>
          </w:tcPr>
          <w:p w:rsidR="00090080" w:rsidRDefault="00090080">
            <w:pPr>
              <w:pStyle w:val="ConsPlusNormal"/>
            </w:pPr>
            <w:r>
              <w:t>Размещение информации о деятельности учреждений здравоохранения области на официальном сайте для размещения информации о государственных (муниципальных) учреждениях (www.bus.gov.ru) в сети Интернет</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c>
          <w:tcPr>
            <w:tcW w:w="1928" w:type="dxa"/>
          </w:tcPr>
          <w:p w:rsidR="00090080" w:rsidRDefault="00090080">
            <w:pPr>
              <w:pStyle w:val="ConsPlusNormal"/>
              <w:jc w:val="center"/>
            </w:pPr>
            <w:r>
              <w:t>Министерство здравоохранения</w:t>
            </w:r>
          </w:p>
          <w:p w:rsidR="00090080" w:rsidRDefault="00090080">
            <w:pPr>
              <w:pStyle w:val="ConsPlusNormal"/>
              <w:jc w:val="center"/>
            </w:pPr>
            <w:r>
              <w:t>области, медицинские организации области</w:t>
            </w:r>
          </w:p>
          <w:p w:rsidR="00090080" w:rsidRDefault="00090080">
            <w:pPr>
              <w:pStyle w:val="ConsPlusNormal"/>
              <w:jc w:val="center"/>
            </w:pPr>
            <w:r>
              <w:t>(по согласованию)</w:t>
            </w:r>
          </w:p>
        </w:tc>
      </w:tr>
      <w:tr w:rsidR="00090080">
        <w:tc>
          <w:tcPr>
            <w:tcW w:w="454" w:type="dxa"/>
          </w:tcPr>
          <w:p w:rsidR="00090080" w:rsidRDefault="00090080">
            <w:pPr>
              <w:pStyle w:val="ConsPlusNormal"/>
              <w:jc w:val="center"/>
            </w:pPr>
            <w:r>
              <w:t>8.</w:t>
            </w:r>
          </w:p>
        </w:tc>
        <w:tc>
          <w:tcPr>
            <w:tcW w:w="2835" w:type="dxa"/>
          </w:tcPr>
          <w:p w:rsidR="00090080" w:rsidRDefault="00090080">
            <w:pPr>
              <w:pStyle w:val="ConsPlusNormal"/>
            </w:pPr>
            <w: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медицинских услуг</w:t>
            </w:r>
          </w:p>
        </w:tc>
        <w:tc>
          <w:tcPr>
            <w:tcW w:w="1928" w:type="dxa"/>
          </w:tcPr>
          <w:p w:rsidR="00090080" w:rsidRDefault="00090080">
            <w:pPr>
              <w:pStyle w:val="ConsPlusNormal"/>
              <w:jc w:val="center"/>
            </w:pPr>
            <w:r>
              <w:t>Министерство здравоохранения области</w:t>
            </w:r>
          </w:p>
        </w:tc>
      </w:tr>
      <w:tr w:rsidR="00090080">
        <w:tc>
          <w:tcPr>
            <w:tcW w:w="454" w:type="dxa"/>
          </w:tcPr>
          <w:p w:rsidR="00090080" w:rsidRDefault="00090080">
            <w:pPr>
              <w:pStyle w:val="ConsPlusNormal"/>
              <w:jc w:val="center"/>
            </w:pPr>
            <w:r>
              <w:t>9.</w:t>
            </w:r>
          </w:p>
        </w:tc>
        <w:tc>
          <w:tcPr>
            <w:tcW w:w="2835" w:type="dxa"/>
          </w:tcPr>
          <w:p w:rsidR="00090080" w:rsidRDefault="00090080">
            <w:pPr>
              <w:pStyle w:val="ConsPlusNormal"/>
            </w:pPr>
            <w:r>
              <w:t>Организация и проведение мониторинга участия частных медицинских организаций в системе ОМС</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Оценка состояния конкуренции на рынке медицинских услуг, развитие частной системы здравоохранения</w:t>
            </w:r>
          </w:p>
        </w:tc>
        <w:tc>
          <w:tcPr>
            <w:tcW w:w="1928" w:type="dxa"/>
          </w:tcPr>
          <w:p w:rsidR="00090080" w:rsidRDefault="00090080">
            <w:pPr>
              <w:pStyle w:val="ConsPlusNormal"/>
              <w:jc w:val="center"/>
            </w:pPr>
            <w:r>
              <w:t>Министерство здравоохранения области, территориальный фонд обязательного медицинского страхования Белгородской области (по согласованию)</w:t>
            </w:r>
          </w:p>
        </w:tc>
      </w:tr>
    </w:tbl>
    <w:p w:rsidR="00090080" w:rsidRDefault="00090080">
      <w:pPr>
        <w:pStyle w:val="ConsPlusNormal"/>
        <w:jc w:val="both"/>
      </w:pPr>
    </w:p>
    <w:p w:rsidR="00090080" w:rsidRDefault="00090080">
      <w:pPr>
        <w:pStyle w:val="ConsPlusTitle"/>
        <w:jc w:val="center"/>
        <w:outlineLvl w:val="3"/>
      </w:pPr>
      <w:r>
        <w:t>2.2.2. Рынок услуг розничной торговли лекарственными</w:t>
      </w:r>
    </w:p>
    <w:p w:rsidR="00090080" w:rsidRDefault="00090080">
      <w:pPr>
        <w:pStyle w:val="ConsPlusTitle"/>
        <w:jc w:val="center"/>
      </w:pPr>
      <w:r>
        <w:t>препаратами, медицинскими изделиями</w:t>
      </w:r>
    </w:p>
    <w:p w:rsidR="00090080" w:rsidRDefault="00090080">
      <w:pPr>
        <w:pStyle w:val="ConsPlusTitle"/>
        <w:jc w:val="center"/>
      </w:pPr>
      <w:r>
        <w:t>и сопутствующими товарами</w:t>
      </w:r>
    </w:p>
    <w:p w:rsidR="00090080" w:rsidRDefault="00090080">
      <w:pPr>
        <w:pStyle w:val="ConsPlusNormal"/>
        <w:jc w:val="both"/>
      </w:pPr>
    </w:p>
    <w:p w:rsidR="00090080" w:rsidRDefault="00090080">
      <w:pPr>
        <w:pStyle w:val="ConsPlusTitle"/>
        <w:jc w:val="center"/>
        <w:outlineLvl w:val="4"/>
      </w:pPr>
      <w:r>
        <w:t>2.2.2.1.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Аптечные организации как государственной, так и частной формы собственности принимают участие в реализации лекарственных препаратов, медицинских изделий и сопутствующих товаров. При этом в 2021 году общее количество точек продаж аптечных организаций всех форм собственности составило 1156 единиц, из них частной формы собственности - 942 единицы, областной формы собственности - 214 единиц.</w:t>
      </w:r>
    </w:p>
    <w:p w:rsidR="00090080" w:rsidRDefault="00090080">
      <w:pPr>
        <w:pStyle w:val="ConsPlusNormal"/>
        <w:spacing w:before="220"/>
        <w:ind w:firstLine="540"/>
        <w:jc w:val="both"/>
      </w:pPr>
      <w:r>
        <w:t xml:space="preserve">Доля аптечных организаций частной формы собственности, участвующих в реализации лекарственных препаратов, медицинских изделий и сопутствующих товаров, в 2021 году составила 81,5 процента от точек продаж аптечных организаций всех форм собственности. Развитие аптечных организаций частной формы собственности свидетельствует о росте </w:t>
      </w:r>
      <w:r>
        <w:lastRenderedPageBreak/>
        <w:t>конкуренции на данном рынке, способствует повышению качества и доступности лекарственных препаратов.</w:t>
      </w:r>
    </w:p>
    <w:p w:rsidR="00090080" w:rsidRDefault="00090080">
      <w:pPr>
        <w:pStyle w:val="ConsPlusNormal"/>
        <w:spacing w:before="220"/>
        <w:ind w:firstLine="540"/>
        <w:jc w:val="both"/>
      </w:pPr>
      <w:r>
        <w:t>Рынок розничной торговли лекарственными препаратами относится к рынкам с развитой конкуренцией. В то же время в разных муниципальных образованиях уровень развития конкуренции разный. К территориям с развитой конкуренцией относятся города и районные центры муниципальных образований, в других муниципальных образованиях конкуренция развита недостаточно.</w:t>
      </w:r>
    </w:p>
    <w:p w:rsidR="00090080" w:rsidRDefault="00090080">
      <w:pPr>
        <w:pStyle w:val="ConsPlusNormal"/>
        <w:spacing w:before="220"/>
        <w:ind w:firstLine="540"/>
        <w:jc w:val="both"/>
      </w:pPr>
      <w:r>
        <w:t>Цель развития рынка: развитие конкуренции на рынке розничной торговли лекарственными препаратами, медицинскими изделиями и сопутствующими товарами.</w:t>
      </w:r>
    </w:p>
    <w:p w:rsidR="00090080" w:rsidRDefault="00090080">
      <w:pPr>
        <w:pStyle w:val="ConsPlusNormal"/>
        <w:spacing w:before="220"/>
        <w:ind w:firstLine="540"/>
        <w:jc w:val="both"/>
      </w:pPr>
      <w:r>
        <w:t>Основной задачей развития конкуренции на рынке услуг розничной торговли лекарственными препаратами, медицинскими изделиями и сопутствующими товарами является обеспечение доступности и равных возможностей приобретения данной продукции в городской и сельской местности.</w:t>
      </w:r>
    </w:p>
    <w:p w:rsidR="00090080" w:rsidRDefault="00090080">
      <w:pPr>
        <w:pStyle w:val="ConsPlusNormal"/>
        <w:spacing w:before="220"/>
        <w:ind w:firstLine="540"/>
        <w:jc w:val="both"/>
      </w:pPr>
      <w:r>
        <w:t>В рамках регионального плана мероприятий запланированы мероприятия, направленные на привлечение аптечных организаций частной формы собственности для работы в сельской местности, снижение административных барьеров при получении государственной услуги "получение лицензии на медицинскую деятельность".</w:t>
      </w:r>
    </w:p>
    <w:p w:rsidR="00090080" w:rsidRDefault="00090080">
      <w:pPr>
        <w:pStyle w:val="ConsPlusNormal"/>
        <w:spacing w:before="22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Белгородской области в отчетном периоде) до 81,9 процента.</w:t>
      </w:r>
    </w:p>
    <w:p w:rsidR="00090080" w:rsidRDefault="00090080">
      <w:pPr>
        <w:pStyle w:val="ConsPlusNormal"/>
        <w:jc w:val="both"/>
      </w:pPr>
    </w:p>
    <w:p w:rsidR="00090080" w:rsidRDefault="00090080">
      <w:pPr>
        <w:pStyle w:val="ConsPlusTitle"/>
        <w:jc w:val="center"/>
        <w:outlineLvl w:val="4"/>
      </w:pPr>
      <w:r>
        <w:t>2.2.2.2.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(по количеству точек продаж аптечных организаций частной формы собственности, действовавших в Белгородской области в отчетном периоде)</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81</w:t>
            </w:r>
          </w:p>
        </w:tc>
        <w:tc>
          <w:tcPr>
            <w:tcW w:w="814" w:type="dxa"/>
          </w:tcPr>
          <w:p w:rsidR="00090080" w:rsidRDefault="00090080">
            <w:pPr>
              <w:pStyle w:val="ConsPlusNormal"/>
              <w:jc w:val="center"/>
            </w:pPr>
            <w:r>
              <w:t>81,5</w:t>
            </w:r>
          </w:p>
        </w:tc>
        <w:tc>
          <w:tcPr>
            <w:tcW w:w="904" w:type="dxa"/>
          </w:tcPr>
          <w:p w:rsidR="00090080" w:rsidRDefault="00090080">
            <w:pPr>
              <w:pStyle w:val="ConsPlusNormal"/>
              <w:jc w:val="center"/>
            </w:pPr>
            <w:r>
              <w:t>81,6</w:t>
            </w:r>
          </w:p>
        </w:tc>
        <w:tc>
          <w:tcPr>
            <w:tcW w:w="904" w:type="dxa"/>
          </w:tcPr>
          <w:p w:rsidR="00090080" w:rsidRDefault="00090080">
            <w:pPr>
              <w:pStyle w:val="ConsPlusNormal"/>
              <w:jc w:val="center"/>
            </w:pPr>
            <w:r>
              <w:t>81,7</w:t>
            </w:r>
          </w:p>
        </w:tc>
        <w:tc>
          <w:tcPr>
            <w:tcW w:w="904" w:type="dxa"/>
          </w:tcPr>
          <w:p w:rsidR="00090080" w:rsidRDefault="00090080">
            <w:pPr>
              <w:pStyle w:val="ConsPlusNormal"/>
              <w:jc w:val="center"/>
            </w:pPr>
            <w:r>
              <w:t>81,8</w:t>
            </w:r>
          </w:p>
        </w:tc>
        <w:tc>
          <w:tcPr>
            <w:tcW w:w="904" w:type="dxa"/>
          </w:tcPr>
          <w:p w:rsidR="00090080" w:rsidRDefault="00090080">
            <w:pPr>
              <w:pStyle w:val="ConsPlusNormal"/>
              <w:jc w:val="center"/>
            </w:pPr>
            <w:r>
              <w:t>81,9</w:t>
            </w:r>
          </w:p>
        </w:tc>
        <w:tc>
          <w:tcPr>
            <w:tcW w:w="1699" w:type="dxa"/>
          </w:tcPr>
          <w:p w:rsidR="00090080" w:rsidRDefault="00090080">
            <w:pPr>
              <w:pStyle w:val="ConsPlusNormal"/>
              <w:jc w:val="center"/>
            </w:pPr>
            <w:r>
              <w:t>Не менее 70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2.2.2.3.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муниципальных образований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количества частных аптечных организаций в сельской местности. Повышение удовлетворенности населения лекарственным обеспечением в сельской местности</w:t>
            </w:r>
          </w:p>
        </w:tc>
        <w:tc>
          <w:tcPr>
            <w:tcW w:w="1928" w:type="dxa"/>
          </w:tcPr>
          <w:p w:rsidR="00090080" w:rsidRDefault="00090080">
            <w:pPr>
              <w:pStyle w:val="ConsPlusNormal"/>
              <w:jc w:val="center"/>
            </w:pPr>
            <w:r>
              <w:t>Министерство здравоохранения области, администрации муниципальных районов и городских округов области</w:t>
            </w:r>
          </w:p>
          <w:p w:rsidR="00090080" w:rsidRDefault="00090080">
            <w:pPr>
              <w:pStyle w:val="ConsPlusNormal"/>
              <w:jc w:val="center"/>
            </w:pPr>
            <w:r>
              <w:t>(по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Введение электронных форм подачи заявок на получение лицензий на осуществление фармацевтической деятельности через портал государственных и муниципальных услуг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на рынке услуг розничной торговли лекарственными препаратами, медицинскими изделиями и сопутствующими товарами</w:t>
            </w:r>
          </w:p>
        </w:tc>
        <w:tc>
          <w:tcPr>
            <w:tcW w:w="1928" w:type="dxa"/>
          </w:tcPr>
          <w:p w:rsidR="00090080" w:rsidRDefault="00090080">
            <w:pPr>
              <w:pStyle w:val="ConsPlusNormal"/>
              <w:jc w:val="center"/>
            </w:pPr>
            <w:r>
              <w:t>Министерство здравоохранения</w:t>
            </w:r>
          </w:p>
          <w:p w:rsidR="00090080" w:rsidRDefault="00090080">
            <w:pPr>
              <w:pStyle w:val="ConsPlusNormal"/>
              <w:jc w:val="center"/>
            </w:pPr>
            <w:r>
              <w:t>области, территориальный фонд обязательного медицинского страхования Белгородской области</w:t>
            </w:r>
          </w:p>
          <w:p w:rsidR="00090080" w:rsidRDefault="00090080">
            <w:pPr>
              <w:pStyle w:val="ConsPlusNormal"/>
              <w:jc w:val="center"/>
            </w:pPr>
            <w:r>
              <w:t>(по согласованию)</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Предоставление консультационной помощи по вопросам получения лицензии на фармацевтическую деятельность</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на рынке услуг розничной торговли лекарственными препаратами, медицинскими изделиями и сопутствующими товарами</w:t>
            </w:r>
          </w:p>
        </w:tc>
        <w:tc>
          <w:tcPr>
            <w:tcW w:w="1928" w:type="dxa"/>
          </w:tcPr>
          <w:p w:rsidR="00090080" w:rsidRDefault="00090080">
            <w:pPr>
              <w:pStyle w:val="ConsPlusNormal"/>
              <w:jc w:val="center"/>
            </w:pPr>
            <w:r>
              <w:t>Министерство здравоохранения</w:t>
            </w:r>
          </w:p>
          <w:p w:rsidR="00090080" w:rsidRDefault="00090080">
            <w:pPr>
              <w:pStyle w:val="ConsPlusNormal"/>
              <w:jc w:val="center"/>
            </w:pPr>
            <w:r>
              <w:t>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 xml:space="preserve">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 оказывающих услуги розничной торговли лекарственными </w:t>
            </w:r>
            <w:r>
              <w:lastRenderedPageBreak/>
              <w:t>препаратами, медицинскими изделиями и сопутствующими товарами</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Наличие </w:t>
            </w:r>
            <w:r>
              <w:lastRenderedPageBreak/>
              <w:t>периодических публикаций в региональных печатных средствах массовой информации о проведении независимой оценки качества работы медицинских организаций</w:t>
            </w:r>
          </w:p>
        </w:tc>
        <w:tc>
          <w:tcPr>
            <w:tcW w:w="1928" w:type="dxa"/>
          </w:tcPr>
          <w:p w:rsidR="00090080" w:rsidRDefault="00090080">
            <w:pPr>
              <w:pStyle w:val="ConsPlusNormal"/>
              <w:jc w:val="center"/>
            </w:pPr>
            <w:r>
              <w:lastRenderedPageBreak/>
              <w:t>Министерство здравоохранения</w:t>
            </w:r>
          </w:p>
          <w:p w:rsidR="00090080" w:rsidRDefault="00090080">
            <w:pPr>
              <w:pStyle w:val="ConsPlusNormal"/>
              <w:jc w:val="center"/>
            </w:pPr>
            <w:r>
              <w:t>области</w:t>
            </w:r>
          </w:p>
        </w:tc>
      </w:tr>
    </w:tbl>
    <w:p w:rsidR="00090080" w:rsidRDefault="00090080">
      <w:pPr>
        <w:pStyle w:val="ConsPlusNormal"/>
        <w:jc w:val="both"/>
      </w:pPr>
    </w:p>
    <w:p w:rsidR="00090080" w:rsidRDefault="00090080">
      <w:pPr>
        <w:pStyle w:val="ConsPlusTitle"/>
        <w:jc w:val="center"/>
        <w:outlineLvl w:val="3"/>
      </w:pPr>
      <w:r>
        <w:t>2.2.3. Рынок услуг психолого-педагогического сопровождения</w:t>
      </w:r>
    </w:p>
    <w:p w:rsidR="00090080" w:rsidRDefault="00090080">
      <w:pPr>
        <w:pStyle w:val="ConsPlusTitle"/>
        <w:jc w:val="center"/>
      </w:pPr>
      <w:r>
        <w:t>детей с ограниченными возможностями здоровья</w:t>
      </w:r>
    </w:p>
    <w:p w:rsidR="00090080" w:rsidRDefault="00090080">
      <w:pPr>
        <w:pStyle w:val="ConsPlusNormal"/>
        <w:jc w:val="both"/>
      </w:pPr>
    </w:p>
    <w:p w:rsidR="00090080" w:rsidRDefault="00090080">
      <w:pPr>
        <w:pStyle w:val="ConsPlusTitle"/>
        <w:jc w:val="center"/>
        <w:outlineLvl w:val="4"/>
      </w:pPr>
      <w:r>
        <w:t>2.2.3.1.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Формирование системы раннего выявления и ранней комплексной помощи детям, имеющим нарушения в развитии или риски возникновения нарушений, а также их семьям является важным направлением реализации социальной политики области и развития общества.</w:t>
      </w:r>
    </w:p>
    <w:p w:rsidR="00090080" w:rsidRDefault="00090080">
      <w:pPr>
        <w:pStyle w:val="ConsPlusNormal"/>
        <w:spacing w:before="220"/>
        <w:ind w:firstLine="540"/>
        <w:jc w:val="both"/>
      </w:pPr>
      <w:r>
        <w:t>Обеспечение наиболее полного и своевременного выявления детей, нуждающихся в ранней помощи, возможно только на основе межведомственного сотрудничества учреждений здравоохранения, образования, социальной защиты, организации непрерывного междисциплинарного сопровождения ребенка и семьи.</w:t>
      </w:r>
    </w:p>
    <w:p w:rsidR="00090080" w:rsidRDefault="00090080">
      <w:pPr>
        <w:pStyle w:val="ConsPlusNormal"/>
        <w:spacing w:before="220"/>
        <w:ind w:firstLine="540"/>
        <w:jc w:val="both"/>
      </w:pPr>
      <w:r>
        <w:t>В 2018 - 2020 годах межведомственное взаимодействие осуществлялось в рамках регионального проекта "Сохранение и укрепление здоровья детей на основе индивидуального медико-психолого-педагогического сопровождения "Воспитываем здоровое поколение", в результате которого внедрена и реализуется в "пилотных" образовательных организациях модель индивидуального медико-психолого-педагогического сопровождения обучающихся старшего дошкольного и младшего школьного возраста.</w:t>
      </w:r>
    </w:p>
    <w:p w:rsidR="00090080" w:rsidRDefault="00090080">
      <w:pPr>
        <w:pStyle w:val="ConsPlusNormal"/>
        <w:spacing w:before="220"/>
        <w:ind w:firstLine="540"/>
        <w:jc w:val="both"/>
      </w:pPr>
      <w:r>
        <w:t xml:space="preserve">Повышение профессиональной компетентности педагогов 8 образовательных организаций </w:t>
      </w:r>
      <w:proofErr w:type="spellStart"/>
      <w:r>
        <w:t>Губкинского</w:t>
      </w:r>
      <w:proofErr w:type="spellEnd"/>
      <w:r>
        <w:t xml:space="preserve">, </w:t>
      </w:r>
      <w:proofErr w:type="spellStart"/>
      <w:r>
        <w:t>Старооскольского</w:t>
      </w:r>
      <w:proofErr w:type="spellEnd"/>
      <w:r>
        <w:t xml:space="preserve"> городских округов, г. Белгорода, а также ОГБУ "БРЦ ПМСС" в вопросах раннего выявления детей с особенностями развития, оказания коррекционной помощи детям и сопровождения их семей в 2020 году осуществлялось в рамках совместной реализации проектов благотворительного фонда "Каждый особенный" и департамента образования Белгородской области: "Организация системы ранней помощи детям с РАС и другими ментальными особенностями развития в возрасте до трех лет", "Развитие системы ранней помощи детям с особенностями развития в возрасте до трех лет".</w:t>
      </w:r>
    </w:p>
    <w:p w:rsidR="00090080" w:rsidRDefault="00090080">
      <w:pPr>
        <w:pStyle w:val="ConsPlusNormal"/>
        <w:spacing w:before="220"/>
        <w:ind w:firstLine="540"/>
        <w:jc w:val="both"/>
      </w:pPr>
      <w:r>
        <w:t>В регионе развивается сеть частных детских клиник, консультативно-диагностических, реабилитационных центров, которые могут активно включиться как в систему раннего выявления детей, имеющих нарушения в развитии или риски возникновения таких нарушений, так и в деятельность служб ранней помощи в партнерстве с государственными учреждениями здравоохранения.</w:t>
      </w:r>
    </w:p>
    <w:p w:rsidR="00090080" w:rsidRDefault="00090080">
      <w:pPr>
        <w:pStyle w:val="ConsPlusNormal"/>
        <w:spacing w:before="220"/>
        <w:ind w:firstLine="540"/>
        <w:jc w:val="both"/>
      </w:pPr>
      <w:r>
        <w:t>Единая система служб ранней помощи для детей-инвалидов и детей с ограниченными возможностями здоровья включает в себя диагностическую, медицинскую, реабилитационную, коррекционно-педагогическую помощь ребенку, социально-психологическую и консультационную помощь родителям.</w:t>
      </w:r>
    </w:p>
    <w:p w:rsidR="00090080" w:rsidRDefault="00090080">
      <w:pPr>
        <w:pStyle w:val="ConsPlusNormal"/>
        <w:spacing w:before="220"/>
        <w:ind w:firstLine="540"/>
        <w:jc w:val="both"/>
      </w:pPr>
      <w:r>
        <w:lastRenderedPageBreak/>
        <w:t>В 2020 году на рынке услуг психолого-педагогического сопровождения детей с ограниченными возможностями здоровья осуществляли деятельность 193 организации, из них 32 организации частной формы собственности, которые оказывали услуги психологического, логопедического и дефектологического сопровождения детей. Рынок развивается, наблюдается рост как общего количества организаций, так и организаций частного сектора.</w:t>
      </w:r>
    </w:p>
    <w:p w:rsidR="00090080" w:rsidRDefault="00090080">
      <w:pPr>
        <w:pStyle w:val="ConsPlusNormal"/>
        <w:spacing w:before="220"/>
        <w:ind w:firstLine="540"/>
        <w:jc w:val="both"/>
      </w:pPr>
      <w:r>
        <w:t>Создание равных возможностей в получении качественного образования для детей-инвалидов и детей с ограниченными возможностями здоровья является одним из приоритетных направлений развития системы образования региона. Численность детей с ограниченными возможностями здоровья, получающих услуги дошкольного образования в Белгородской области, в 2020 году по сравнению с уровнем 2016 года выросла на 17 процентов, детей-инвалидов - на 12,3 процента.</w:t>
      </w:r>
    </w:p>
    <w:p w:rsidR="00090080" w:rsidRDefault="00090080">
      <w:pPr>
        <w:pStyle w:val="ConsPlusNormal"/>
        <w:spacing w:before="220"/>
        <w:ind w:firstLine="540"/>
        <w:jc w:val="both"/>
      </w:pPr>
      <w:r>
        <w:t>Услуги психологического, логопедического и дефектологического сопровождения получают 37 детей с ограниченными возможностями здоровья в возрасте до 3 лет, в том числе в организации частной формы собственности - 3 ребенка, что составляет 8,1 процента от общей численности детей данной категории.</w:t>
      </w:r>
    </w:p>
    <w:p w:rsidR="00090080" w:rsidRDefault="00090080">
      <w:pPr>
        <w:pStyle w:val="ConsPlusNormal"/>
        <w:spacing w:before="220"/>
        <w:ind w:firstLine="540"/>
        <w:jc w:val="both"/>
      </w:pPr>
      <w:r>
        <w:t>Проблема дефицита мест в муниципальных дошкольных образовательных организациях не всегда позволяет создать необходимые условия для детей с ограниченными возможностями здоровья с учетом состояния их здоровья. В области выявлена недостаточная степень развития сети частных организаций, осуществляющих услуги по ранней диагностике, психолого-педагогическому сопровождению детей с ограниченными возможностями здоровья раннего возраста, вместе с тем имеются благоприятные условия для привлечения субъектов негосударственного сектора на данный рынок.</w:t>
      </w:r>
    </w:p>
    <w:p w:rsidR="00090080" w:rsidRDefault="00090080">
      <w:pPr>
        <w:pStyle w:val="ConsPlusNormal"/>
        <w:spacing w:before="220"/>
        <w:ind w:firstLine="540"/>
        <w:jc w:val="both"/>
      </w:pPr>
      <w:r>
        <w:t>В условиях демографического спада и активного расширения сети муниципальных дошкольных образовательных организаций, в том числе оказывающих услуги психолого-педагогического сопровождения детей с ограниченными возможностями здоровья, за счет строительства новых объектов в рамках национального проекта "Демография" в настоящее время спрос на услуги частных организаций снижается, что, в свою очередь, приводит к их закрытию.</w:t>
      </w:r>
    </w:p>
    <w:p w:rsidR="00090080" w:rsidRDefault="00090080">
      <w:pPr>
        <w:pStyle w:val="ConsPlusNormal"/>
        <w:spacing w:before="220"/>
        <w:ind w:firstLine="540"/>
        <w:jc w:val="both"/>
      </w:pPr>
      <w:r>
        <w:t>В связи с этим ключевой задачей на предстоящий период выступает сохранение сети частных детских садов, в том числе оказывающих услуги психолого-педагогического сопровождения детей с ограниченными возможностями здоровья. В настоящее время требуется развитие организаций негосударственного сектора системы здравоохранения и социальной защиты, оказывающих услуги ранней диагностики, социализации и реабилитации детей с ограниченными возможностями здоровья, а также системы образования для создания специальных образовательных условий для детей с ограниченными возможностями здоровья.</w:t>
      </w:r>
    </w:p>
    <w:p w:rsidR="00090080" w:rsidRDefault="00090080">
      <w:pPr>
        <w:pStyle w:val="ConsPlusNormal"/>
        <w:spacing w:before="220"/>
        <w:ind w:firstLine="540"/>
        <w:jc w:val="both"/>
      </w:pPr>
      <w:r>
        <w:t>Цель развития рынка: дальнейшее развитие сектора негосударственных (немуниципальных) организаций, оказывающих услуги психолого-педагогического сопровождения детей с ограниченными возможностями здоровья.</w:t>
      </w:r>
    </w:p>
    <w:p w:rsidR="00090080" w:rsidRDefault="00090080">
      <w:pPr>
        <w:pStyle w:val="ConsPlusNormal"/>
        <w:spacing w:before="220"/>
        <w:ind w:firstLine="540"/>
        <w:jc w:val="both"/>
      </w:pPr>
      <w:r>
        <w:t>В рамках регионального плана мероприятий запланирован комплекс мероприятий, направленных на решение вопросов, связанных с ранней диагностикой, психолого-педагогическим сопровождением, социализацией и реабилитацией детей с ограниченными возможностями здоровья, повышением доступности и качества услуг психологического, логопедического и дефектологического сопровождения детей, оказываемых субъектами негосударственного сектора.</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xml:space="preserve">- доля организаций частной формы собственности в сфере услуг психолого-педагогического </w:t>
      </w:r>
      <w:r>
        <w:lastRenderedPageBreak/>
        <w:t>сопровождения детей с ограниченными возможностями здоровья увеличится до 15,2 процента;</w:t>
      </w:r>
    </w:p>
    <w:p w:rsidR="00090080" w:rsidRDefault="00090080">
      <w:pPr>
        <w:pStyle w:val="ConsPlusNormal"/>
        <w:spacing w:before="220"/>
        <w:ind w:firstLine="540"/>
        <w:jc w:val="both"/>
      </w:pPr>
      <w:r>
        <w:t>-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достигнет 10 процентов.</w:t>
      </w:r>
    </w:p>
    <w:p w:rsidR="00090080" w:rsidRDefault="00090080">
      <w:pPr>
        <w:pStyle w:val="ConsPlusNormal"/>
        <w:jc w:val="both"/>
      </w:pPr>
    </w:p>
    <w:p w:rsidR="00090080" w:rsidRDefault="00090080">
      <w:pPr>
        <w:pStyle w:val="ConsPlusTitle"/>
        <w:jc w:val="center"/>
        <w:outlineLvl w:val="4"/>
      </w:pPr>
      <w:r>
        <w:t>2.2.3.2.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Стандарту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16,8</w:t>
            </w:r>
          </w:p>
        </w:tc>
        <w:tc>
          <w:tcPr>
            <w:tcW w:w="814" w:type="dxa"/>
          </w:tcPr>
          <w:p w:rsidR="00090080" w:rsidRDefault="00090080">
            <w:pPr>
              <w:pStyle w:val="ConsPlusNormal"/>
              <w:jc w:val="center"/>
            </w:pPr>
            <w:r>
              <w:t>17</w:t>
            </w:r>
          </w:p>
        </w:tc>
        <w:tc>
          <w:tcPr>
            <w:tcW w:w="904" w:type="dxa"/>
          </w:tcPr>
          <w:p w:rsidR="00090080" w:rsidRDefault="00090080">
            <w:pPr>
              <w:pStyle w:val="ConsPlusNormal"/>
              <w:jc w:val="center"/>
            </w:pPr>
            <w:r>
              <w:t>15</w:t>
            </w:r>
          </w:p>
        </w:tc>
        <w:tc>
          <w:tcPr>
            <w:tcW w:w="904" w:type="dxa"/>
          </w:tcPr>
          <w:p w:rsidR="00090080" w:rsidRDefault="00090080">
            <w:pPr>
              <w:pStyle w:val="ConsPlusNormal"/>
              <w:jc w:val="center"/>
            </w:pPr>
            <w:r>
              <w:t>15,1</w:t>
            </w:r>
          </w:p>
        </w:tc>
        <w:tc>
          <w:tcPr>
            <w:tcW w:w="904" w:type="dxa"/>
          </w:tcPr>
          <w:p w:rsidR="00090080" w:rsidRDefault="00090080">
            <w:pPr>
              <w:pStyle w:val="ConsPlusNormal"/>
              <w:jc w:val="center"/>
            </w:pPr>
            <w:r>
              <w:t>15,15</w:t>
            </w:r>
          </w:p>
        </w:tc>
        <w:tc>
          <w:tcPr>
            <w:tcW w:w="904" w:type="dxa"/>
          </w:tcPr>
          <w:p w:rsidR="00090080" w:rsidRDefault="00090080">
            <w:pPr>
              <w:pStyle w:val="ConsPlusNormal"/>
              <w:jc w:val="center"/>
            </w:pPr>
            <w:r>
              <w:t>15,2</w:t>
            </w:r>
          </w:p>
        </w:tc>
        <w:tc>
          <w:tcPr>
            <w:tcW w:w="1699" w:type="dxa"/>
          </w:tcPr>
          <w:p w:rsidR="00090080" w:rsidRDefault="00090080">
            <w:pPr>
              <w:pStyle w:val="ConsPlusNormal"/>
              <w:jc w:val="center"/>
            </w:pPr>
            <w:r>
              <w:t>Не менее 3</w:t>
            </w: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w:t>
            </w:r>
            <w:r>
              <w:lastRenderedPageBreak/>
              <w:t>возможностями здоровья (в возрасте до 3 лет), получающих услуги ранней диагностики, социализации и реабилитации</w:t>
            </w:r>
          </w:p>
        </w:tc>
        <w:tc>
          <w:tcPr>
            <w:tcW w:w="120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8,1</w:t>
            </w:r>
          </w:p>
        </w:tc>
        <w:tc>
          <w:tcPr>
            <w:tcW w:w="814" w:type="dxa"/>
          </w:tcPr>
          <w:p w:rsidR="00090080" w:rsidRDefault="00090080">
            <w:pPr>
              <w:pStyle w:val="ConsPlusNormal"/>
              <w:jc w:val="center"/>
            </w:pPr>
            <w:r>
              <w:t>10</w:t>
            </w:r>
          </w:p>
        </w:tc>
        <w:tc>
          <w:tcPr>
            <w:tcW w:w="904" w:type="dxa"/>
          </w:tcPr>
          <w:p w:rsidR="00090080" w:rsidRDefault="00090080">
            <w:pPr>
              <w:pStyle w:val="ConsPlusNormal"/>
              <w:jc w:val="center"/>
            </w:pPr>
            <w:r>
              <w:t>10</w:t>
            </w:r>
          </w:p>
        </w:tc>
        <w:tc>
          <w:tcPr>
            <w:tcW w:w="904" w:type="dxa"/>
          </w:tcPr>
          <w:p w:rsidR="00090080" w:rsidRDefault="00090080">
            <w:pPr>
              <w:pStyle w:val="ConsPlusNormal"/>
              <w:jc w:val="center"/>
            </w:pPr>
            <w:r>
              <w:t>10</w:t>
            </w:r>
          </w:p>
        </w:tc>
        <w:tc>
          <w:tcPr>
            <w:tcW w:w="904" w:type="dxa"/>
          </w:tcPr>
          <w:p w:rsidR="00090080" w:rsidRDefault="00090080">
            <w:pPr>
              <w:pStyle w:val="ConsPlusNormal"/>
              <w:jc w:val="center"/>
            </w:pPr>
            <w:r>
              <w:t>10</w:t>
            </w:r>
          </w:p>
        </w:tc>
        <w:tc>
          <w:tcPr>
            <w:tcW w:w="904" w:type="dxa"/>
          </w:tcPr>
          <w:p w:rsidR="00090080" w:rsidRDefault="00090080">
            <w:pPr>
              <w:pStyle w:val="ConsPlusNormal"/>
              <w:jc w:val="center"/>
            </w:pPr>
            <w:r>
              <w:t>10</w:t>
            </w:r>
          </w:p>
        </w:tc>
        <w:tc>
          <w:tcPr>
            <w:tcW w:w="1699" w:type="dxa"/>
          </w:tcPr>
          <w:p w:rsidR="00090080" w:rsidRDefault="00090080">
            <w:pPr>
              <w:pStyle w:val="ConsPlusNormal"/>
              <w:jc w:val="center"/>
            </w:pPr>
            <w:r>
              <w:t>Не менее 10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2.2.3.3.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заболевания, социализации и реабилитации, включающей в себя информационно-разъяснительную, психолого-педагогическую, консультационную помощь их родителям</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качества и доступности услуг психолого-педагогического сопровождения детей с ограниченными возможностями здоровья</w:t>
            </w:r>
          </w:p>
        </w:tc>
        <w:tc>
          <w:tcPr>
            <w:tcW w:w="1928" w:type="dxa"/>
          </w:tcPr>
          <w:p w:rsidR="00090080" w:rsidRDefault="00090080">
            <w:pPr>
              <w:pStyle w:val="ConsPlusNormal"/>
              <w:jc w:val="center"/>
            </w:pPr>
            <w:r>
              <w:t>Министерство социальной защиты населения и труда области,</w:t>
            </w:r>
          </w:p>
          <w:p w:rsidR="00090080" w:rsidRDefault="00090080">
            <w:pPr>
              <w:pStyle w:val="ConsPlusNormal"/>
              <w:jc w:val="center"/>
            </w:pPr>
            <w:r>
              <w:t>ОГБУ "Реабилитационный центр для детей с ограниченными возможностями"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Проведение мониторинга муниципальных дошкольных образовательных организаций и организаций частной формы собственности, расположенных на территории Белгородской области, оказывающих услуги психологического, логопедического и дефектологического сопровождения детей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Создание реестра муниципальных дошкольных образовательных организаций и организаций частной формы собственности, расположенных на территории Белгородской области, оказывающих услуги психологического, логопедического и дефектологического сопровождения детей</w:t>
            </w:r>
          </w:p>
        </w:tc>
        <w:tc>
          <w:tcPr>
            <w:tcW w:w="1928" w:type="dxa"/>
          </w:tcPr>
          <w:p w:rsidR="00090080" w:rsidRDefault="00090080">
            <w:pPr>
              <w:pStyle w:val="ConsPlusNormal"/>
              <w:jc w:val="center"/>
            </w:pPr>
            <w:r>
              <w:t>Министерство образования области,</w:t>
            </w:r>
          </w:p>
          <w:p w:rsidR="00090080" w:rsidRDefault="00090080">
            <w:pPr>
              <w:pStyle w:val="ConsPlusNormal"/>
              <w:jc w:val="center"/>
            </w:pPr>
            <w:r>
              <w:t>ОГБУ "БРЦ ПМСС",</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доступности услуг дошкольного образования, присмотра и ухода для детей-инвалидов в возрасте от 1,5 до 7 лет</w:t>
            </w:r>
          </w:p>
        </w:tc>
        <w:tc>
          <w:tcPr>
            <w:tcW w:w="1928" w:type="dxa"/>
          </w:tcPr>
          <w:p w:rsidR="00090080" w:rsidRDefault="00090080">
            <w:pPr>
              <w:pStyle w:val="ConsPlusNormal"/>
              <w:jc w:val="center"/>
            </w:pPr>
            <w:r>
              <w:t>Министерство образования области,</w:t>
            </w:r>
          </w:p>
          <w:p w:rsidR="00090080" w:rsidRDefault="00090080">
            <w:pPr>
              <w:pStyle w:val="ConsPlusNormal"/>
              <w:jc w:val="center"/>
            </w:pPr>
            <w:r>
              <w:t>ОГБУ "БРЦ ПМСС",</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 xml:space="preserve">Организационное, нормативное, правовое, </w:t>
            </w:r>
            <w:r>
              <w:lastRenderedPageBreak/>
              <w:t>информационное, методическое сопровождение организаций частной формы собственности, оказывающих (желающих оказывать) услуги психологического, логопедического и дефектологического сопровождения детей</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 xml:space="preserve">Повышение качества услуг </w:t>
            </w:r>
            <w:r>
              <w:lastRenderedPageBreak/>
              <w:t>психологического, логопедического и дефектологического сопровождения детей. Увеличение количества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928" w:type="dxa"/>
          </w:tcPr>
          <w:p w:rsidR="00090080" w:rsidRDefault="00090080">
            <w:pPr>
              <w:pStyle w:val="ConsPlusNormal"/>
              <w:jc w:val="center"/>
            </w:pPr>
            <w:r>
              <w:lastRenderedPageBreak/>
              <w:t xml:space="preserve">Министерство образования </w:t>
            </w:r>
            <w:r>
              <w:lastRenderedPageBreak/>
              <w:t>области,</w:t>
            </w:r>
          </w:p>
          <w:p w:rsidR="00090080" w:rsidRDefault="00090080">
            <w:pPr>
              <w:pStyle w:val="ConsPlusNormal"/>
              <w:jc w:val="center"/>
            </w:pPr>
            <w:r>
              <w:t>Ассоциация частных дошкольных организаций (по согласованию),</w:t>
            </w:r>
          </w:p>
          <w:p w:rsidR="00090080" w:rsidRDefault="00090080">
            <w:pPr>
              <w:pStyle w:val="ConsPlusNormal"/>
              <w:jc w:val="center"/>
            </w:pPr>
            <w:r>
              <w:t>ОГБУ "БРЦ ПМСС",</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качества предоставления услуг психологического, логопедического и дефектологического сопровождения детей</w:t>
            </w:r>
          </w:p>
        </w:tc>
        <w:tc>
          <w:tcPr>
            <w:tcW w:w="1928" w:type="dxa"/>
          </w:tcPr>
          <w:p w:rsidR="00090080" w:rsidRDefault="00090080">
            <w:pPr>
              <w:pStyle w:val="ConsPlusNormal"/>
              <w:jc w:val="center"/>
            </w:pPr>
            <w:r>
              <w:t>Министерство образования области,</w:t>
            </w:r>
          </w:p>
          <w:p w:rsidR="00090080" w:rsidRDefault="00090080">
            <w:pPr>
              <w:pStyle w:val="ConsPlusNormal"/>
              <w:jc w:val="center"/>
            </w:pPr>
            <w:r>
              <w:t>ОГБУ "БРЦ ПМСС",</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Размещение реестра организаций частной формы собственности, оказывающих услуги психологического, логопедического и дефектологического сопровождения детей, на сайтах департамента образования области, ОГБУ "БРЦ ПМСС", органов управления образования муниципальных районов и городских округов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Повышение информационной доступности для потребителей о деятельности организаций частной формы собственности, оказывающих услуги психологического, логопедического и </w:t>
            </w:r>
            <w:r>
              <w:lastRenderedPageBreak/>
              <w:t>дефектологического сопровождения детей</w:t>
            </w:r>
          </w:p>
        </w:tc>
        <w:tc>
          <w:tcPr>
            <w:tcW w:w="1928" w:type="dxa"/>
          </w:tcPr>
          <w:p w:rsidR="00090080" w:rsidRDefault="00090080">
            <w:pPr>
              <w:pStyle w:val="ConsPlusNormal"/>
              <w:jc w:val="center"/>
            </w:pPr>
            <w:r>
              <w:lastRenderedPageBreak/>
              <w:t>Министерство образования области,</w:t>
            </w:r>
          </w:p>
          <w:p w:rsidR="00090080" w:rsidRDefault="00090080">
            <w:pPr>
              <w:pStyle w:val="ConsPlusNormal"/>
              <w:jc w:val="center"/>
            </w:pPr>
            <w:r>
              <w:t>ОГБУ "БРЦ ПМСС",</w:t>
            </w:r>
          </w:p>
          <w:p w:rsidR="00090080" w:rsidRDefault="00090080">
            <w:pPr>
              <w:pStyle w:val="ConsPlusNormal"/>
              <w:jc w:val="center"/>
            </w:pPr>
            <w:r>
              <w:t>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2.2.4. Рынок социальных услуг</w:t>
      </w:r>
    </w:p>
    <w:p w:rsidR="00090080" w:rsidRDefault="00090080">
      <w:pPr>
        <w:pStyle w:val="ConsPlusNormal"/>
        <w:jc w:val="both"/>
      </w:pPr>
    </w:p>
    <w:p w:rsidR="00090080" w:rsidRDefault="00090080">
      <w:pPr>
        <w:pStyle w:val="ConsPlusTitle"/>
        <w:jc w:val="center"/>
        <w:outlineLvl w:val="4"/>
      </w:pPr>
      <w:r>
        <w:t>2.2.4.1.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В соответствии с Федеральным </w:t>
      </w:r>
      <w:hyperlink r:id="rId22" w:history="1">
        <w:r>
          <w:rPr>
            <w:color w:val="0000FF"/>
          </w:rPr>
          <w:t>законом</w:t>
        </w:r>
      </w:hyperlink>
      <w:r>
        <w:t xml:space="preserve"> от 28 декабря 2013 года N 442-ФЗ "Об основах социального обслуживания граждан в Российской Федерации" закреплена возможность участия поставщиков всех форм собственности в предоставлении социальных услуг. Данным законом предусмотрено, что социальные услуги могут предоставлять не только государственные организации социального обслуживания, но и частные коммерческие и некоммерческие организации, индивидуальные предприниматели.</w:t>
      </w:r>
    </w:p>
    <w:p w:rsidR="00090080" w:rsidRDefault="00090080">
      <w:pPr>
        <w:pStyle w:val="ConsPlusNormal"/>
        <w:spacing w:before="220"/>
        <w:ind w:firstLine="540"/>
        <w:jc w:val="both"/>
      </w:pPr>
      <w:r>
        <w:t xml:space="preserve">В настоящее время в реестр поставщиков социальных услуг Белгородской области входят 73 организации, в том числе 64 государственных и 12 частных организаций: Белгородское региональное отделение Общероссийской общественной организации "Российский Красный Крест", ИП </w:t>
      </w:r>
      <w:proofErr w:type="spellStart"/>
      <w:r>
        <w:t>Желтоброва</w:t>
      </w:r>
      <w:proofErr w:type="spellEnd"/>
      <w:r>
        <w:t xml:space="preserve"> И.А., межрегиональная общественная организация "Благотворительное общество "Милосердие и забота", благотворительный фонд поддержки семьи, материнства и детства "Матери Белогорья", </w:t>
      </w:r>
      <w:proofErr w:type="spellStart"/>
      <w:r>
        <w:t>Старооскольская</w:t>
      </w:r>
      <w:proofErr w:type="spellEnd"/>
      <w:r>
        <w:t xml:space="preserve"> местная общественная организация "Кризисный центр для женщин, попавших в трудную жизненную ситуацию", частные учреждения для детей-сирот и детей, оставшихся без попечения родителей "Прохоровский Православный центр развития и социализации ребенка", "</w:t>
      </w:r>
      <w:proofErr w:type="spellStart"/>
      <w:r>
        <w:t>Разуменский</w:t>
      </w:r>
      <w:proofErr w:type="spellEnd"/>
      <w:r>
        <w:t xml:space="preserve"> дом детства", частное учреждение "Социально-реабилитационный Центр", "Мы вместе"; ПАО "Почта России"; Общество с ограниченной ответственностью "СОЦИАЛЬНАЯ СЛУЖБА ПОМОЩНИК", Белгородское региональное отделение Общероссийской общественной организации инвалидов "Всероссийское общество глухих".</w:t>
      </w:r>
    </w:p>
    <w:p w:rsidR="00090080" w:rsidRDefault="00090080">
      <w:pPr>
        <w:pStyle w:val="ConsPlusNormal"/>
        <w:spacing w:before="220"/>
        <w:ind w:firstLine="540"/>
        <w:jc w:val="both"/>
      </w:pPr>
      <w:r>
        <w:t>Удельный вес частных организаций, оказывающих социальные услуги, от общего количества организаций всех форм собственности, оказывающих социальные услуги и включенных в реестр, по состоянию на 1 января 2021 года увеличился до 15,3 процента с 11,3 процента относительно аналогичного периода 2020 года.</w:t>
      </w:r>
    </w:p>
    <w:p w:rsidR="00090080" w:rsidRDefault="00090080">
      <w:pPr>
        <w:pStyle w:val="ConsPlusNormal"/>
        <w:spacing w:before="220"/>
        <w:ind w:firstLine="540"/>
        <w:jc w:val="both"/>
      </w:pPr>
      <w:r>
        <w:t>Получателями социальных услуг организаций социального обслуживания являются категории граждан, нуждающиеся в особом индивидуальном адресном подходе с учетом особенностей физического и психического здоровья, имеющегося уровня дохода.</w:t>
      </w:r>
    </w:p>
    <w:p w:rsidR="00090080" w:rsidRDefault="00090080">
      <w:pPr>
        <w:pStyle w:val="ConsPlusNormal"/>
        <w:spacing w:before="220"/>
        <w:ind w:firstLine="540"/>
        <w:jc w:val="both"/>
      </w:pPr>
      <w:r>
        <w:t>Основной проблемой развития рынка социальных услуг является незаинтересованность предпринимателей в предоставлении социальных услуг в связи с низкой рентабельностью бизнеса, высокой ответственностью за жизнь и здоровье получателей социальных услуг и необходимостью соблюдения широкого спектра обязательных требований в сфере социального обслуживания.</w:t>
      </w:r>
    </w:p>
    <w:p w:rsidR="00090080" w:rsidRDefault="00090080">
      <w:pPr>
        <w:pStyle w:val="ConsPlusNormal"/>
        <w:spacing w:before="220"/>
        <w:ind w:firstLine="540"/>
        <w:jc w:val="both"/>
      </w:pPr>
      <w:r>
        <w:t>Цель развития рынка: дальнейшее развитие сектора негосударственных (немуниципальных) организаций на рынке социальных услуг.</w:t>
      </w:r>
    </w:p>
    <w:p w:rsidR="00090080" w:rsidRDefault="00090080">
      <w:pPr>
        <w:pStyle w:val="ConsPlusNormal"/>
        <w:spacing w:before="220"/>
        <w:ind w:firstLine="540"/>
        <w:jc w:val="both"/>
      </w:pPr>
      <w:r>
        <w:t>В рамках регионального плана мероприятий развитию негосударственного сектора на рынке социальных услуг будут способствовать мероприятия, направленные на создание благоприятных условий для эффективного сотрудничества между государством и частными партнерами.</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lastRenderedPageBreak/>
        <w:t>- доля частных организаций социального обслуживания, предоставляющих социальные услуги, увеличится до 19,1 процента.</w:t>
      </w:r>
    </w:p>
    <w:p w:rsidR="00090080" w:rsidRDefault="00090080">
      <w:pPr>
        <w:pStyle w:val="ConsPlusNormal"/>
        <w:jc w:val="both"/>
      </w:pPr>
    </w:p>
    <w:p w:rsidR="00090080" w:rsidRDefault="00090080">
      <w:pPr>
        <w:pStyle w:val="ConsPlusTitle"/>
        <w:jc w:val="center"/>
        <w:outlineLvl w:val="4"/>
      </w:pPr>
      <w:r>
        <w:t>2.2.4.2.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негосударственных организаций социального обслуживания, предоставляющих социальные услуги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15,3</w:t>
            </w:r>
          </w:p>
        </w:tc>
        <w:tc>
          <w:tcPr>
            <w:tcW w:w="814" w:type="dxa"/>
          </w:tcPr>
          <w:p w:rsidR="00090080" w:rsidRDefault="00090080">
            <w:pPr>
              <w:pStyle w:val="ConsPlusNormal"/>
              <w:jc w:val="center"/>
            </w:pPr>
            <w:r>
              <w:t>15,4</w:t>
            </w:r>
          </w:p>
        </w:tc>
        <w:tc>
          <w:tcPr>
            <w:tcW w:w="904" w:type="dxa"/>
          </w:tcPr>
          <w:p w:rsidR="00090080" w:rsidRDefault="00090080">
            <w:pPr>
              <w:pStyle w:val="ConsPlusNormal"/>
              <w:jc w:val="center"/>
            </w:pPr>
            <w:r>
              <w:t>15,4</w:t>
            </w:r>
          </w:p>
        </w:tc>
        <w:tc>
          <w:tcPr>
            <w:tcW w:w="904" w:type="dxa"/>
          </w:tcPr>
          <w:p w:rsidR="00090080" w:rsidRDefault="00090080">
            <w:pPr>
              <w:pStyle w:val="ConsPlusNormal"/>
              <w:jc w:val="center"/>
            </w:pPr>
            <w:r>
              <w:t>17,2</w:t>
            </w:r>
          </w:p>
        </w:tc>
        <w:tc>
          <w:tcPr>
            <w:tcW w:w="904" w:type="dxa"/>
          </w:tcPr>
          <w:p w:rsidR="00090080" w:rsidRDefault="00090080">
            <w:pPr>
              <w:pStyle w:val="ConsPlusNormal"/>
              <w:jc w:val="center"/>
            </w:pPr>
            <w:r>
              <w:t>19,1</w:t>
            </w:r>
          </w:p>
        </w:tc>
        <w:tc>
          <w:tcPr>
            <w:tcW w:w="904" w:type="dxa"/>
          </w:tcPr>
          <w:p w:rsidR="00090080" w:rsidRDefault="00090080">
            <w:pPr>
              <w:pStyle w:val="ConsPlusNormal"/>
              <w:jc w:val="center"/>
            </w:pPr>
            <w:r>
              <w:t>19,1</w:t>
            </w:r>
          </w:p>
        </w:tc>
        <w:tc>
          <w:tcPr>
            <w:tcW w:w="1699" w:type="dxa"/>
          </w:tcPr>
          <w:p w:rsidR="00090080" w:rsidRDefault="00090080">
            <w:pPr>
              <w:pStyle w:val="ConsPlusNormal"/>
              <w:jc w:val="center"/>
            </w:pPr>
            <w:r>
              <w:t>Не менее 10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2.2.4.3.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Осуществление регионального государственного контроля за деятельностью поставщиков социальных услуг</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Оценка деятельности поставщиков социальных услуг</w:t>
            </w:r>
          </w:p>
        </w:tc>
        <w:tc>
          <w:tcPr>
            <w:tcW w:w="1928" w:type="dxa"/>
          </w:tcPr>
          <w:p w:rsidR="00090080" w:rsidRDefault="00090080">
            <w:pPr>
              <w:pStyle w:val="ConsPlusNormal"/>
              <w:jc w:val="center"/>
            </w:pPr>
            <w:r>
              <w:t>Министерство социальной защиты населения и труда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Ведение и поддержание в актуальном состоянии реестра поставщиков социальных услуг на официальном сайте министерства социальной защиты населения и труда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доступности получателей социальных услуг к информации о поставщиках социальных услуг, включенных в реестр</w:t>
            </w:r>
          </w:p>
        </w:tc>
        <w:tc>
          <w:tcPr>
            <w:tcW w:w="1928" w:type="dxa"/>
          </w:tcPr>
          <w:p w:rsidR="00090080" w:rsidRDefault="00090080">
            <w:pPr>
              <w:pStyle w:val="ConsPlusNormal"/>
              <w:jc w:val="center"/>
            </w:pPr>
            <w:r>
              <w:t>Министерство социальной защиты населения и труда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 xml:space="preserve">Мониторинг целевого использования государственных и муниципальных объектов недвижимого имущества с целью выявления не 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w:t>
            </w:r>
            <w:r>
              <w:lastRenderedPageBreak/>
              <w:t>обязательством сохранения целевого назначения</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Формирование реестра объектов социальной сферы неиспользуемых по назначению</w:t>
            </w:r>
          </w:p>
        </w:tc>
        <w:tc>
          <w:tcPr>
            <w:tcW w:w="1928" w:type="dxa"/>
          </w:tcPr>
          <w:p w:rsidR="00090080" w:rsidRDefault="00090080">
            <w:pPr>
              <w:pStyle w:val="ConsPlusNormal"/>
              <w:jc w:val="center"/>
            </w:pPr>
            <w:r>
              <w:t>Министерство социальной защиты населения и труда области</w:t>
            </w:r>
          </w:p>
        </w:tc>
      </w:tr>
      <w:tr w:rsidR="00090080">
        <w:tc>
          <w:tcPr>
            <w:tcW w:w="454" w:type="dxa"/>
          </w:tcPr>
          <w:p w:rsidR="00090080" w:rsidRDefault="00090080">
            <w:pPr>
              <w:pStyle w:val="ConsPlusNormal"/>
              <w:jc w:val="center"/>
            </w:pPr>
            <w:r>
              <w:lastRenderedPageBreak/>
              <w:t>4.</w:t>
            </w:r>
          </w:p>
        </w:tc>
        <w:tc>
          <w:tcPr>
            <w:tcW w:w="2835" w:type="dxa"/>
          </w:tcPr>
          <w:p w:rsidR="00090080" w:rsidRDefault="00090080">
            <w:pPr>
              <w:pStyle w:val="ConsPlusNormal"/>
            </w:pPr>
            <w:r>
              <w:t>Выделение бюджетных средств негосударственным организациям в целях оказания социальных услуг гражданам в порядке и формах, установленных действующим законодательством</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Выплата компенсаций поставщикам социальных услуг, не участвующим в выполнении государственного задания (заказа)</w:t>
            </w:r>
          </w:p>
        </w:tc>
        <w:tc>
          <w:tcPr>
            <w:tcW w:w="1928" w:type="dxa"/>
          </w:tcPr>
          <w:p w:rsidR="00090080" w:rsidRDefault="00090080">
            <w:pPr>
              <w:pStyle w:val="ConsPlusNormal"/>
              <w:jc w:val="center"/>
            </w:pPr>
            <w:r>
              <w:t>Министерство социальной защиты населения и труда области</w:t>
            </w:r>
          </w:p>
        </w:tc>
      </w:tr>
      <w:tr w:rsidR="00090080">
        <w:tc>
          <w:tcPr>
            <w:tcW w:w="454" w:type="dxa"/>
          </w:tcPr>
          <w:p w:rsidR="00090080" w:rsidRDefault="00090080">
            <w:pPr>
              <w:pStyle w:val="ConsPlusNormal"/>
              <w:jc w:val="center"/>
            </w:pPr>
            <w:r>
              <w:t>5.</w:t>
            </w:r>
          </w:p>
        </w:tc>
        <w:tc>
          <w:tcPr>
            <w:tcW w:w="2835" w:type="dxa"/>
          </w:tcPr>
          <w:p w:rsidR="00090080" w:rsidRDefault="00090080">
            <w:pPr>
              <w:pStyle w:val="ConsPlusNormal"/>
            </w:pPr>
            <w:r>
              <w:t>Привлечение в социальный сектор частных инвесторов и индивидуальных предпринимателей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Информирование негосударственных организаций об условиях предоставления социальных услуг</w:t>
            </w:r>
          </w:p>
        </w:tc>
        <w:tc>
          <w:tcPr>
            <w:tcW w:w="1928" w:type="dxa"/>
          </w:tcPr>
          <w:p w:rsidR="00090080" w:rsidRDefault="00090080">
            <w:pPr>
              <w:pStyle w:val="ConsPlusNormal"/>
              <w:jc w:val="center"/>
            </w:pPr>
            <w:r>
              <w:t>Министерство социальной защиты населения и труда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Обеспечение методического и консультативного сопровождения негосударственных организаций, предоставляющих социальные услуги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Информирование населения, проведение консультаций по вопросам организации социального обслуживания граждан</w:t>
            </w:r>
          </w:p>
        </w:tc>
        <w:tc>
          <w:tcPr>
            <w:tcW w:w="1928" w:type="dxa"/>
          </w:tcPr>
          <w:p w:rsidR="00090080" w:rsidRDefault="00090080">
            <w:pPr>
              <w:pStyle w:val="ConsPlusNormal"/>
              <w:jc w:val="center"/>
            </w:pPr>
            <w:r>
              <w:t>Министерство социальной защиты населения и труда области,</w:t>
            </w:r>
          </w:p>
          <w:p w:rsidR="00090080" w:rsidRDefault="00090080">
            <w:pPr>
              <w:pStyle w:val="ConsPlusNormal"/>
              <w:jc w:val="center"/>
            </w:pPr>
            <w:r>
              <w:t>администрации муниципальных районов и городских округов (по согласованию)</w:t>
            </w:r>
          </w:p>
        </w:tc>
      </w:tr>
      <w:tr w:rsidR="00090080">
        <w:tc>
          <w:tcPr>
            <w:tcW w:w="454" w:type="dxa"/>
          </w:tcPr>
          <w:p w:rsidR="00090080" w:rsidRDefault="00090080">
            <w:pPr>
              <w:pStyle w:val="ConsPlusNormal"/>
              <w:jc w:val="center"/>
            </w:pPr>
            <w:r>
              <w:t>7.</w:t>
            </w:r>
          </w:p>
        </w:tc>
        <w:tc>
          <w:tcPr>
            <w:tcW w:w="2835" w:type="dxa"/>
          </w:tcPr>
          <w:p w:rsidR="00090080" w:rsidRDefault="00090080">
            <w:pPr>
              <w:pStyle w:val="ConsPlusNormal"/>
            </w:pPr>
            <w:r>
              <w:t>Формирование государственных социальных заказов на оказание социальных услуг в сфере социального обслуживания, отнесенных к полномочиям органов исполнительной власти Белгородской области, очередном финансовом году и плановом периоде</w:t>
            </w:r>
          </w:p>
        </w:tc>
        <w:tc>
          <w:tcPr>
            <w:tcW w:w="1459" w:type="dxa"/>
          </w:tcPr>
          <w:p w:rsidR="00090080" w:rsidRDefault="00090080">
            <w:pPr>
              <w:pStyle w:val="ConsPlusNormal"/>
              <w:jc w:val="center"/>
            </w:pPr>
            <w:r>
              <w:t>2022 - 2024 годы</w:t>
            </w:r>
          </w:p>
        </w:tc>
        <w:tc>
          <w:tcPr>
            <w:tcW w:w="2381" w:type="dxa"/>
          </w:tcPr>
          <w:p w:rsidR="00090080" w:rsidRDefault="00090080">
            <w:pPr>
              <w:pStyle w:val="ConsPlusNormal"/>
            </w:pPr>
            <w:r>
              <w:t>Исполнение государственного социального заказа на оказание государственных услуг в социальной сфере, отнесенных к полномочиям федеральных органов государственной власти</w:t>
            </w:r>
          </w:p>
        </w:tc>
        <w:tc>
          <w:tcPr>
            <w:tcW w:w="1928" w:type="dxa"/>
          </w:tcPr>
          <w:p w:rsidR="00090080" w:rsidRDefault="00090080">
            <w:pPr>
              <w:pStyle w:val="ConsPlusNormal"/>
              <w:jc w:val="center"/>
            </w:pPr>
            <w:r>
              <w:t>Министерство социальной защиты населения и труда области</w:t>
            </w:r>
          </w:p>
        </w:tc>
      </w:tr>
    </w:tbl>
    <w:p w:rsidR="00090080" w:rsidRDefault="00090080">
      <w:pPr>
        <w:pStyle w:val="ConsPlusNormal"/>
        <w:jc w:val="both"/>
      </w:pPr>
    </w:p>
    <w:p w:rsidR="00090080" w:rsidRDefault="00090080">
      <w:pPr>
        <w:pStyle w:val="ConsPlusTitle"/>
        <w:jc w:val="center"/>
        <w:outlineLvl w:val="2"/>
      </w:pPr>
      <w:r>
        <w:t>2.3. Жилищно-коммунальный комплекс</w:t>
      </w:r>
    </w:p>
    <w:p w:rsidR="00090080" w:rsidRDefault="00090080">
      <w:pPr>
        <w:pStyle w:val="ConsPlusNormal"/>
        <w:jc w:val="both"/>
      </w:pPr>
    </w:p>
    <w:p w:rsidR="00090080" w:rsidRDefault="00090080">
      <w:pPr>
        <w:pStyle w:val="ConsPlusTitle"/>
        <w:jc w:val="center"/>
        <w:outlineLvl w:val="3"/>
      </w:pPr>
      <w:r>
        <w:t>2.3.1. Рынок теплоснабжения (производство тепловой энергии)</w:t>
      </w:r>
    </w:p>
    <w:p w:rsidR="00090080" w:rsidRDefault="00090080">
      <w:pPr>
        <w:pStyle w:val="ConsPlusNormal"/>
        <w:jc w:val="both"/>
      </w:pPr>
    </w:p>
    <w:p w:rsidR="00090080" w:rsidRDefault="00090080">
      <w:pPr>
        <w:pStyle w:val="ConsPlusTitle"/>
        <w:jc w:val="center"/>
        <w:outlineLvl w:val="4"/>
      </w:pPr>
      <w:r>
        <w:t>2.3.1.1.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На территории области на рынке теплоснабжения осуществляют деятельность 39 </w:t>
      </w:r>
      <w:r>
        <w:lastRenderedPageBreak/>
        <w:t>организаций, в том числе 17 организаций частной формы собственности и 22 организации с государственным или муниципальным участием. Наиболее крупным поставщиком тепловой энергии является филиал ПАО "</w:t>
      </w:r>
      <w:proofErr w:type="spellStart"/>
      <w:r>
        <w:t>Квадра</w:t>
      </w:r>
      <w:proofErr w:type="spellEnd"/>
      <w:r>
        <w:t>" - "Белгородская генерация". Основным потребителем тепловой энергии на территории Белгородской области является население (более 70 процентов).</w:t>
      </w:r>
    </w:p>
    <w:p w:rsidR="00090080" w:rsidRDefault="00090080">
      <w:pPr>
        <w:pStyle w:val="ConsPlusNormal"/>
        <w:spacing w:before="220"/>
        <w:ind w:firstLine="540"/>
        <w:jc w:val="both"/>
      </w:pPr>
      <w:r>
        <w:t>Разработано и реализовано мероприятие по предоставлению в электронном виде услуг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p w:rsidR="00090080" w:rsidRDefault="00090080">
      <w:pPr>
        <w:pStyle w:val="ConsPlusNormal"/>
        <w:spacing w:before="220"/>
        <w:ind w:firstLine="540"/>
        <w:jc w:val="both"/>
      </w:pPr>
      <w:r>
        <w:t>В Белгородской области ежегодно реализуются инвестиционные проекты, предусматривающие техническое перевооружение и реконструкцию котельного оборудования. Однако, несмотря на проводимую модернизацию и переоборудование сетей теплоснабжения и котельных, в регионе имеются сети со сверхнормативным износом.</w:t>
      </w:r>
    </w:p>
    <w:p w:rsidR="00090080" w:rsidRDefault="00090080">
      <w:pPr>
        <w:pStyle w:val="ConsPlusNormal"/>
        <w:spacing w:before="220"/>
        <w:ind w:firstLine="540"/>
        <w:jc w:val="both"/>
      </w:pPr>
      <w:r>
        <w:t>Конкуренция на рынке услуг теплоснабжения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Следует отметить следующие ограничивающие конкуренцию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(свыше 25 лет), что затрудняет хозяйствующим субъектам вход на рынок, при этом объекты теплоснабжения характеризуются высокой степенью износа.</w:t>
      </w:r>
    </w:p>
    <w:p w:rsidR="00090080" w:rsidRDefault="00090080">
      <w:pPr>
        <w:pStyle w:val="ConsPlusNormal"/>
        <w:spacing w:before="220"/>
        <w:ind w:firstLine="540"/>
        <w:jc w:val="both"/>
      </w:pPr>
      <w:r>
        <w:t>Возможность эксплуатации имущественных объектов теплоснабжения на основании договоров концессии позволяет исключить влияние вышеуказанных факторов. Правительством области проводятся переговоры с потенциальными концессионерами. При этом основным условием вхождения их на рынок является достаточный объем необходимой валовой выручки теплоснабжающей организации.</w:t>
      </w:r>
    </w:p>
    <w:p w:rsidR="00090080" w:rsidRDefault="00090080">
      <w:pPr>
        <w:pStyle w:val="ConsPlusNormal"/>
        <w:spacing w:before="220"/>
        <w:ind w:firstLine="540"/>
        <w:jc w:val="both"/>
      </w:pPr>
      <w:r>
        <w:t>Цель развития рынка: повышение качества оказания услуг на рынке теплоснабжения (производство тепловой энергии).</w:t>
      </w:r>
    </w:p>
    <w:p w:rsidR="00090080" w:rsidRDefault="00090080">
      <w:pPr>
        <w:pStyle w:val="ConsPlusNormal"/>
        <w:spacing w:before="220"/>
        <w:ind w:firstLine="540"/>
        <w:jc w:val="both"/>
      </w:pPr>
      <w:r>
        <w:t>Основными задачами развития рынка являются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 соблюдение баланса экономических интересов теплоснабжающих организаций и интересов потребителей, минимизация затрат на теплоснабжение в расчете на единицу тепловой энергии для потребителя в долгосрочной перспективе, обеспечение недискриминационных и стабильных условий осуществления предпринимательской деятельности в сфере теплоснабжения.</w:t>
      </w:r>
    </w:p>
    <w:p w:rsidR="00090080" w:rsidRDefault="00090080">
      <w:pPr>
        <w:pStyle w:val="ConsPlusNormal"/>
        <w:spacing w:before="220"/>
        <w:ind w:firstLine="540"/>
        <w:jc w:val="both"/>
      </w:pPr>
      <w:r>
        <w:t>В рамках регионального плана мероприятий предусмотрены мероприятия по внесению изменений в законодательную базу в части правового регулирования деятельности участников рынка теплоснабжения, 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p w:rsidR="00090080" w:rsidRDefault="00090080">
      <w:pPr>
        <w:pStyle w:val="ConsPlusNormal"/>
        <w:spacing w:before="220"/>
        <w:ind w:firstLine="540"/>
        <w:jc w:val="both"/>
      </w:pPr>
      <w:r>
        <w:t>Реализация регионального плана мероприятий позволит обеспечить к 31 декабря 2025 года долю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на уровне 50 процентов.</w:t>
      </w:r>
    </w:p>
    <w:p w:rsidR="00090080" w:rsidRDefault="00090080">
      <w:pPr>
        <w:pStyle w:val="ConsPlusNormal"/>
        <w:jc w:val="both"/>
      </w:pPr>
    </w:p>
    <w:p w:rsidR="00090080" w:rsidRDefault="00090080">
      <w:pPr>
        <w:pStyle w:val="ConsPlusTitle"/>
        <w:jc w:val="center"/>
        <w:outlineLvl w:val="4"/>
      </w:pPr>
      <w:r>
        <w:t>2.3.1.2.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56,9</w:t>
            </w:r>
          </w:p>
        </w:tc>
        <w:tc>
          <w:tcPr>
            <w:tcW w:w="814" w:type="dxa"/>
          </w:tcPr>
          <w:p w:rsidR="00090080" w:rsidRDefault="00090080">
            <w:pPr>
              <w:pStyle w:val="ConsPlusNormal"/>
              <w:jc w:val="center"/>
            </w:pPr>
            <w:r>
              <w:t>57,3</w:t>
            </w:r>
          </w:p>
        </w:tc>
        <w:tc>
          <w:tcPr>
            <w:tcW w:w="904" w:type="dxa"/>
          </w:tcPr>
          <w:p w:rsidR="00090080" w:rsidRDefault="00090080">
            <w:pPr>
              <w:pStyle w:val="ConsPlusNormal"/>
              <w:jc w:val="center"/>
            </w:pPr>
            <w:r>
              <w:t>50</w:t>
            </w:r>
          </w:p>
        </w:tc>
        <w:tc>
          <w:tcPr>
            <w:tcW w:w="904" w:type="dxa"/>
          </w:tcPr>
          <w:p w:rsidR="00090080" w:rsidRDefault="00090080">
            <w:pPr>
              <w:pStyle w:val="ConsPlusNormal"/>
              <w:jc w:val="center"/>
            </w:pPr>
            <w:r>
              <w:t>50</w:t>
            </w:r>
          </w:p>
        </w:tc>
        <w:tc>
          <w:tcPr>
            <w:tcW w:w="904" w:type="dxa"/>
          </w:tcPr>
          <w:p w:rsidR="00090080" w:rsidRDefault="00090080">
            <w:pPr>
              <w:pStyle w:val="ConsPlusNormal"/>
              <w:jc w:val="center"/>
            </w:pPr>
            <w:r>
              <w:t>50</w:t>
            </w:r>
          </w:p>
        </w:tc>
        <w:tc>
          <w:tcPr>
            <w:tcW w:w="904" w:type="dxa"/>
          </w:tcPr>
          <w:p w:rsidR="00090080" w:rsidRDefault="00090080">
            <w:pPr>
              <w:pStyle w:val="ConsPlusNormal"/>
              <w:jc w:val="center"/>
            </w:pPr>
            <w:r>
              <w:t>50</w:t>
            </w:r>
          </w:p>
        </w:tc>
        <w:tc>
          <w:tcPr>
            <w:tcW w:w="1699" w:type="dxa"/>
          </w:tcPr>
          <w:p w:rsidR="00090080" w:rsidRDefault="00090080">
            <w:pPr>
              <w:pStyle w:val="ConsPlusNormal"/>
              <w:jc w:val="center"/>
            </w:pPr>
            <w:r>
              <w:t>Не менее 20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2.3.1.3.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Внесение изменений в законодательную базу Белгородской области в части правового регулирования деятельности участников рынка теплоснабжения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Подготовка нормативного правового акта Белгородской области с целью улучшения финансово-экономического состояния теплоснабжающих предприятий, осуществляющих производство и поставку тепловой энергии в режиме некомбинированной выработки</w:t>
            </w:r>
          </w:p>
        </w:tc>
        <w:tc>
          <w:tcPr>
            <w:tcW w:w="1928" w:type="dxa"/>
          </w:tcPr>
          <w:p w:rsidR="00090080" w:rsidRDefault="00090080">
            <w:pPr>
              <w:pStyle w:val="ConsPlusNormal"/>
              <w:jc w:val="center"/>
            </w:pPr>
            <w:r>
              <w:t>Министерство жилищно-коммунального хозяйства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качества услуг, предоставляемых частными организациями, предоставляющими услуги в сфере теплоснабжения</w:t>
            </w:r>
          </w:p>
        </w:tc>
        <w:tc>
          <w:tcPr>
            <w:tcW w:w="1928" w:type="dxa"/>
          </w:tcPr>
          <w:p w:rsidR="00090080" w:rsidRDefault="00090080">
            <w:pPr>
              <w:pStyle w:val="ConsPlusNormal"/>
              <w:jc w:val="center"/>
            </w:pPr>
            <w:r>
              <w:t>Министерство жилищно-коммунального хозяйства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 xml:space="preserve">Наличие на сайтах органов местного самоуправления полного перечня </w:t>
            </w:r>
            <w:proofErr w:type="spellStart"/>
            <w:r>
              <w:t>ресурсоснабжающих</w:t>
            </w:r>
            <w:proofErr w:type="spellEnd"/>
            <w:r>
              <w:t xml:space="preserve">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Сокращение времени заявителей на получение необходимой информации по подключению (технологическому присоединению) к системам теплоснабжения, к централизованной системе холодного водоснабжения и (или) водоотведения, к централизованной системе горячего водоснабжения</w:t>
            </w:r>
          </w:p>
        </w:tc>
        <w:tc>
          <w:tcPr>
            <w:tcW w:w="1928" w:type="dxa"/>
          </w:tcPr>
          <w:p w:rsidR="00090080" w:rsidRDefault="00090080">
            <w:pPr>
              <w:pStyle w:val="ConsPlusNormal"/>
              <w:jc w:val="center"/>
            </w:pPr>
            <w:r>
              <w:t>Министерство жилищно-коммунального хозяйства области, 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2.3.2. Рынок услуг по сбору и транспортированию</w:t>
      </w:r>
    </w:p>
    <w:p w:rsidR="00090080" w:rsidRDefault="00090080">
      <w:pPr>
        <w:pStyle w:val="ConsPlusTitle"/>
        <w:jc w:val="center"/>
      </w:pPr>
      <w:r>
        <w:t>твердых коммунальных отходов</w:t>
      </w:r>
    </w:p>
    <w:p w:rsidR="00090080" w:rsidRDefault="00090080">
      <w:pPr>
        <w:pStyle w:val="ConsPlusNormal"/>
        <w:jc w:val="both"/>
      </w:pPr>
    </w:p>
    <w:p w:rsidR="00090080" w:rsidRDefault="00090080">
      <w:pPr>
        <w:pStyle w:val="ConsPlusTitle"/>
        <w:jc w:val="center"/>
        <w:outlineLvl w:val="4"/>
      </w:pPr>
      <w:r>
        <w:lastRenderedPageBreak/>
        <w:t>2.3.2.1.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В соответствии с требованиями Федерального </w:t>
      </w:r>
      <w:hyperlink r:id="rId23" w:history="1">
        <w:r>
          <w:rPr>
            <w:color w:val="0000FF"/>
          </w:rPr>
          <w:t>закона</w:t>
        </w:r>
      </w:hyperlink>
      <w:r>
        <w:t xml:space="preserve"> от 24 июня 1998 года N 89-ФЗ "Об отходах производства и потребления" деятельность по обращению с твердыми коммунальными отходами на территории субъекта Российской Федерации обеспечивается одним или несколькими региональными операторами.</w:t>
      </w:r>
    </w:p>
    <w:p w:rsidR="00090080" w:rsidRDefault="00090080">
      <w:pPr>
        <w:pStyle w:val="ConsPlusNormal"/>
        <w:spacing w:before="220"/>
        <w:ind w:firstLine="540"/>
        <w:jc w:val="both"/>
      </w:pPr>
      <w:r>
        <w:t xml:space="preserve">Территориальной </w:t>
      </w:r>
      <w:hyperlink r:id="rId24" w:history="1">
        <w:r>
          <w:rPr>
            <w:color w:val="0000FF"/>
          </w:rPr>
          <w:t>схемой</w:t>
        </w:r>
      </w:hyperlink>
      <w:r>
        <w:t xml:space="preserve"> обращения с отходами, в том числе с твердыми коммунальными отходами, на территории Белгородской области, утвержденной постановлением Правительства Белгородской области от 26 сентября 2016 года N 350-пп (далее - Территориальная схема), в субъекте выделена одна зона деятельности регионального оператора по обращению с твердыми коммунальными отходами. Согласно действующей Территориальной схеме на территории области в год образуется 4,44 млн куб. м твердых коммунальных отходов.</w:t>
      </w:r>
    </w:p>
    <w:p w:rsidR="00090080" w:rsidRDefault="00090080">
      <w:pPr>
        <w:pStyle w:val="ConsPlusNormal"/>
        <w:spacing w:before="220"/>
        <w:ind w:firstLine="540"/>
        <w:jc w:val="both"/>
      </w:pPr>
      <w:r>
        <w:t xml:space="preserve">Согласно </w:t>
      </w:r>
      <w:hyperlink r:id="rId25" w:history="1">
        <w:r>
          <w:rPr>
            <w:color w:val="0000FF"/>
          </w:rPr>
          <w:t>Постановлению</w:t>
        </w:r>
      </w:hyperlink>
      <w:r>
        <w:t xml:space="preserve"> Правительства Российской Федерации от 5 сентября 2016 года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в мае 2018 года проведен конкурсный отбор на присвоение статуса Регионального оператора на территории Белгородской области, по результатам которого выбрано ООО "Центр Экологической Безопасности" (далее - ООО "ЦЭБ"), предложившее наилучшие условия оказания услуги. 100 процентов долей в уставном капитале ООО "ЦЭБ" принадлежат Белгородской области. С ООО "ЦЭБ" 1 июня 2018 года департаментом жилищно-коммунального хозяйства области заключено соглашение об организации деятельности по обращению с твердыми коммунальными отходами на территории Белгородской области сроком на 10 лет. Региональный оператор приступил к деятельности 1 января 2019 года.</w:t>
      </w:r>
    </w:p>
    <w:p w:rsidR="00090080" w:rsidRDefault="00090080">
      <w:pPr>
        <w:pStyle w:val="ConsPlusNormal"/>
        <w:spacing w:before="220"/>
        <w:ind w:firstLine="540"/>
        <w:jc w:val="both"/>
      </w:pPr>
      <w:r>
        <w:t xml:space="preserve">В соответствии с </w:t>
      </w:r>
      <w:hyperlink r:id="rId26" w:history="1">
        <w:r>
          <w:rPr>
            <w:color w:val="0000FF"/>
          </w:rPr>
          <w:t>Постановлением</w:t>
        </w:r>
      </w:hyperlink>
      <w:r>
        <w:t xml:space="preserve"> Правительства Российской Федерации от 3 ноября 2016 года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ООО "ЦЭБ" проведены торги на право заключения договора на оказание услуг по транспортированию твердых коммунальных отходов в 10 выделенных на территории Белгородской области зонах транспортирования. Победителями торгов стали 4 коммерческие организации: ООО "</w:t>
      </w:r>
      <w:proofErr w:type="spellStart"/>
      <w:r>
        <w:t>Еврологистик</w:t>
      </w:r>
      <w:proofErr w:type="spellEnd"/>
      <w:r>
        <w:t>", ООО "</w:t>
      </w:r>
      <w:proofErr w:type="spellStart"/>
      <w:r>
        <w:t>Спецэкотранс</w:t>
      </w:r>
      <w:proofErr w:type="spellEnd"/>
      <w:r>
        <w:t>", ООО "ТК "</w:t>
      </w:r>
      <w:proofErr w:type="spellStart"/>
      <w:r>
        <w:t>Экотранс</w:t>
      </w:r>
      <w:proofErr w:type="spellEnd"/>
      <w:r>
        <w:t>" и ООО "</w:t>
      </w:r>
      <w:proofErr w:type="spellStart"/>
      <w:r>
        <w:t>Бел-Вэйст</w:t>
      </w:r>
      <w:proofErr w:type="spellEnd"/>
      <w:r>
        <w:t xml:space="preserve">", с которыми ООО "ЦЭБ" заключены соглашения на оказание услуг по транспортированию. В настоящее время 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составляет 87 процентов. В первом полугодии 2020 года проведены торги на выбор подрядных организаций для оказания услуг по транспортированию твердых коммунальных отходов в </w:t>
      </w:r>
      <w:proofErr w:type="spellStart"/>
      <w:r>
        <w:t>Вейделевском</w:t>
      </w:r>
      <w:proofErr w:type="spellEnd"/>
      <w:r>
        <w:t xml:space="preserve"> районе и </w:t>
      </w:r>
      <w:proofErr w:type="spellStart"/>
      <w:r>
        <w:t>Шебекинском</w:t>
      </w:r>
      <w:proofErr w:type="spellEnd"/>
      <w:r>
        <w:t xml:space="preserve"> городском округе. Победителями торгов стали: ООО "Коммунальщик" и МАУ "Коммунальная служба сервис". Кроме того, ООО "ЦЭБ" стало самостоятельно оказывать услуги по транспортированию ТКО в </w:t>
      </w:r>
      <w:proofErr w:type="spellStart"/>
      <w:r>
        <w:t>Ровеньском</w:t>
      </w:r>
      <w:proofErr w:type="spellEnd"/>
      <w:r>
        <w:t xml:space="preserve">, </w:t>
      </w:r>
      <w:proofErr w:type="spellStart"/>
      <w:r>
        <w:t>Валуйском</w:t>
      </w:r>
      <w:proofErr w:type="spellEnd"/>
      <w:r>
        <w:t xml:space="preserve"> городских округах и </w:t>
      </w:r>
      <w:proofErr w:type="spellStart"/>
      <w:r>
        <w:t>Волоконовском</w:t>
      </w:r>
      <w:proofErr w:type="spellEnd"/>
      <w:r>
        <w:t xml:space="preserve"> районе.</w:t>
      </w:r>
    </w:p>
    <w:p w:rsidR="00090080" w:rsidRDefault="00090080">
      <w:pPr>
        <w:pStyle w:val="ConsPlusNormal"/>
        <w:spacing w:before="220"/>
        <w:ind w:firstLine="540"/>
        <w:jc w:val="both"/>
      </w:pPr>
      <w:r>
        <w:t>В связи с окончанием договорных отношений между операторами по транспортированию твердых коммунальных отходов и ООО "ЦЭБ" региональным оператором в 2022 году будет инициирована процедура торгов для выбора подрядных организаций по оказанию услуги по транспортированию твердых коммунальных отходов.</w:t>
      </w:r>
    </w:p>
    <w:p w:rsidR="00090080" w:rsidRDefault="00090080">
      <w:pPr>
        <w:pStyle w:val="ConsPlusNormal"/>
        <w:spacing w:before="220"/>
        <w:ind w:firstLine="540"/>
        <w:jc w:val="both"/>
      </w:pPr>
      <w:r>
        <w:t>Цель развития рынка: создание условий для устойчивого развития рынка услуг по сбору и транспортированию твердых коммунальных отходов на территории Белгородской области.</w:t>
      </w:r>
    </w:p>
    <w:p w:rsidR="00090080" w:rsidRDefault="00090080">
      <w:pPr>
        <w:pStyle w:val="ConsPlusNormal"/>
        <w:spacing w:before="220"/>
        <w:ind w:firstLine="540"/>
        <w:jc w:val="both"/>
      </w:pPr>
      <w:r>
        <w:t xml:space="preserve">В настоящее время стоит задача поддержания и совершенствования единого подхода к организации сбора и транспортирования отходов на территории области и предотвращения </w:t>
      </w:r>
      <w:r>
        <w:lastRenderedPageBreak/>
        <w:t>возникновения стихийных свалок мусора. Кроме того, в связи с переходом на новую систему организации деятельности по обращению с твердыми коммунальными отходами у собственников жилых помещений (жилых домов, квартир) часто возникают вопросы о правомерности начислений за оказание услуг по обращению с твердыми коммунальными отходами и о преимуществах раздельного сбора мусора.</w:t>
      </w:r>
    </w:p>
    <w:p w:rsidR="00090080" w:rsidRDefault="00090080">
      <w:pPr>
        <w:pStyle w:val="ConsPlusNormal"/>
        <w:spacing w:before="220"/>
        <w:ind w:firstLine="540"/>
        <w:jc w:val="both"/>
      </w:pPr>
      <w:r>
        <w:t>В рамках регионального плана мероприятий предусмотрены мероприятия по совершенствованию правового регулирования участников рынка, привлечению на конкурсной основе операторов по транспортировке твердых коммунальных отходов, информированию населения региона о преимуществах раздельного сбора мусора и другие.</w:t>
      </w:r>
    </w:p>
    <w:p w:rsidR="00090080" w:rsidRDefault="00090080">
      <w:pPr>
        <w:pStyle w:val="ConsPlusNormal"/>
        <w:spacing w:before="220"/>
        <w:ind w:firstLine="540"/>
        <w:jc w:val="both"/>
      </w:pPr>
      <w:r>
        <w:t>Реализация регионального плана мероприятий позволит обеспечить к 31 декабря 2025 года долю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на уровне 87,4 процента и объем твердых коммунальных отходов, транспортируемых организациями частных форм собственности (негосударственными и не муниципальными организациями) и не аффилированными с региональным оператором по обращению с твердыми коммунальными отходами, на уровне 87,4 процента (в связи с окончанием договорных отношений между операторами по транспортированию твердых коммунальных отходов и ООО "ЦЭБ" региональным оператором в 2022 году будет инициирована процедура торгов для выбора подрядных организаций по оказанию услуги по транспортированию твердых коммунальных отходов. По результатам торгов будут скорректированы прогнозные значения показателя).</w:t>
      </w:r>
    </w:p>
    <w:p w:rsidR="00090080" w:rsidRDefault="00090080">
      <w:pPr>
        <w:pStyle w:val="ConsPlusNormal"/>
        <w:jc w:val="both"/>
      </w:pPr>
    </w:p>
    <w:p w:rsidR="00090080" w:rsidRDefault="00090080">
      <w:pPr>
        <w:pStyle w:val="ConsPlusTitle"/>
        <w:jc w:val="center"/>
        <w:outlineLvl w:val="4"/>
      </w:pPr>
      <w:r>
        <w:t>2.3.2.2.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87,4</w:t>
            </w:r>
          </w:p>
        </w:tc>
        <w:tc>
          <w:tcPr>
            <w:tcW w:w="814" w:type="dxa"/>
          </w:tcPr>
          <w:p w:rsidR="00090080" w:rsidRDefault="00090080">
            <w:pPr>
              <w:pStyle w:val="ConsPlusNormal"/>
              <w:jc w:val="center"/>
            </w:pPr>
            <w:r>
              <w:t>87,4</w:t>
            </w:r>
          </w:p>
        </w:tc>
        <w:tc>
          <w:tcPr>
            <w:tcW w:w="904" w:type="dxa"/>
          </w:tcPr>
          <w:p w:rsidR="00090080" w:rsidRDefault="00090080">
            <w:pPr>
              <w:pStyle w:val="ConsPlusNormal"/>
              <w:jc w:val="center"/>
            </w:pPr>
            <w:r>
              <w:t>87,4</w:t>
            </w:r>
          </w:p>
        </w:tc>
        <w:tc>
          <w:tcPr>
            <w:tcW w:w="904" w:type="dxa"/>
          </w:tcPr>
          <w:p w:rsidR="00090080" w:rsidRDefault="00090080">
            <w:pPr>
              <w:pStyle w:val="ConsPlusNormal"/>
              <w:jc w:val="center"/>
            </w:pPr>
            <w:r>
              <w:t>87,4</w:t>
            </w:r>
          </w:p>
        </w:tc>
        <w:tc>
          <w:tcPr>
            <w:tcW w:w="904" w:type="dxa"/>
          </w:tcPr>
          <w:p w:rsidR="00090080" w:rsidRDefault="00090080">
            <w:pPr>
              <w:pStyle w:val="ConsPlusNormal"/>
              <w:jc w:val="center"/>
            </w:pPr>
            <w:r>
              <w:t>87,4</w:t>
            </w:r>
          </w:p>
        </w:tc>
        <w:tc>
          <w:tcPr>
            <w:tcW w:w="904" w:type="dxa"/>
          </w:tcPr>
          <w:p w:rsidR="00090080" w:rsidRDefault="00090080">
            <w:pPr>
              <w:pStyle w:val="ConsPlusNormal"/>
              <w:jc w:val="center"/>
            </w:pPr>
            <w:r>
              <w:t>87,4</w:t>
            </w:r>
          </w:p>
        </w:tc>
        <w:tc>
          <w:tcPr>
            <w:tcW w:w="1699" w:type="dxa"/>
          </w:tcPr>
          <w:p w:rsidR="00090080" w:rsidRDefault="00090080">
            <w:pPr>
              <w:pStyle w:val="ConsPlusNormal"/>
              <w:jc w:val="center"/>
            </w:pPr>
            <w:r>
              <w:t>Не менее 20</w:t>
            </w: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 xml:space="preserve">Объем твердых коммунальных отходов, транспортируемых организациями частных форм собственности (негосударственными и не муниципальными организациями) и не аффилированными с региональным </w:t>
            </w:r>
            <w:r>
              <w:lastRenderedPageBreak/>
              <w:t>оператором по обращению с твердыми коммунальными отходами</w:t>
            </w:r>
          </w:p>
        </w:tc>
        <w:tc>
          <w:tcPr>
            <w:tcW w:w="120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87,4</w:t>
            </w:r>
          </w:p>
        </w:tc>
        <w:tc>
          <w:tcPr>
            <w:tcW w:w="814" w:type="dxa"/>
          </w:tcPr>
          <w:p w:rsidR="00090080" w:rsidRDefault="00090080">
            <w:pPr>
              <w:pStyle w:val="ConsPlusNormal"/>
              <w:jc w:val="center"/>
            </w:pPr>
            <w:r>
              <w:t>87,4</w:t>
            </w:r>
          </w:p>
        </w:tc>
        <w:tc>
          <w:tcPr>
            <w:tcW w:w="904" w:type="dxa"/>
          </w:tcPr>
          <w:p w:rsidR="00090080" w:rsidRDefault="00090080">
            <w:pPr>
              <w:pStyle w:val="ConsPlusNormal"/>
              <w:jc w:val="center"/>
            </w:pPr>
            <w:r>
              <w:t>87,4</w:t>
            </w:r>
          </w:p>
        </w:tc>
        <w:tc>
          <w:tcPr>
            <w:tcW w:w="904" w:type="dxa"/>
          </w:tcPr>
          <w:p w:rsidR="00090080" w:rsidRDefault="00090080">
            <w:pPr>
              <w:pStyle w:val="ConsPlusNormal"/>
              <w:jc w:val="center"/>
            </w:pPr>
            <w:r>
              <w:t>87,4</w:t>
            </w:r>
          </w:p>
        </w:tc>
        <w:tc>
          <w:tcPr>
            <w:tcW w:w="904" w:type="dxa"/>
          </w:tcPr>
          <w:p w:rsidR="00090080" w:rsidRDefault="00090080">
            <w:pPr>
              <w:pStyle w:val="ConsPlusNormal"/>
              <w:jc w:val="center"/>
            </w:pPr>
            <w:r>
              <w:t>87,4</w:t>
            </w:r>
          </w:p>
        </w:tc>
        <w:tc>
          <w:tcPr>
            <w:tcW w:w="904" w:type="dxa"/>
          </w:tcPr>
          <w:p w:rsidR="00090080" w:rsidRDefault="00090080">
            <w:pPr>
              <w:pStyle w:val="ConsPlusNormal"/>
              <w:jc w:val="center"/>
            </w:pPr>
            <w:r>
              <w:t>87,4</w:t>
            </w:r>
          </w:p>
        </w:tc>
        <w:tc>
          <w:tcPr>
            <w:tcW w:w="1699" w:type="dxa"/>
          </w:tcPr>
          <w:p w:rsidR="00090080" w:rsidRDefault="00090080">
            <w:pPr>
              <w:pStyle w:val="ConsPlusNormal"/>
              <w:jc w:val="center"/>
            </w:pPr>
            <w:r>
              <w:t>До 30% к 2025 году</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2.3.2.3.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Привлечение на конкурсной основе операторов по транспортированию твердых коммунальных отходов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равного доступа участия субъектов предпринимательства для заключения контрактов на транспортирование твердых коммунальных отходов</w:t>
            </w:r>
          </w:p>
        </w:tc>
        <w:tc>
          <w:tcPr>
            <w:tcW w:w="1928" w:type="dxa"/>
          </w:tcPr>
          <w:p w:rsidR="00090080" w:rsidRDefault="00090080">
            <w:pPr>
              <w:pStyle w:val="ConsPlusNormal"/>
              <w:jc w:val="center"/>
            </w:pPr>
            <w:r>
              <w:t>Министерство жилищно-коммунального хозяйства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Корректировка Территориальной схемы обращения с отходами, в том числе с твердыми коммунальными отходами, на территории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Привлечение в сферу жилищного хозяйства области субъектов предпринимательства (включение объектов утилизации, обработки, накопления и размещения отходов производства и потребления)</w:t>
            </w:r>
          </w:p>
        </w:tc>
        <w:tc>
          <w:tcPr>
            <w:tcW w:w="1928" w:type="dxa"/>
          </w:tcPr>
          <w:p w:rsidR="00090080" w:rsidRDefault="00090080">
            <w:pPr>
              <w:pStyle w:val="ConsPlusNormal"/>
              <w:jc w:val="center"/>
            </w:pPr>
            <w:r>
              <w:t>Министерство жилищно-коммунального хозяйства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Совершенствование правового регулирования деятельности участников рынка твердых коммунальных отходов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Подготовка правовых актов Белгородской области по вопросам регулирования сферы твердых коммунальных отходов, способствующих развитию конкурентной среды на рынке, направленных на устранение административных барьеров</w:t>
            </w:r>
          </w:p>
        </w:tc>
        <w:tc>
          <w:tcPr>
            <w:tcW w:w="1928" w:type="dxa"/>
          </w:tcPr>
          <w:p w:rsidR="00090080" w:rsidRDefault="00090080">
            <w:pPr>
              <w:pStyle w:val="ConsPlusNormal"/>
              <w:jc w:val="center"/>
            </w:pPr>
            <w:r>
              <w:t>Министерство жилищно-коммунального хозяйства 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 xml:space="preserve">Информирование жителей области о преимуществе раздельного сбора мусора и методике </w:t>
            </w:r>
            <w:proofErr w:type="spellStart"/>
            <w:r>
              <w:t>тарифообразования</w:t>
            </w:r>
            <w:proofErr w:type="spellEnd"/>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Организация и проведение пресс-конференций, установка информационных стендов и </w:t>
            </w:r>
            <w:proofErr w:type="spellStart"/>
            <w:r>
              <w:t>билбордов</w:t>
            </w:r>
            <w:proofErr w:type="spellEnd"/>
            <w:r>
              <w:t xml:space="preserve">, разработка и выпуск информационных брошюр, трансляция тематических видеороликов областным </w:t>
            </w:r>
            <w:r>
              <w:lastRenderedPageBreak/>
              <w:t>телеканалом "Мир Белогорья". Привлечение субъектов предпринимательства к деятельности по обращению со вторичными материальными ресурсами, не являющимися твердыми коммунальными отходами</w:t>
            </w:r>
          </w:p>
        </w:tc>
        <w:tc>
          <w:tcPr>
            <w:tcW w:w="1928" w:type="dxa"/>
          </w:tcPr>
          <w:p w:rsidR="00090080" w:rsidRDefault="00090080">
            <w:pPr>
              <w:pStyle w:val="ConsPlusNormal"/>
              <w:jc w:val="center"/>
            </w:pPr>
            <w:r>
              <w:lastRenderedPageBreak/>
              <w:t>Министерство жилищно-коммунального хозяйства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Организация и проведение обучающих семинаров жителей области о преимуществе раздельного сбора мусора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Разъяснение жителям региона порядка раздельного сбора мусора в целях повышения качества жизни</w:t>
            </w:r>
          </w:p>
        </w:tc>
        <w:tc>
          <w:tcPr>
            <w:tcW w:w="1928" w:type="dxa"/>
          </w:tcPr>
          <w:p w:rsidR="00090080" w:rsidRDefault="00090080">
            <w:pPr>
              <w:pStyle w:val="ConsPlusNormal"/>
              <w:jc w:val="center"/>
            </w:pPr>
            <w:r>
              <w:t>Министерство жилищно-коммунального хозяйства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2.3.3. Рынок выполнения работ по благоустройству</w:t>
      </w:r>
    </w:p>
    <w:p w:rsidR="00090080" w:rsidRDefault="00090080">
      <w:pPr>
        <w:pStyle w:val="ConsPlusTitle"/>
        <w:jc w:val="center"/>
      </w:pPr>
      <w:r>
        <w:t>городской среды</w:t>
      </w:r>
    </w:p>
    <w:p w:rsidR="00090080" w:rsidRDefault="00090080">
      <w:pPr>
        <w:pStyle w:val="ConsPlusNormal"/>
        <w:jc w:val="both"/>
      </w:pPr>
    </w:p>
    <w:p w:rsidR="00090080" w:rsidRDefault="00090080">
      <w:pPr>
        <w:pStyle w:val="ConsPlusTitle"/>
        <w:jc w:val="center"/>
        <w:outlineLvl w:val="4"/>
      </w:pPr>
      <w:r>
        <w:t>2.3.3.1.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В соответствии с </w:t>
      </w:r>
      <w:hyperlink r:id="rId2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Правительством Российской Федерации разработан региональный проект "Жилье и городская среда", в одно из направлений которого вошел федеральный проект "Формирование комфортной городской среды".</w:t>
      </w:r>
    </w:p>
    <w:p w:rsidR="00090080" w:rsidRDefault="00090080">
      <w:pPr>
        <w:pStyle w:val="ConsPlusNormal"/>
        <w:spacing w:before="220"/>
        <w:ind w:firstLine="540"/>
        <w:jc w:val="both"/>
      </w:pPr>
      <w:r>
        <w:t>Успешная реализация в области проекта "Формирование комфортной городской среды" позволит развить механизмы реализации комплексных проектов создания комфортной городской среды на территории Белгородской области с учетом индекса качества городской среды, повысить уровень благоустройства территорий населенных пунктов поселений области с численностью населения свыше 1000 человек и улучшить качество жизни населения, а участие граждан и заинтересованных организаций региона во всех этапах проведения благоустройства гарантирует заинтересованным лицам полноту и достоверность полученной информации, а также прозрачность и обоснованность решений органов местного самоуправления муниципальных образований области.</w:t>
      </w:r>
    </w:p>
    <w:p w:rsidR="00090080" w:rsidRDefault="00090080">
      <w:pPr>
        <w:pStyle w:val="ConsPlusNormal"/>
        <w:spacing w:before="220"/>
        <w:ind w:firstLine="540"/>
        <w:jc w:val="both"/>
      </w:pPr>
      <w:r>
        <w:t xml:space="preserve">В целях реализации проекта постановлением Правительства Белгородской области от 25 августа 2017 года N 329-пп утверждена государственная </w:t>
      </w:r>
      <w:hyperlink r:id="rId28" w:history="1">
        <w:r>
          <w:rPr>
            <w:color w:val="0000FF"/>
          </w:rPr>
          <w:t>программа</w:t>
        </w:r>
      </w:hyperlink>
      <w:r>
        <w:t xml:space="preserve"> Белгородской области "Формирование современной городской среды на территории Белгородской области", в реализации которой участвуют все муниципальные образования области.</w:t>
      </w:r>
    </w:p>
    <w:p w:rsidR="00090080" w:rsidRDefault="00090080">
      <w:pPr>
        <w:pStyle w:val="ConsPlusNormal"/>
        <w:spacing w:before="220"/>
        <w:ind w:firstLine="540"/>
        <w:jc w:val="both"/>
      </w:pPr>
      <w:r>
        <w:t xml:space="preserve">За 2018 - 2020 годы проведено благоустройство 351 объекта дворовых, общественных и </w:t>
      </w:r>
      <w:r>
        <w:lastRenderedPageBreak/>
        <w:t>иных территорий, на которые направлено 2548,5 млн рублей.</w:t>
      </w:r>
    </w:p>
    <w:p w:rsidR="00090080" w:rsidRDefault="00090080">
      <w:pPr>
        <w:pStyle w:val="ConsPlusNormal"/>
        <w:spacing w:before="220"/>
        <w:ind w:firstLine="540"/>
        <w:jc w:val="both"/>
      </w:pPr>
      <w:r>
        <w:t>За 2021 -- 2023 годы планируется благоустроить 882 объекта дворовых, общественных и иных территорий и направить 3112,7 млн рублей.</w:t>
      </w:r>
    </w:p>
    <w:p w:rsidR="00090080" w:rsidRDefault="00090080">
      <w:pPr>
        <w:pStyle w:val="ConsPlusNormal"/>
        <w:spacing w:before="220"/>
        <w:ind w:firstLine="540"/>
        <w:jc w:val="both"/>
      </w:pPr>
      <w:r>
        <w:t>По состоянию на 1 января 2021 года на рынке выполнения работ по благоустройству городской среды осуществляли деятельность организации, из которых 33 организации частной формы собственности, 25 организаций муниципальной формы собственности.</w:t>
      </w:r>
    </w:p>
    <w:p w:rsidR="00090080" w:rsidRDefault="00090080">
      <w:pPr>
        <w:pStyle w:val="ConsPlusNormal"/>
        <w:spacing w:before="220"/>
        <w:ind w:firstLine="540"/>
        <w:jc w:val="both"/>
      </w:pPr>
      <w:r>
        <w:t xml:space="preserve">В целях реализации указанного проекта, а также для обеспечения выполнения работ по благоустройству ежегодно отбираются подрядные организации в соответствии с Федеральным </w:t>
      </w:r>
      <w:hyperlink r:id="rId2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90080" w:rsidRDefault="00090080">
      <w:pPr>
        <w:pStyle w:val="ConsPlusNormal"/>
        <w:spacing w:before="220"/>
        <w:ind w:firstLine="540"/>
        <w:jc w:val="both"/>
      </w:pPr>
      <w:r>
        <w:t>Потребность в благоустройстве территорий муниципальных образований Белгородской области обусловлена износом объектов благоустройства, их составляющих в результате длительной эксплуатации.</w:t>
      </w:r>
    </w:p>
    <w:p w:rsidR="00090080" w:rsidRDefault="00090080">
      <w:pPr>
        <w:pStyle w:val="ConsPlusNormal"/>
        <w:spacing w:before="220"/>
        <w:ind w:firstLine="540"/>
        <w:jc w:val="both"/>
      </w:pPr>
      <w:r>
        <w:t>В 2021 году выручка организаций, выполняющих работы по благоустройству городской среды на территории 11 муниципальных районов, участвующих в реализации федерального проекта "Формирование комфортной городской среды", составит 1573,8 млн рублей - это 100 процентов участия организаций частной формы собственности в выполнении работ по благоустройству городской среды.</w:t>
      </w:r>
    </w:p>
    <w:p w:rsidR="00090080" w:rsidRDefault="00090080">
      <w:pPr>
        <w:pStyle w:val="ConsPlusNormal"/>
        <w:spacing w:before="220"/>
        <w:ind w:firstLine="540"/>
        <w:jc w:val="both"/>
      </w:pPr>
      <w:r>
        <w:t>Цель развития рынка: дальнейшее развитие рынка выполнения работ по благоустройству городской среды.</w:t>
      </w:r>
    </w:p>
    <w:p w:rsidR="00090080" w:rsidRDefault="00090080">
      <w:pPr>
        <w:pStyle w:val="ConsPlusNormal"/>
        <w:spacing w:before="220"/>
        <w:ind w:firstLine="540"/>
        <w:jc w:val="both"/>
      </w:pPr>
      <w:r>
        <w:t>В рамках регионального плана мероприятий предусмотрены мероприятия по привлечению на конкурсной основе подрядных организаций для проведения работ по благоустройству общественных, иных и дворовых территорий многоквартирных домов на территории региона, привлечению граждан для принятия участия в решении вопросов развития городской среды, а также мероприятия по комплексному благоустройству территорий и увеличению среднего значения индекса качества городской среды в рамках федерального проекта "Формирование комфортной городской среды".</w:t>
      </w:r>
    </w:p>
    <w:p w:rsidR="00090080" w:rsidRDefault="00090080">
      <w:pPr>
        <w:pStyle w:val="ConsPlusNormal"/>
        <w:spacing w:before="22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до 91,1 процента.</w:t>
      </w:r>
    </w:p>
    <w:p w:rsidR="00090080" w:rsidRDefault="00090080">
      <w:pPr>
        <w:pStyle w:val="ConsPlusNormal"/>
        <w:jc w:val="both"/>
      </w:pPr>
    </w:p>
    <w:p w:rsidR="00090080" w:rsidRDefault="00090080">
      <w:pPr>
        <w:pStyle w:val="ConsPlusTitle"/>
        <w:jc w:val="center"/>
        <w:outlineLvl w:val="4"/>
      </w:pPr>
      <w:r>
        <w:t>2.3.3.2.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90,7</w:t>
            </w:r>
          </w:p>
        </w:tc>
        <w:tc>
          <w:tcPr>
            <w:tcW w:w="814" w:type="dxa"/>
          </w:tcPr>
          <w:p w:rsidR="00090080" w:rsidRDefault="00090080">
            <w:pPr>
              <w:pStyle w:val="ConsPlusNormal"/>
              <w:jc w:val="center"/>
            </w:pPr>
            <w:r>
              <w:t>90,75</w:t>
            </w:r>
          </w:p>
        </w:tc>
        <w:tc>
          <w:tcPr>
            <w:tcW w:w="904" w:type="dxa"/>
          </w:tcPr>
          <w:p w:rsidR="00090080" w:rsidRDefault="00090080">
            <w:pPr>
              <w:pStyle w:val="ConsPlusNormal"/>
              <w:jc w:val="center"/>
            </w:pPr>
            <w:r>
              <w:t>90,8</w:t>
            </w:r>
          </w:p>
        </w:tc>
        <w:tc>
          <w:tcPr>
            <w:tcW w:w="904" w:type="dxa"/>
          </w:tcPr>
          <w:p w:rsidR="00090080" w:rsidRDefault="00090080">
            <w:pPr>
              <w:pStyle w:val="ConsPlusNormal"/>
              <w:jc w:val="center"/>
            </w:pPr>
            <w:r>
              <w:t>90,9</w:t>
            </w:r>
          </w:p>
        </w:tc>
        <w:tc>
          <w:tcPr>
            <w:tcW w:w="904" w:type="dxa"/>
          </w:tcPr>
          <w:p w:rsidR="00090080" w:rsidRDefault="00090080">
            <w:pPr>
              <w:pStyle w:val="ConsPlusNormal"/>
              <w:jc w:val="center"/>
            </w:pPr>
            <w:r>
              <w:t>91</w:t>
            </w:r>
          </w:p>
        </w:tc>
        <w:tc>
          <w:tcPr>
            <w:tcW w:w="904" w:type="dxa"/>
          </w:tcPr>
          <w:p w:rsidR="00090080" w:rsidRDefault="00090080">
            <w:pPr>
              <w:pStyle w:val="ConsPlusNormal"/>
              <w:jc w:val="center"/>
            </w:pPr>
            <w:r>
              <w:t>91,1</w:t>
            </w:r>
          </w:p>
        </w:tc>
        <w:tc>
          <w:tcPr>
            <w:tcW w:w="1699" w:type="dxa"/>
          </w:tcPr>
          <w:p w:rsidR="00090080" w:rsidRDefault="00090080">
            <w:pPr>
              <w:pStyle w:val="ConsPlusNormal"/>
              <w:jc w:val="center"/>
            </w:pPr>
            <w:r>
              <w:t>Не менее 20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2.3.3.3.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равного доступа участия субъектов предпринимательства</w:t>
            </w:r>
          </w:p>
        </w:tc>
        <w:tc>
          <w:tcPr>
            <w:tcW w:w="1928" w:type="dxa"/>
          </w:tcPr>
          <w:p w:rsidR="00090080" w:rsidRDefault="00090080">
            <w:pPr>
              <w:pStyle w:val="ConsPlusNormal"/>
              <w:jc w:val="center"/>
            </w:pPr>
            <w:r>
              <w:t>Министерство жилищно-коммунального хозяйства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Вовлечение населения в реализацию мероприятий, предусмотренных федеральным проектом "Формирование комфортной городской среды"</w:t>
            </w:r>
          </w:p>
        </w:tc>
        <w:tc>
          <w:tcPr>
            <w:tcW w:w="1928" w:type="dxa"/>
          </w:tcPr>
          <w:p w:rsidR="00090080" w:rsidRDefault="00090080">
            <w:pPr>
              <w:pStyle w:val="ConsPlusNormal"/>
              <w:jc w:val="center"/>
            </w:pPr>
            <w:r>
              <w:t>Министерство жилищно-коммунального хозяйства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Обеспечение контроля за полнотой и своевременностью размещения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реализации программы по формированию современной городской среды</w:t>
            </w:r>
          </w:p>
        </w:tc>
        <w:tc>
          <w:tcPr>
            <w:tcW w:w="1928" w:type="dxa"/>
          </w:tcPr>
          <w:p w:rsidR="00090080" w:rsidRDefault="00090080">
            <w:pPr>
              <w:pStyle w:val="ConsPlusNormal"/>
              <w:jc w:val="center"/>
            </w:pPr>
            <w:r>
              <w:t>Министерство жилищно-коммунального хозяйства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lastRenderedPageBreak/>
        <w:t>2.3.4. Рынок выполнения работ по содержанию и текущему</w:t>
      </w:r>
    </w:p>
    <w:p w:rsidR="00090080" w:rsidRDefault="00090080">
      <w:pPr>
        <w:pStyle w:val="ConsPlusTitle"/>
        <w:jc w:val="center"/>
      </w:pPr>
      <w:r>
        <w:t>ремонту общего имущества собственников помещений</w:t>
      </w:r>
    </w:p>
    <w:p w:rsidR="00090080" w:rsidRDefault="00090080">
      <w:pPr>
        <w:pStyle w:val="ConsPlusTitle"/>
        <w:jc w:val="center"/>
      </w:pPr>
      <w:r>
        <w:t>в многоквартирном доме</w:t>
      </w:r>
    </w:p>
    <w:p w:rsidR="00090080" w:rsidRDefault="00090080">
      <w:pPr>
        <w:pStyle w:val="ConsPlusNormal"/>
        <w:jc w:val="both"/>
      </w:pPr>
    </w:p>
    <w:p w:rsidR="00090080" w:rsidRDefault="00090080">
      <w:pPr>
        <w:pStyle w:val="ConsPlusTitle"/>
        <w:jc w:val="center"/>
        <w:outlineLvl w:val="4"/>
      </w:pPr>
      <w:r>
        <w:t>2.3.4.1.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В соответствии с </w:t>
      </w:r>
      <w:hyperlink r:id="rId30" w:history="1">
        <w:r>
          <w:rPr>
            <w:color w:val="0000FF"/>
          </w:rPr>
          <w:t>частью 1 статьи 7</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получать лицензию на ее осуществление, начиная с 1 мая 2015 года.</w:t>
      </w:r>
    </w:p>
    <w:p w:rsidR="00090080" w:rsidRDefault="00090080">
      <w:pPr>
        <w:pStyle w:val="ConsPlusNormal"/>
        <w:spacing w:before="220"/>
        <w:ind w:firstLine="540"/>
        <w:jc w:val="both"/>
      </w:pPr>
      <w:r>
        <w:t>Всего за период с 1 мая 2015 года управлением государственного жилищного надзора Белгородской области выдано 233 лицензии, из них за 2019 - 2020 годы выдано 48 лицензий, 408 квалификационных аттестатов лицам, успешно сдавшим квалификационный экзамен, из них 79 аттестатов выдано за период 2019 - 2020 годов.</w:t>
      </w:r>
    </w:p>
    <w:p w:rsidR="00090080" w:rsidRDefault="00090080">
      <w:pPr>
        <w:pStyle w:val="ConsPlusNormal"/>
        <w:spacing w:before="220"/>
        <w:ind w:firstLine="540"/>
        <w:jc w:val="both"/>
      </w:pPr>
      <w:r>
        <w:t>За 2019 - 2020 годы выдано 654 предписания юридическим и физическим лицам, осуществляющим предпринимательскую деятельность, а также составлено 739 протоколов об административных правонарушениях и наложено штрафов в размере 5,9 млн рублей.</w:t>
      </w:r>
    </w:p>
    <w:p w:rsidR="00090080" w:rsidRDefault="00090080">
      <w:pPr>
        <w:pStyle w:val="ConsPlusNormal"/>
        <w:spacing w:before="220"/>
        <w:ind w:firstLine="540"/>
        <w:jc w:val="both"/>
      </w:pPr>
      <w:r>
        <w:t xml:space="preserve">С 1 января 2018 года вступили в силу положения </w:t>
      </w:r>
      <w:hyperlink r:id="rId31" w:history="1">
        <w:r>
          <w:rPr>
            <w:color w:val="0000FF"/>
          </w:rPr>
          <w:t>части 2 статьи 199</w:t>
        </w:r>
      </w:hyperlink>
      <w:r>
        <w:t xml:space="preserve"> Жилищного кодекса Российской Федерации, согласно которым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 является основанием для аннулирования лицензии на право осуществления предпринимательской деятельности по управлению многоквартирными домами (Федеральный </w:t>
      </w:r>
      <w:hyperlink r:id="rId32" w:history="1">
        <w:r>
          <w:rPr>
            <w:color w:val="0000FF"/>
          </w:rPr>
          <w:t>закон</w:t>
        </w:r>
      </w:hyperlink>
      <w:r>
        <w:t xml:space="preserve"> от 31 декабря 2017 года N 485-ФЗ "О внесении изменений в Жилищный кодекс Российской Федерации и отдельные законодательные акты Российской Федерации"). Соответственно с 11 января 2018 года начат отсчет шестимесячного срока, установленного частью 2 статьи 199 Жилищного кодекса Российской Федерации, в течение которого у конкретных лицензиатов не внесены сведения в реестр лицензий Белгородской области об управлении многоквартирными домами, а с 11 июля 2018 года отсутствие указанных сведений является основанием для принятия лицензионной комиссией решения об аннулировании лицензий лицензиатов, не имеющих домов в управлении.</w:t>
      </w:r>
    </w:p>
    <w:p w:rsidR="00090080" w:rsidRDefault="00090080">
      <w:pPr>
        <w:pStyle w:val="ConsPlusNormal"/>
        <w:spacing w:before="220"/>
        <w:ind w:firstLine="540"/>
        <w:jc w:val="both"/>
      </w:pPr>
      <w:r>
        <w:t>Изменения в реестр лицензий Белгородской области вносятся управлением государственного жилищного надзора Белгородской области на основании вступившего в законную силу решения суда об аннулировании лицензии не ранее даты вступления в силу такого решения суда.</w:t>
      </w:r>
    </w:p>
    <w:p w:rsidR="00090080" w:rsidRDefault="00090080">
      <w:pPr>
        <w:pStyle w:val="ConsPlusNormal"/>
        <w:spacing w:before="220"/>
        <w:ind w:firstLine="540"/>
        <w:jc w:val="both"/>
      </w:pPr>
      <w:r>
        <w:t xml:space="preserve">Выбор способа управления многоквартирным домом регламентируется </w:t>
      </w:r>
      <w:hyperlink r:id="rId33" w:history="1">
        <w:r>
          <w:rPr>
            <w:color w:val="0000FF"/>
          </w:rPr>
          <w:t>статьей 161</w:t>
        </w:r>
      </w:hyperlink>
      <w:r>
        <w:t xml:space="preserve"> Жилищного кодекса Российской Федерации. Кроме того, согласно </w:t>
      </w:r>
      <w:hyperlink r:id="rId34" w:history="1">
        <w:r>
          <w:rPr>
            <w:color w:val="0000FF"/>
          </w:rPr>
          <w:t>части 4 пункта 2 статьи 44</w:t>
        </w:r>
      </w:hyperlink>
      <w:r>
        <w:t xml:space="preserve"> Жилищного кодекса Российской Федерации выбор способа управления многоквартирным домом относится к компетенции общего собрания собственников помещений в многоквартирном доме, за исключением случаев, когда собственники помещений в многоквартирном доме не приняли решение о выборе способа управления многоквартирным домом. В таком случае орган местного самоуправления назначает конкурс (</w:t>
      </w:r>
      <w:hyperlink r:id="rId35" w:history="1">
        <w:r>
          <w:rPr>
            <w:color w:val="0000FF"/>
          </w:rPr>
          <w:t>пункт 4 статьи 161</w:t>
        </w:r>
      </w:hyperlink>
      <w:r>
        <w:t xml:space="preserve"> Жилищного кодекса Российской Федерации).</w:t>
      </w:r>
    </w:p>
    <w:p w:rsidR="00090080" w:rsidRDefault="00090080">
      <w:pPr>
        <w:pStyle w:val="ConsPlusNormal"/>
        <w:spacing w:before="220"/>
        <w:ind w:firstLine="540"/>
        <w:jc w:val="both"/>
      </w:pPr>
      <w:r>
        <w:t xml:space="preserve">В 2020 году на территории области количество хозяйствующих субъектов, действующих на рынке, составило 139 единиц, из них субъектов с долей участия области или муниципального </w:t>
      </w:r>
      <w:r>
        <w:lastRenderedPageBreak/>
        <w:t>образования 50 и более процентов - 2 единицы (МУП "Коммунальщик" в п. Вейделевка, БМУП "ЖКХ" в п. Борисовка). На рынке выполнения работ по содержанию и текущему ремонту общего имущества собственников помещений в многоквартирном доме 98,5 процента организаций являются частными.</w:t>
      </w:r>
    </w:p>
    <w:p w:rsidR="00090080" w:rsidRDefault="00090080">
      <w:pPr>
        <w:pStyle w:val="ConsPlusNormal"/>
        <w:spacing w:before="220"/>
        <w:ind w:firstLine="540"/>
        <w:jc w:val="both"/>
      </w:pPr>
      <w:r>
        <w:t>Цель развития рынка: создание условий для устойчивого развития на рынке выполнения работ по содержанию и текущему ремонту общего имущества собственников помещений в многоквартирном доме.</w:t>
      </w:r>
    </w:p>
    <w:p w:rsidR="00090080" w:rsidRDefault="00090080">
      <w:pPr>
        <w:pStyle w:val="ConsPlusNormal"/>
        <w:spacing w:before="220"/>
        <w:ind w:firstLine="540"/>
        <w:jc w:val="both"/>
      </w:pPr>
      <w:r>
        <w:t>Основными задачами развития рынка являются повышение качества услуг, оказываемых участниками рынка населению, обеспечение привлечения на рынок новых участников и повышения конкурентоспособности организаций, осуществляющих управление жилищным фондом, повышение качества предоставляемых жилищных услуг указанными организациями. Проведение мероприятий позволит повысить удовлетворенность потребителей уровнем обслуживания организаций, осуществляющих управление многоквартирными домами.</w:t>
      </w:r>
    </w:p>
    <w:p w:rsidR="00090080" w:rsidRDefault="00090080">
      <w:pPr>
        <w:pStyle w:val="ConsPlusNormal"/>
        <w:spacing w:before="220"/>
        <w:ind w:firstLine="540"/>
        <w:jc w:val="both"/>
      </w:pPr>
      <w:r>
        <w:t xml:space="preserve">В рамках регионального плана мероприятий запланированы мероприятия по проведению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 </w:t>
      </w:r>
      <w:proofErr w:type="spellStart"/>
      <w:r>
        <w:t>рейтингования</w:t>
      </w:r>
      <w:proofErr w:type="spellEnd"/>
      <w:r>
        <w:t xml:space="preserve"> управляющих организаций, осуществляющих управление жилищным фондом на территории области, открытых конкурсов по отбору управляющих организаций для управления многоквартирными домами, мониторинг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90080" w:rsidRDefault="00090080">
      <w:pPr>
        <w:pStyle w:val="ConsPlusNormal"/>
        <w:spacing w:before="22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на уровне 99,8 процента.</w:t>
      </w:r>
    </w:p>
    <w:p w:rsidR="00090080" w:rsidRDefault="00090080">
      <w:pPr>
        <w:pStyle w:val="ConsPlusNormal"/>
        <w:jc w:val="both"/>
      </w:pPr>
    </w:p>
    <w:p w:rsidR="00090080" w:rsidRDefault="00090080">
      <w:pPr>
        <w:pStyle w:val="ConsPlusTitle"/>
        <w:jc w:val="center"/>
        <w:outlineLvl w:val="4"/>
      </w:pPr>
      <w:r>
        <w:t>2.3.4.2.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w:t>
            </w:r>
            <w:r>
              <w:lastRenderedPageBreak/>
              <w:t>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tc>
        <w:tc>
          <w:tcPr>
            <w:tcW w:w="120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99,8</w:t>
            </w:r>
          </w:p>
        </w:tc>
        <w:tc>
          <w:tcPr>
            <w:tcW w:w="814" w:type="dxa"/>
          </w:tcPr>
          <w:p w:rsidR="00090080" w:rsidRDefault="00090080">
            <w:pPr>
              <w:pStyle w:val="ConsPlusNormal"/>
              <w:jc w:val="center"/>
            </w:pPr>
            <w:r>
              <w:t>99,8</w:t>
            </w:r>
          </w:p>
        </w:tc>
        <w:tc>
          <w:tcPr>
            <w:tcW w:w="904" w:type="dxa"/>
          </w:tcPr>
          <w:p w:rsidR="00090080" w:rsidRDefault="00090080">
            <w:pPr>
              <w:pStyle w:val="ConsPlusNormal"/>
              <w:jc w:val="center"/>
            </w:pPr>
            <w:r>
              <w:t>99,8</w:t>
            </w:r>
          </w:p>
        </w:tc>
        <w:tc>
          <w:tcPr>
            <w:tcW w:w="904" w:type="dxa"/>
          </w:tcPr>
          <w:p w:rsidR="00090080" w:rsidRDefault="00090080">
            <w:pPr>
              <w:pStyle w:val="ConsPlusNormal"/>
              <w:jc w:val="center"/>
            </w:pPr>
            <w:r>
              <w:t>99,8</w:t>
            </w:r>
          </w:p>
        </w:tc>
        <w:tc>
          <w:tcPr>
            <w:tcW w:w="904" w:type="dxa"/>
          </w:tcPr>
          <w:p w:rsidR="00090080" w:rsidRDefault="00090080">
            <w:pPr>
              <w:pStyle w:val="ConsPlusNormal"/>
              <w:jc w:val="center"/>
            </w:pPr>
            <w:r>
              <w:t>99,8</w:t>
            </w:r>
          </w:p>
        </w:tc>
        <w:tc>
          <w:tcPr>
            <w:tcW w:w="904" w:type="dxa"/>
          </w:tcPr>
          <w:p w:rsidR="00090080" w:rsidRDefault="00090080">
            <w:pPr>
              <w:pStyle w:val="ConsPlusNormal"/>
              <w:jc w:val="center"/>
            </w:pPr>
            <w:r>
              <w:t>99,8</w:t>
            </w:r>
          </w:p>
        </w:tc>
        <w:tc>
          <w:tcPr>
            <w:tcW w:w="1699" w:type="dxa"/>
          </w:tcPr>
          <w:p w:rsidR="00090080" w:rsidRDefault="00090080">
            <w:pPr>
              <w:pStyle w:val="ConsPlusNormal"/>
              <w:jc w:val="center"/>
            </w:pPr>
            <w:r>
              <w:t>20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2.3.4.3.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Предоставление государственной услуги по лицензированию предпринимательской деятельности по управлению многоквартирными домами организациям, обратившимся за ее предоставлением, на территории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качества услуг, предоставляемых субъектами предпринимательской деятельности по управлению многоквартирными домами</w:t>
            </w:r>
          </w:p>
        </w:tc>
        <w:tc>
          <w:tcPr>
            <w:tcW w:w="1928" w:type="dxa"/>
          </w:tcPr>
          <w:p w:rsidR="00090080" w:rsidRDefault="00090080">
            <w:pPr>
              <w:pStyle w:val="ConsPlusNormal"/>
              <w:jc w:val="center"/>
            </w:pPr>
            <w:r>
              <w:t>Управление государственного жилищного надзора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Привлечение в сферу жилищного хозяйства области субъектов предпринимательства</w:t>
            </w:r>
          </w:p>
        </w:tc>
        <w:tc>
          <w:tcPr>
            <w:tcW w:w="1928" w:type="dxa"/>
          </w:tcPr>
          <w:p w:rsidR="00090080" w:rsidRDefault="00090080">
            <w:pPr>
              <w:pStyle w:val="ConsPlusNormal"/>
              <w:jc w:val="center"/>
            </w:pPr>
            <w:r>
              <w:t>Управление государственного жилищного надзора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 xml:space="preserve">Проведение </w:t>
            </w:r>
            <w:proofErr w:type="spellStart"/>
            <w:r>
              <w:t>рейтингования</w:t>
            </w:r>
            <w:proofErr w:type="spellEnd"/>
            <w:r>
              <w:t xml:space="preserve"> управляющих организаций, осуществляющих управление жилищным фондом на территории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повышения конкурентоспособности организаций, осуществляющих управление жилищным фондом, повышение качества услуг указанных организаций</w:t>
            </w:r>
          </w:p>
        </w:tc>
        <w:tc>
          <w:tcPr>
            <w:tcW w:w="1928" w:type="dxa"/>
          </w:tcPr>
          <w:p w:rsidR="00090080" w:rsidRDefault="00090080">
            <w:pPr>
              <w:pStyle w:val="ConsPlusNormal"/>
              <w:jc w:val="center"/>
            </w:pPr>
            <w:r>
              <w:t>Управление государственного жилищного надзора 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Проведение открытых конкурсов по отбору управляющих организаций для управления многоквартирными домами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Обеспечение привлечения на рынок новых участников и повышения конкурентоспособности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w:t>
            </w:r>
            <w:r>
              <w:lastRenderedPageBreak/>
              <w:t>управляющих организаций</w:t>
            </w:r>
          </w:p>
        </w:tc>
        <w:tc>
          <w:tcPr>
            <w:tcW w:w="1928" w:type="dxa"/>
          </w:tcPr>
          <w:p w:rsidR="00090080" w:rsidRDefault="00090080">
            <w:pPr>
              <w:pStyle w:val="ConsPlusNormal"/>
              <w:jc w:val="center"/>
            </w:pPr>
            <w:r>
              <w:lastRenderedPageBreak/>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качества услуг, оказываемых участниками рынка населению</w:t>
            </w:r>
          </w:p>
        </w:tc>
        <w:tc>
          <w:tcPr>
            <w:tcW w:w="1928" w:type="dxa"/>
          </w:tcPr>
          <w:p w:rsidR="00090080" w:rsidRDefault="00090080">
            <w:pPr>
              <w:pStyle w:val="ConsPlusNormal"/>
              <w:jc w:val="center"/>
            </w:pPr>
            <w:r>
              <w:t>Управление государственного жилищного надзора области</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Обеспечение контроля за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с действующим законодательством</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информационной открытости деятельности жилищно-коммунального комплекса области</w:t>
            </w:r>
          </w:p>
        </w:tc>
        <w:tc>
          <w:tcPr>
            <w:tcW w:w="1928" w:type="dxa"/>
          </w:tcPr>
          <w:p w:rsidR="00090080" w:rsidRDefault="00090080">
            <w:pPr>
              <w:pStyle w:val="ConsPlusNormal"/>
              <w:jc w:val="center"/>
            </w:pPr>
            <w:r>
              <w:t>Управление государственного жилищного надзора области</w:t>
            </w:r>
          </w:p>
        </w:tc>
      </w:tr>
    </w:tbl>
    <w:p w:rsidR="00090080" w:rsidRDefault="00090080">
      <w:pPr>
        <w:pStyle w:val="ConsPlusNormal"/>
        <w:jc w:val="both"/>
      </w:pPr>
    </w:p>
    <w:p w:rsidR="00090080" w:rsidRDefault="00090080">
      <w:pPr>
        <w:pStyle w:val="ConsPlusTitle"/>
        <w:jc w:val="center"/>
        <w:outlineLvl w:val="3"/>
      </w:pPr>
      <w:r>
        <w:t>2.3.5. Рынок ритуальных услуг</w:t>
      </w:r>
    </w:p>
    <w:p w:rsidR="00090080" w:rsidRDefault="00090080">
      <w:pPr>
        <w:pStyle w:val="ConsPlusNormal"/>
        <w:jc w:val="both"/>
      </w:pPr>
    </w:p>
    <w:p w:rsidR="00090080" w:rsidRDefault="00090080">
      <w:pPr>
        <w:pStyle w:val="ConsPlusTitle"/>
        <w:jc w:val="center"/>
        <w:outlineLvl w:val="4"/>
      </w:pPr>
      <w:r>
        <w:t>2.3.5.1.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По состоянию на 1 января 2021 года на территории Белгородской области осуществляют деятельность по предоставлению похоронных услуг 144 организации, из которых 12 организаций муниципальной формы собственности и 132 организации частной формы собственности. Таким образом, на территории Белгородской области 91,6 процента организаций в сфере похоронного дела являются частными.</w:t>
      </w:r>
    </w:p>
    <w:p w:rsidR="00090080" w:rsidRDefault="00090080">
      <w:pPr>
        <w:pStyle w:val="ConsPlusNormal"/>
        <w:spacing w:before="220"/>
        <w:ind w:firstLine="540"/>
        <w:jc w:val="both"/>
      </w:pPr>
      <w:r>
        <w:t>Цель развития рынка: улучшение качества предоставления ритуальных услуг на территории Белгородской области.</w:t>
      </w:r>
    </w:p>
    <w:p w:rsidR="00090080" w:rsidRDefault="00090080">
      <w:pPr>
        <w:pStyle w:val="ConsPlusNormal"/>
        <w:spacing w:before="220"/>
        <w:ind w:firstLine="540"/>
        <w:jc w:val="both"/>
      </w:pPr>
      <w:r>
        <w:t xml:space="preserve">Основными задачами являются исполнение федерального законодательства в сфере </w:t>
      </w:r>
      <w:r>
        <w:lastRenderedPageBreak/>
        <w:t>похоронного дела, в сфере государственного кадастрового учета земельных участков, устранение административных барьеров, излишних ограничений в развитии конкурентной среды на рынке, деятельности участников рынка, информационная открытость и предоставление достоверной информации об участниках рынка для потенциальных потребителей услуг.</w:t>
      </w:r>
    </w:p>
    <w:p w:rsidR="00090080" w:rsidRDefault="00090080">
      <w:pPr>
        <w:pStyle w:val="ConsPlusNormal"/>
        <w:spacing w:before="220"/>
        <w:ind w:firstLine="540"/>
        <w:jc w:val="both"/>
      </w:pPr>
      <w:r>
        <w:t>В рамках регионального плана мероприятий запланированы следующие мероприятия: 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 проведение органами местного самоуправления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 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p w:rsidR="00090080" w:rsidRDefault="00090080">
      <w:pPr>
        <w:pStyle w:val="ConsPlusNormal"/>
        <w:spacing w:before="22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до 63,2 процента.</w:t>
      </w:r>
    </w:p>
    <w:p w:rsidR="00090080" w:rsidRDefault="00090080">
      <w:pPr>
        <w:pStyle w:val="ConsPlusNormal"/>
        <w:jc w:val="both"/>
      </w:pPr>
    </w:p>
    <w:p w:rsidR="00090080" w:rsidRDefault="00090080">
      <w:pPr>
        <w:pStyle w:val="ConsPlusTitle"/>
        <w:jc w:val="center"/>
        <w:outlineLvl w:val="4"/>
      </w:pPr>
      <w:r>
        <w:t>2.3.5.2.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62,85</w:t>
            </w:r>
          </w:p>
        </w:tc>
        <w:tc>
          <w:tcPr>
            <w:tcW w:w="814" w:type="dxa"/>
          </w:tcPr>
          <w:p w:rsidR="00090080" w:rsidRDefault="00090080">
            <w:pPr>
              <w:pStyle w:val="ConsPlusNormal"/>
              <w:jc w:val="center"/>
            </w:pPr>
            <w:r>
              <w:t>62,9</w:t>
            </w:r>
          </w:p>
        </w:tc>
        <w:tc>
          <w:tcPr>
            <w:tcW w:w="904" w:type="dxa"/>
          </w:tcPr>
          <w:p w:rsidR="00090080" w:rsidRDefault="00090080">
            <w:pPr>
              <w:pStyle w:val="ConsPlusNormal"/>
              <w:jc w:val="center"/>
            </w:pPr>
            <w:r>
              <w:t>62,95</w:t>
            </w:r>
          </w:p>
        </w:tc>
        <w:tc>
          <w:tcPr>
            <w:tcW w:w="904" w:type="dxa"/>
          </w:tcPr>
          <w:p w:rsidR="00090080" w:rsidRDefault="00090080">
            <w:pPr>
              <w:pStyle w:val="ConsPlusNormal"/>
              <w:jc w:val="center"/>
            </w:pPr>
            <w:r>
              <w:t>63,0</w:t>
            </w:r>
          </w:p>
        </w:tc>
        <w:tc>
          <w:tcPr>
            <w:tcW w:w="904" w:type="dxa"/>
          </w:tcPr>
          <w:p w:rsidR="00090080" w:rsidRDefault="00090080">
            <w:pPr>
              <w:pStyle w:val="ConsPlusNormal"/>
              <w:jc w:val="center"/>
            </w:pPr>
            <w:r>
              <w:t>63,1</w:t>
            </w:r>
          </w:p>
        </w:tc>
        <w:tc>
          <w:tcPr>
            <w:tcW w:w="904" w:type="dxa"/>
          </w:tcPr>
          <w:p w:rsidR="00090080" w:rsidRDefault="00090080">
            <w:pPr>
              <w:pStyle w:val="ConsPlusNormal"/>
              <w:jc w:val="center"/>
            </w:pPr>
            <w:r>
              <w:t>63,2</w:t>
            </w:r>
          </w:p>
        </w:tc>
        <w:tc>
          <w:tcPr>
            <w:tcW w:w="1699" w:type="dxa"/>
          </w:tcPr>
          <w:p w:rsidR="00090080" w:rsidRDefault="00090080">
            <w:pPr>
              <w:pStyle w:val="ConsPlusNormal"/>
              <w:jc w:val="center"/>
            </w:pPr>
            <w:r>
              <w:t>Не менее 20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2.3.5.3.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устранения административных барьеров, излишних ограничений в развитии конкурентной среды на рынке, деятельности участников рынка</w:t>
            </w:r>
          </w:p>
        </w:tc>
        <w:tc>
          <w:tcPr>
            <w:tcW w:w="1928" w:type="dxa"/>
          </w:tcPr>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Проведение мероприятий органами местного самоуправления по постановке на кадастровый учет и оформлению права собственности на земельные участки кладбищ</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исполнения федерального законодательства в сфере государственного кадастрового учета земельных участков</w:t>
            </w:r>
          </w:p>
        </w:tc>
        <w:tc>
          <w:tcPr>
            <w:tcW w:w="1928" w:type="dxa"/>
          </w:tcPr>
          <w:p w:rsidR="00090080" w:rsidRDefault="00090080">
            <w:pPr>
              <w:pStyle w:val="ConsPlusNormal"/>
              <w:jc w:val="center"/>
            </w:pPr>
            <w:r>
              <w:t>Администрации муниципальных районов и городских округов области (по согласованию),</w:t>
            </w:r>
          </w:p>
          <w:p w:rsidR="00090080" w:rsidRDefault="00090080">
            <w:pPr>
              <w:pStyle w:val="ConsPlusNormal"/>
              <w:jc w:val="center"/>
            </w:pPr>
            <w:r>
              <w:t>министерство имущественных и земельных отношений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информационной открытости и предоставления достоверной информации об участниках рынка для потенциальных потребителей услуг</w:t>
            </w:r>
          </w:p>
        </w:tc>
        <w:tc>
          <w:tcPr>
            <w:tcW w:w="1928" w:type="dxa"/>
          </w:tcPr>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 xml:space="preserve">Организация инвентаризации кладбищ и мест захоронений на них; создание в области по результатам такой инвентаризации и ведение реестров кладбищ и мест захоронений с размещением указанных реестров на региональных </w:t>
            </w:r>
            <w:r>
              <w:lastRenderedPageBreak/>
              <w:t>порталах государственных и муниципальных услуг;</w:t>
            </w:r>
          </w:p>
          <w:p w:rsidR="00090080" w:rsidRDefault="00090080">
            <w:pPr>
              <w:pStyle w:val="ConsPlusNormal"/>
            </w:pPr>
            <w:r>
              <w:t>- доведение до населения информации, в том числе с использованием средств массовой информации о создании названных реестров</w:t>
            </w:r>
          </w:p>
        </w:tc>
        <w:tc>
          <w:tcPr>
            <w:tcW w:w="1459" w:type="dxa"/>
          </w:tcPr>
          <w:p w:rsidR="00090080" w:rsidRDefault="00090080">
            <w:pPr>
              <w:pStyle w:val="ConsPlusNormal"/>
              <w:jc w:val="center"/>
            </w:pPr>
            <w:r>
              <w:lastRenderedPageBreak/>
              <w:t>2023 - 2025 годы</w:t>
            </w:r>
          </w:p>
        </w:tc>
        <w:tc>
          <w:tcPr>
            <w:tcW w:w="2381" w:type="dxa"/>
          </w:tcPr>
          <w:p w:rsidR="00090080" w:rsidRDefault="00090080">
            <w:pPr>
              <w:pStyle w:val="ConsPlusNormal"/>
            </w:pPr>
            <w:r>
              <w:t xml:space="preserve">Создание и размещение на региональных порталах государственных и муниципальных услуг реестров кладбищ и мест захоронений на них, в которые включены сведения о существующих </w:t>
            </w:r>
            <w:r>
              <w:lastRenderedPageBreak/>
              <w:t>кладбищах и местах захоронений на них: в отношении 20 процентов общего количества существующих кладбищ - до 31 декабря 2023 года; в отношении 50 процентов общего количества существующих кладбищ - до 31 декабря 2024 года; в отношении всех существующих кладбищ - до 31 декабря 2025 года</w:t>
            </w:r>
          </w:p>
        </w:tc>
        <w:tc>
          <w:tcPr>
            <w:tcW w:w="1928" w:type="dxa"/>
          </w:tcPr>
          <w:p w:rsidR="00090080" w:rsidRDefault="00090080">
            <w:pPr>
              <w:pStyle w:val="ConsPlusNormal"/>
              <w:jc w:val="center"/>
            </w:pPr>
            <w:r>
              <w:lastRenderedPageBreak/>
              <w:t>Администрации муниципальных районов и городских округов области (по согласованию),</w:t>
            </w:r>
          </w:p>
          <w:p w:rsidR="00090080" w:rsidRDefault="00090080">
            <w:pPr>
              <w:pStyle w:val="ConsPlusNormal"/>
              <w:jc w:val="center"/>
            </w:pPr>
            <w:r>
              <w:t>министерство жилищно-коммунального хозяйства области,</w:t>
            </w:r>
          </w:p>
          <w:p w:rsidR="00090080" w:rsidRDefault="00090080">
            <w:pPr>
              <w:pStyle w:val="ConsPlusNormal"/>
              <w:jc w:val="center"/>
            </w:pPr>
            <w:r>
              <w:lastRenderedPageBreak/>
              <w:t>министерство цифрового развития области</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Принятие нормативного правового акта области,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1459" w:type="dxa"/>
          </w:tcPr>
          <w:p w:rsidR="00090080" w:rsidRDefault="00090080">
            <w:pPr>
              <w:pStyle w:val="ConsPlusNormal"/>
              <w:jc w:val="center"/>
            </w:pPr>
            <w:r>
              <w:t>1 сентября 2023 года</w:t>
            </w:r>
          </w:p>
        </w:tc>
        <w:tc>
          <w:tcPr>
            <w:tcW w:w="2381" w:type="dxa"/>
          </w:tcPr>
          <w:p w:rsidR="00090080" w:rsidRDefault="00090080">
            <w:pPr>
              <w:pStyle w:val="ConsPlusNormal"/>
            </w:pPr>
            <w:r>
              <w:t>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похорон</w:t>
            </w:r>
          </w:p>
        </w:tc>
        <w:tc>
          <w:tcPr>
            <w:tcW w:w="1928" w:type="dxa"/>
          </w:tcPr>
          <w:p w:rsidR="00090080" w:rsidRDefault="00090080">
            <w:pPr>
              <w:pStyle w:val="ConsPlusNormal"/>
              <w:jc w:val="center"/>
            </w:pPr>
            <w:r>
              <w:t>Министерство жилищно-коммунального хозяйства области,</w:t>
            </w:r>
          </w:p>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об указанных хозяйствующих субъектах, содержащейся в таких реестрах</w:t>
            </w:r>
          </w:p>
        </w:tc>
        <w:tc>
          <w:tcPr>
            <w:tcW w:w="1459" w:type="dxa"/>
          </w:tcPr>
          <w:p w:rsidR="00090080" w:rsidRDefault="00090080">
            <w:pPr>
              <w:pStyle w:val="ConsPlusNormal"/>
              <w:jc w:val="center"/>
            </w:pPr>
            <w:r>
              <w:t>31 декабря 2025 года</w:t>
            </w:r>
          </w:p>
        </w:tc>
        <w:tc>
          <w:tcPr>
            <w:tcW w:w="2381" w:type="dxa"/>
          </w:tcPr>
          <w:p w:rsidR="00090080" w:rsidRDefault="00090080">
            <w:pPr>
              <w:pStyle w:val="ConsPlusNormal"/>
            </w:pPr>
            <w: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w:t>
            </w:r>
            <w:r>
              <w:lastRenderedPageBreak/>
              <w:t>оказываемых хозяйствующими субъектами ритуальных услуг</w:t>
            </w:r>
          </w:p>
        </w:tc>
        <w:tc>
          <w:tcPr>
            <w:tcW w:w="1928" w:type="dxa"/>
          </w:tcPr>
          <w:p w:rsidR="00090080" w:rsidRDefault="00090080">
            <w:pPr>
              <w:pStyle w:val="ConsPlusNormal"/>
              <w:jc w:val="center"/>
            </w:pPr>
            <w:r>
              <w:lastRenderedPageBreak/>
              <w:t>Администрации муниципальных районов и городских округов области (по согласованию),</w:t>
            </w:r>
          </w:p>
          <w:p w:rsidR="00090080" w:rsidRDefault="00090080">
            <w:pPr>
              <w:pStyle w:val="ConsPlusNormal"/>
              <w:jc w:val="center"/>
            </w:pPr>
            <w:r>
              <w:t>министерство жилищно-коммунального хозяйства области,</w:t>
            </w:r>
          </w:p>
          <w:p w:rsidR="00090080" w:rsidRDefault="00090080">
            <w:pPr>
              <w:pStyle w:val="ConsPlusNormal"/>
              <w:jc w:val="center"/>
            </w:pPr>
            <w:r>
              <w:t>министерство цифрового развития области</w:t>
            </w:r>
          </w:p>
        </w:tc>
      </w:tr>
    </w:tbl>
    <w:p w:rsidR="00090080" w:rsidRDefault="00090080">
      <w:pPr>
        <w:pStyle w:val="ConsPlusNormal"/>
        <w:jc w:val="both"/>
      </w:pPr>
    </w:p>
    <w:p w:rsidR="00090080" w:rsidRDefault="00090080">
      <w:pPr>
        <w:pStyle w:val="ConsPlusTitle"/>
        <w:jc w:val="center"/>
        <w:outlineLvl w:val="2"/>
      </w:pPr>
      <w:r>
        <w:t>2.4. Топливно-энергетический комплекс</w:t>
      </w:r>
    </w:p>
    <w:p w:rsidR="00090080" w:rsidRDefault="00090080">
      <w:pPr>
        <w:pStyle w:val="ConsPlusNormal"/>
        <w:jc w:val="both"/>
      </w:pPr>
    </w:p>
    <w:p w:rsidR="00090080" w:rsidRDefault="00090080">
      <w:pPr>
        <w:pStyle w:val="ConsPlusTitle"/>
        <w:jc w:val="center"/>
        <w:outlineLvl w:val="3"/>
      </w:pPr>
      <w:r>
        <w:t>2.4.1. Рынок купли-продажи электрической энергии (мощности)</w:t>
      </w:r>
    </w:p>
    <w:p w:rsidR="00090080" w:rsidRDefault="00090080">
      <w:pPr>
        <w:pStyle w:val="ConsPlusTitle"/>
        <w:jc w:val="center"/>
      </w:pPr>
      <w:r>
        <w:t>на розничном рынке электрической энергии (мощности)</w:t>
      </w:r>
    </w:p>
    <w:p w:rsidR="00090080" w:rsidRDefault="00090080">
      <w:pPr>
        <w:pStyle w:val="ConsPlusNormal"/>
        <w:jc w:val="both"/>
      </w:pPr>
    </w:p>
    <w:p w:rsidR="00090080" w:rsidRDefault="00090080">
      <w:pPr>
        <w:pStyle w:val="ConsPlusTitle"/>
        <w:jc w:val="center"/>
        <w:outlineLvl w:val="4"/>
      </w:pPr>
      <w:r>
        <w:t>2.4.1.1.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Рынок купли-продажи электроэнергии (мощности) на розничном рынке электрической энергии (мощности) на территории Белгородской области на 2022 год представлен 19 независимыми </w:t>
      </w:r>
      <w:proofErr w:type="spellStart"/>
      <w:r>
        <w:t>энергосбытовыми</w:t>
      </w:r>
      <w:proofErr w:type="spellEnd"/>
      <w:r>
        <w:t xml:space="preserve"> компаниями. Все предприятия являются частными. На территории Белгородской области статус гарантирующего поставщика имеет 1 сбытовая компания - АО "</w:t>
      </w:r>
      <w:proofErr w:type="spellStart"/>
      <w:r>
        <w:t>Белгородэнергосбыт</w:t>
      </w:r>
      <w:proofErr w:type="spellEnd"/>
      <w:r>
        <w:t>".</w:t>
      </w:r>
    </w:p>
    <w:p w:rsidR="00090080" w:rsidRDefault="00090080">
      <w:pPr>
        <w:pStyle w:val="ConsPlusNormal"/>
        <w:spacing w:before="220"/>
        <w:ind w:firstLine="540"/>
        <w:jc w:val="both"/>
      </w:pPr>
      <w:r>
        <w:t xml:space="preserve">Деятельность </w:t>
      </w:r>
      <w:proofErr w:type="spellStart"/>
      <w:r>
        <w:t>энергосбытовых</w:t>
      </w:r>
      <w:proofErr w:type="spellEnd"/>
      <w:r>
        <w:t xml:space="preserve"> компаний в регионе, в основном, направлена на закупку электроэнергии на оптовом рынке и ее поставку для крупных агропромышленных холдингов и сетевых </w:t>
      </w:r>
      <w:proofErr w:type="spellStart"/>
      <w:r>
        <w:t>ритейлеров</w:t>
      </w:r>
      <w:proofErr w:type="spellEnd"/>
      <w:r>
        <w:t>.</w:t>
      </w:r>
    </w:p>
    <w:p w:rsidR="00090080" w:rsidRDefault="00090080">
      <w:pPr>
        <w:pStyle w:val="ConsPlusNormal"/>
        <w:spacing w:before="220"/>
        <w:ind w:firstLine="540"/>
        <w:jc w:val="both"/>
      </w:pPr>
      <w:r>
        <w:t>Цель развития рынка: обеспечение надежного и эффективного энергоснабжения на территории Белгородской области; развитие рынка купли-продажи электрической энергии (мощности) на розничном рынке электрической энергии (мощности).</w:t>
      </w:r>
    </w:p>
    <w:p w:rsidR="00090080" w:rsidRDefault="00090080">
      <w:pPr>
        <w:pStyle w:val="ConsPlusNormal"/>
        <w:spacing w:before="220"/>
        <w:ind w:firstLine="540"/>
        <w:jc w:val="both"/>
      </w:pPr>
      <w:r>
        <w:t>В рамках регионального плана мероприятий запланированы мероприятия, предусматривающие размещение на официальном сайте информации об уровне тарифов на электрическую энергию (мощность), установленных управлением по государственному регулированию цен и тарифов в Белгородской области.</w:t>
      </w:r>
    </w:p>
    <w:p w:rsidR="00090080" w:rsidRDefault="00090080">
      <w:pPr>
        <w:pStyle w:val="ConsPlusNormal"/>
        <w:spacing w:before="22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(кВт/ч) организациями частной формы собственности) на уровне 100 процентов.</w:t>
      </w:r>
    </w:p>
    <w:p w:rsidR="00090080" w:rsidRDefault="00090080">
      <w:pPr>
        <w:pStyle w:val="ConsPlusNormal"/>
        <w:jc w:val="both"/>
      </w:pPr>
    </w:p>
    <w:p w:rsidR="00090080" w:rsidRDefault="00090080">
      <w:pPr>
        <w:pStyle w:val="ConsPlusTitle"/>
        <w:jc w:val="center"/>
        <w:outlineLvl w:val="4"/>
      </w:pPr>
      <w:r>
        <w:t>2.4.1.2.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(кВт/ч) организациями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30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2.4.1.3.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Размещение информации об уровне тарифов на электрическую энергию (мощность), установленных Комиссией по государственному регулированию цен и тарифов в Белгородской области, на официальном сайте</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информацией потребителей товаров и услуг субъектов естественных монополий</w:t>
            </w:r>
          </w:p>
        </w:tc>
        <w:tc>
          <w:tcPr>
            <w:tcW w:w="1928" w:type="dxa"/>
          </w:tcPr>
          <w:p w:rsidR="00090080" w:rsidRDefault="00090080">
            <w:pPr>
              <w:pStyle w:val="ConsPlusNormal"/>
              <w:jc w:val="center"/>
            </w:pPr>
            <w:r>
              <w:t>Управление по государственному регулированию цен и тарифов в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Организация учета мнения потребителей, задействованных в рамках общественного совета при Комиссии по государственному регулированию цен и тарифов в Белгородской области, при принятии решения об установлении тарифов на товары и услуги субъектов естественных монополий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Прозрачность деятельности субъектов естественных монополий и открытость регулирования</w:t>
            </w:r>
          </w:p>
        </w:tc>
        <w:tc>
          <w:tcPr>
            <w:tcW w:w="1928" w:type="dxa"/>
          </w:tcPr>
          <w:p w:rsidR="00090080" w:rsidRDefault="00090080">
            <w:pPr>
              <w:pStyle w:val="ConsPlusNormal"/>
              <w:jc w:val="center"/>
            </w:pPr>
            <w:r>
              <w:t>Управление по государственному регулированию цен и тарифов в области, министерство экономического развития и промышленности области</w:t>
            </w:r>
          </w:p>
        </w:tc>
      </w:tr>
    </w:tbl>
    <w:p w:rsidR="00090080" w:rsidRDefault="00090080">
      <w:pPr>
        <w:pStyle w:val="ConsPlusNormal"/>
        <w:jc w:val="both"/>
      </w:pPr>
    </w:p>
    <w:p w:rsidR="00090080" w:rsidRDefault="00090080">
      <w:pPr>
        <w:pStyle w:val="ConsPlusTitle"/>
        <w:jc w:val="center"/>
        <w:outlineLvl w:val="3"/>
      </w:pPr>
      <w:r>
        <w:t>2.4.2. Рынок производства электрической энергии (мощности)</w:t>
      </w:r>
    </w:p>
    <w:p w:rsidR="00090080" w:rsidRDefault="00090080">
      <w:pPr>
        <w:pStyle w:val="ConsPlusTitle"/>
        <w:jc w:val="center"/>
      </w:pPr>
      <w:r>
        <w:t>на розничном рынке электрической энергии (мощности), включая</w:t>
      </w:r>
    </w:p>
    <w:p w:rsidR="00090080" w:rsidRDefault="00090080">
      <w:pPr>
        <w:pStyle w:val="ConsPlusTitle"/>
        <w:jc w:val="center"/>
      </w:pPr>
      <w:r>
        <w:t>производство электрической энергии (мощности)</w:t>
      </w:r>
    </w:p>
    <w:p w:rsidR="00090080" w:rsidRDefault="00090080">
      <w:pPr>
        <w:pStyle w:val="ConsPlusTitle"/>
        <w:jc w:val="center"/>
      </w:pPr>
      <w:r>
        <w:t xml:space="preserve">в режиме </w:t>
      </w:r>
      <w:proofErr w:type="spellStart"/>
      <w:r>
        <w:t>когенерации</w:t>
      </w:r>
      <w:proofErr w:type="spellEnd"/>
    </w:p>
    <w:p w:rsidR="00090080" w:rsidRDefault="00090080">
      <w:pPr>
        <w:pStyle w:val="ConsPlusNormal"/>
        <w:jc w:val="both"/>
      </w:pPr>
    </w:p>
    <w:p w:rsidR="00090080" w:rsidRDefault="00090080">
      <w:pPr>
        <w:pStyle w:val="ConsPlusTitle"/>
        <w:jc w:val="center"/>
        <w:outlineLvl w:val="4"/>
      </w:pPr>
      <w:r>
        <w:t>2.4.2.1.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Рынок производства электрической энергии характеризуется наличием на территории области 2 квалифицированных генерирующих объектов ООО "</w:t>
      </w:r>
      <w:proofErr w:type="spellStart"/>
      <w:r>
        <w:t>АльтЭнерго</w:t>
      </w:r>
      <w:proofErr w:type="spellEnd"/>
      <w:r>
        <w:t>" и ООО "Региональная Энергетическая Компания", функционирующих на основе использования возобновляемых источников энергии. В ООО "</w:t>
      </w:r>
      <w:proofErr w:type="spellStart"/>
      <w:r>
        <w:t>АльтЭнерго</w:t>
      </w:r>
      <w:proofErr w:type="spellEnd"/>
      <w:r>
        <w:t>" установленная мощность ветряной электростанции составляет 0,1 МВт, солнечной генерации - 0,1 МВт, биогазовой станции - 3,6 МВт. В ООО "Региональная Энергетическая Компания" установленная мощность биогазовой станции составляет 0,526 МВт.</w:t>
      </w:r>
    </w:p>
    <w:p w:rsidR="00090080" w:rsidRDefault="00090080">
      <w:pPr>
        <w:pStyle w:val="ConsPlusNormal"/>
        <w:spacing w:before="220"/>
        <w:ind w:firstLine="540"/>
        <w:jc w:val="both"/>
      </w:pPr>
      <w:r>
        <w:t>Объем производства электроэнергии в первом полугодии 2021 года составил 15,38 млн кВт/ч по генерирующим объектам, производящим и поставляющим электроэнергию из возобновляемых источников электроэнергии на биогазовых установках.</w:t>
      </w:r>
    </w:p>
    <w:p w:rsidR="00090080" w:rsidRDefault="00090080">
      <w:pPr>
        <w:pStyle w:val="ConsPlusNormal"/>
        <w:spacing w:before="220"/>
        <w:ind w:firstLine="540"/>
        <w:jc w:val="both"/>
      </w:pPr>
      <w:r>
        <w:t xml:space="preserve">Особенностью реализации электроэнергии в режиме возобновляемых источников </w:t>
      </w:r>
      <w:r>
        <w:lastRenderedPageBreak/>
        <w:t xml:space="preserve">электроэнергии является ее реализация в соответствии с порядком, определенным </w:t>
      </w:r>
      <w:hyperlink r:id="rId36" w:history="1">
        <w:r>
          <w:rPr>
            <w:color w:val="0000FF"/>
          </w:rPr>
          <w:t>Постановлением</w:t>
        </w:r>
      </w:hyperlink>
      <w:r>
        <w:t xml:space="preserve"> Правительства Российской Федерации от 23 января 2015 года N 47 "О внесении изменений в некоторые акты Правительства Российской Федерации по вопросам стимулирования возобновляемых источников электроэнергии на розничных рынках электрической энергии". Рынок производства ограничен 5 процентами от объема планируемых на очередной год потерь.</w:t>
      </w:r>
    </w:p>
    <w:p w:rsidR="00090080" w:rsidRDefault="00090080">
      <w:pPr>
        <w:pStyle w:val="ConsPlusNormal"/>
        <w:spacing w:before="220"/>
        <w:ind w:firstLine="540"/>
        <w:jc w:val="both"/>
      </w:pPr>
      <w:r>
        <w:t>Цель развития рынка: устойчивое развитие рынка производства электрической энергии (мощности) на базе новых современных технологий, в том числе энергосберегающих.</w:t>
      </w:r>
    </w:p>
    <w:p w:rsidR="00090080" w:rsidRDefault="00090080">
      <w:pPr>
        <w:pStyle w:val="ConsPlusNormal"/>
        <w:spacing w:before="220"/>
        <w:ind w:firstLine="540"/>
        <w:jc w:val="both"/>
      </w:pPr>
      <w:r>
        <w:t xml:space="preserve">В рамках регионального плана мероприятий запланированы мероприятия, направленные на развитие рынка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w:t>
      </w:r>
    </w:p>
    <w:p w:rsidR="00090080" w:rsidRDefault="00090080">
      <w:pPr>
        <w:pStyle w:val="ConsPlusNormal"/>
        <w:spacing w:before="220"/>
        <w:ind w:firstLine="540"/>
        <w:jc w:val="both"/>
      </w:pPr>
      <w:r>
        <w:t xml:space="preserve">Реализация регионального плана мероприятий позволит сохранить к 31 декабря 2025 года долю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xml:space="preserve"> (по объему реализованных на рынке товаров, работ, услуг в натуральном выражении (кВт/ч) организациями частной формы собственности) на уровне 100 процентов.</w:t>
      </w:r>
    </w:p>
    <w:p w:rsidR="00090080" w:rsidRDefault="00090080">
      <w:pPr>
        <w:pStyle w:val="ConsPlusNormal"/>
        <w:jc w:val="both"/>
      </w:pPr>
    </w:p>
    <w:p w:rsidR="00090080" w:rsidRDefault="00090080">
      <w:pPr>
        <w:pStyle w:val="ConsPlusTitle"/>
        <w:jc w:val="center"/>
        <w:outlineLvl w:val="4"/>
      </w:pPr>
      <w:r>
        <w:t>2.4.2.2.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r>
              <w:t xml:space="preserve"> (по объему реализованных на рынке товаров, работ, услуг в натуральном выражении (кВт ч) организациями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30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2.4.2.3.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 xml:space="preserve">Мониторинг предприятий, производящих электрическую энергию (мощность)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Развитие конкуренции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1928" w:type="dxa"/>
          </w:tcPr>
          <w:p w:rsidR="00090080" w:rsidRDefault="00090080">
            <w:pPr>
              <w:pStyle w:val="ConsPlusNormal"/>
              <w:jc w:val="center"/>
            </w:pPr>
            <w:r>
              <w:t>Управление по государственному регулированию цен и тарифов в области</w:t>
            </w:r>
          </w:p>
        </w:tc>
      </w:tr>
    </w:tbl>
    <w:p w:rsidR="00090080" w:rsidRDefault="00090080">
      <w:pPr>
        <w:pStyle w:val="ConsPlusNormal"/>
        <w:jc w:val="both"/>
      </w:pPr>
    </w:p>
    <w:p w:rsidR="00090080" w:rsidRDefault="00090080">
      <w:pPr>
        <w:pStyle w:val="ConsPlusTitle"/>
        <w:jc w:val="center"/>
        <w:outlineLvl w:val="3"/>
      </w:pPr>
      <w:r>
        <w:t>2.4.3. Рынок нефтепродуктов</w:t>
      </w:r>
    </w:p>
    <w:p w:rsidR="00090080" w:rsidRDefault="00090080">
      <w:pPr>
        <w:pStyle w:val="ConsPlusNormal"/>
        <w:jc w:val="both"/>
      </w:pPr>
    </w:p>
    <w:p w:rsidR="00090080" w:rsidRDefault="00090080">
      <w:pPr>
        <w:pStyle w:val="ConsPlusTitle"/>
        <w:jc w:val="center"/>
        <w:outlineLvl w:val="4"/>
      </w:pPr>
      <w:r>
        <w:t>2.4.3.1.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Развитие рынка нефтепродуктов обеспечивает устойчивое развитие экономики, способствует повышению экономической эффективности деятельности хозяйствующих субъектов региона. Обеспечение горюче-смазочными материалами потребителей области зависит от наличия развитой сети автозаправочных станций.</w:t>
      </w:r>
    </w:p>
    <w:p w:rsidR="00090080" w:rsidRDefault="00090080">
      <w:pPr>
        <w:pStyle w:val="ConsPlusNormal"/>
        <w:spacing w:before="220"/>
        <w:ind w:firstLine="540"/>
        <w:jc w:val="both"/>
      </w:pPr>
      <w:r>
        <w:t>По состоянию на 1 января 2021 года на рынке нефтепродуктов зарегистрировано 84 хозяйствующих субъекта, в эксплуатации которых находятся 283 автозаправочных станции, из них 134 принадлежат вертикально-интегрированным компаниям - ПАО "Роснефть", ПАО "Газпром", ПАО "Лукойл", ООО "Шелл", остальные 149 АЗС являются предприятиями малого и среднего бизнеса. Все компании частные, государственных и муниципальных предприятий или с их участием не зарегистрировано.</w:t>
      </w:r>
    </w:p>
    <w:p w:rsidR="00090080" w:rsidRDefault="00090080">
      <w:pPr>
        <w:pStyle w:val="ConsPlusNormal"/>
        <w:spacing w:before="220"/>
        <w:ind w:firstLine="540"/>
        <w:jc w:val="both"/>
      </w:pPr>
      <w:r>
        <w:t>Цель развития рынка: создание условий для развития конкуренции на рынке нефтепродуктов.</w:t>
      </w:r>
    </w:p>
    <w:p w:rsidR="00090080" w:rsidRDefault="00090080">
      <w:pPr>
        <w:pStyle w:val="ConsPlusNormal"/>
        <w:spacing w:before="220"/>
        <w:ind w:firstLine="540"/>
        <w:jc w:val="both"/>
      </w:pPr>
      <w:r>
        <w:t>В рамках реализации регионального плана мероприятий планируются мероприятия, направленные на устранение административных барьеров, излишних ограничений в развитии конкурентной среды, оказание организационно-методической и информационно-консультационной помощи организациям, предоставляющим услуги на рынке нефтепродуктов.</w:t>
      </w:r>
    </w:p>
    <w:p w:rsidR="00090080" w:rsidRDefault="00090080">
      <w:pPr>
        <w:pStyle w:val="ConsPlusNormal"/>
        <w:spacing w:before="220"/>
        <w:ind w:firstLine="540"/>
        <w:jc w:val="both"/>
      </w:pPr>
      <w:r>
        <w:t>Реализация регионального плана мероприятий позволит сохранить до 31 декабря 2025 года долю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 на уровне 100 процентов.</w:t>
      </w:r>
    </w:p>
    <w:p w:rsidR="00090080" w:rsidRDefault="00090080">
      <w:pPr>
        <w:pStyle w:val="ConsPlusNormal"/>
        <w:jc w:val="both"/>
      </w:pPr>
    </w:p>
    <w:p w:rsidR="00090080" w:rsidRDefault="00090080">
      <w:pPr>
        <w:pStyle w:val="ConsPlusTitle"/>
        <w:jc w:val="center"/>
        <w:outlineLvl w:val="4"/>
      </w:pPr>
      <w:r>
        <w:t>2.4.3.2.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90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2.4.3.3.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Оказание организационно-методической и информационно-консультационной помощи частным организациям, предоставляющим услуги на рынке нефтепродуктов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качества услуг, предоставляемых частными организациями на рынке нефтепродуктов</w:t>
            </w:r>
          </w:p>
        </w:tc>
        <w:tc>
          <w:tcPr>
            <w:tcW w:w="1928" w:type="dxa"/>
          </w:tcPr>
          <w:p w:rsidR="00090080" w:rsidRDefault="00090080">
            <w:pPr>
              <w:pStyle w:val="ConsPlusNormal"/>
              <w:jc w:val="center"/>
            </w:pPr>
            <w:r>
              <w:t>Управление по государственному регулированию цен и тарифов в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Повышение удовлетворенности потребителей за счет расширения товаров, работ, услуг, реализуемых на автомобильных заправочных станциях</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Улучшение финансового положения автомобильных автозаправочных станций и удовлетворенности потребителей рынка нефтепродуктов</w:t>
            </w:r>
          </w:p>
        </w:tc>
        <w:tc>
          <w:tcPr>
            <w:tcW w:w="1928" w:type="dxa"/>
          </w:tcPr>
          <w:p w:rsidR="00090080" w:rsidRDefault="00090080">
            <w:pPr>
              <w:pStyle w:val="ConsPlusNormal"/>
              <w:jc w:val="center"/>
            </w:pPr>
            <w:r>
              <w:t>Министерство сельского хозяйства и продовольствия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Мониторинг организаций, предоставляющих услуги на рынке нефтепродуктов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Информирование населения об организациях, предоставляющих услуги на рынке нефтепродуктов</w:t>
            </w:r>
          </w:p>
        </w:tc>
        <w:tc>
          <w:tcPr>
            <w:tcW w:w="1928" w:type="dxa"/>
          </w:tcPr>
          <w:p w:rsidR="00090080" w:rsidRDefault="00090080">
            <w:pPr>
              <w:pStyle w:val="ConsPlusNormal"/>
              <w:jc w:val="center"/>
            </w:pPr>
            <w:r>
              <w:t>Управление по государственному регулированию цен и тарифов в 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Содействие устранению административных барьеров, излишних ограничений в развитии конкурентной среды на рынке нефтепродуктов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качества услуг, предоставляемых частными организациями на рынке нефтепродуктов</w:t>
            </w:r>
          </w:p>
        </w:tc>
        <w:tc>
          <w:tcPr>
            <w:tcW w:w="1928" w:type="dxa"/>
          </w:tcPr>
          <w:p w:rsidR="00090080" w:rsidRDefault="00090080">
            <w:pPr>
              <w:pStyle w:val="ConsPlusNormal"/>
              <w:jc w:val="center"/>
            </w:pPr>
            <w:r>
              <w:t>Управление по государственному регулированию цен и тарифов в области</w:t>
            </w:r>
          </w:p>
        </w:tc>
      </w:tr>
    </w:tbl>
    <w:p w:rsidR="00090080" w:rsidRDefault="00090080">
      <w:pPr>
        <w:pStyle w:val="ConsPlusNormal"/>
        <w:jc w:val="both"/>
      </w:pPr>
    </w:p>
    <w:p w:rsidR="00090080" w:rsidRDefault="00090080">
      <w:pPr>
        <w:pStyle w:val="ConsPlusTitle"/>
        <w:jc w:val="center"/>
        <w:outlineLvl w:val="3"/>
      </w:pPr>
      <w:r>
        <w:t>2.4.4. Рынок газомоторного топлива</w:t>
      </w:r>
    </w:p>
    <w:p w:rsidR="00090080" w:rsidRDefault="00090080">
      <w:pPr>
        <w:pStyle w:val="ConsPlusNormal"/>
        <w:jc w:val="both"/>
      </w:pPr>
    </w:p>
    <w:p w:rsidR="00090080" w:rsidRDefault="00090080">
      <w:pPr>
        <w:pStyle w:val="ConsPlusTitle"/>
        <w:jc w:val="center"/>
        <w:outlineLvl w:val="4"/>
      </w:pPr>
      <w:r>
        <w:t>2.4.4.1.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В феврале 2019 года в Белгородской области при поддержке ПАО "Газпром" и Минэнерго России начата реализация пилотного проекта "Развитие рынка газомоторного топлива в Белгородской области", утвержден план мероприятий ("дорожная карта") по реализации пилотного проекта "Развитие рынка газомоторного топлива в Белгородской области" на 2019 - 2021 годы (далее - план мероприятий по реализации проекта), включающий создание газозаправочной инфраструктуры, наращивание парка транспортных средств на природном газе (метане), меры по популяризации использования природного газа (метана) в качестве моторного топлива.</w:t>
      </w:r>
    </w:p>
    <w:p w:rsidR="00090080" w:rsidRDefault="00090080">
      <w:pPr>
        <w:pStyle w:val="ConsPlusNormal"/>
        <w:spacing w:before="220"/>
        <w:ind w:firstLine="540"/>
        <w:jc w:val="both"/>
      </w:pPr>
      <w:r>
        <w:lastRenderedPageBreak/>
        <w:t xml:space="preserve">В состав рабочей группы по реализации проекта входят представители органов исполнительной власти области, администраций муниципальных районов и городских округов, ГИБДД УМВД России по Белгородской области, организаций, реализующих проекты по строительству автомобильных газонаполнительных компрессорных станций (далее - АГНКС), </w:t>
      </w:r>
      <w:proofErr w:type="spellStart"/>
      <w:r>
        <w:t>ресурсоснабжающих</w:t>
      </w:r>
      <w:proofErr w:type="spellEnd"/>
      <w:r>
        <w:t xml:space="preserve"> организаций, коммерческих банков и лизинговых компаний, ПАО "Газпром", ООО "Газпром газомоторное топливо", ООО "Газпром СПГ Технологии", ГК "РОСНАНО", пунктов по переоборудованию и техническому обслуживанию транспортных средств на природном газе (метане). В 2019 - 2021 годах проведено 50 заседаний.</w:t>
      </w:r>
    </w:p>
    <w:p w:rsidR="00090080" w:rsidRDefault="00090080">
      <w:pPr>
        <w:pStyle w:val="ConsPlusNormal"/>
        <w:spacing w:before="220"/>
        <w:ind w:firstLine="540"/>
        <w:jc w:val="both"/>
      </w:pPr>
      <w:r>
        <w:t>В рамках исполнения плана мероприятий по реализации проекта в 2019 - 2020 годах на территории Белгородской области введено в эксплуатацию 32 новых объекта заправки транспортных средств природным газом (метаном), таким образом, на территории Белгородской области сформирована сеть из 39 АГНКС (32 новых, 7 действующих) в 18 муниципальных районах и городских округах. В экономику региона привлечено 3,5 млрд рублей инвестиций, создано 284 рабочих места.</w:t>
      </w:r>
    </w:p>
    <w:p w:rsidR="00090080" w:rsidRDefault="00090080">
      <w:pPr>
        <w:pStyle w:val="ConsPlusNormal"/>
        <w:spacing w:before="220"/>
        <w:ind w:firstLine="540"/>
        <w:jc w:val="both"/>
      </w:pPr>
      <w:r>
        <w:t>В рамках реализации пилотного проекта в 2022 году на территории региона запланировано строительство 3 объектов заправки транспортных средств природным газом, на которые будет направлено свыше 170 млн рублей.</w:t>
      </w:r>
    </w:p>
    <w:p w:rsidR="00090080" w:rsidRDefault="00090080">
      <w:pPr>
        <w:pStyle w:val="ConsPlusNormal"/>
        <w:spacing w:before="220"/>
        <w:ind w:firstLine="540"/>
        <w:jc w:val="both"/>
      </w:pPr>
      <w:r>
        <w:t>В настоящее время Белгородская область - лидер среди регионов России по обеспеченности населения объектами газозаправочной инфраструктуры, имеющий в активе самую большую региональную сеть АГНКС. Белгородская область - единственный регион России, который выполнил в полном объеме обязательства по строительству АГНКС в 2019 - 2020 годах и показал самые высокие темпы строительства АГНКС среди субъектов Российской Федерации. В результате в 2019 - 2020 годах более чем в 1,5 раза вырос объем реализации природного газа на АГНКС Белгородской области.</w:t>
      </w:r>
    </w:p>
    <w:p w:rsidR="00090080" w:rsidRDefault="00090080">
      <w:pPr>
        <w:pStyle w:val="ConsPlusNormal"/>
        <w:spacing w:before="220"/>
        <w:ind w:firstLine="540"/>
        <w:jc w:val="both"/>
      </w:pPr>
      <w:r>
        <w:t>Также регион является лидером по темпам переоборудования транспорта на метан. В период с января 2019 года по август 2021 года переоборудовано и закуплено 5252 единицы транспорта на метане (в том числе 865 единиц в 2021 году).</w:t>
      </w:r>
    </w:p>
    <w:p w:rsidR="00090080" w:rsidRDefault="00090080">
      <w:pPr>
        <w:pStyle w:val="ConsPlusNormal"/>
        <w:spacing w:before="220"/>
        <w:ind w:firstLine="540"/>
        <w:jc w:val="both"/>
      </w:pPr>
      <w:r>
        <w:t>В настоящее время общее количество транспорта на природном газе (метане) в Белгородской области составляет 13598 единиц.</w:t>
      </w:r>
    </w:p>
    <w:p w:rsidR="00090080" w:rsidRDefault="00090080">
      <w:pPr>
        <w:pStyle w:val="ConsPlusNormal"/>
        <w:spacing w:before="220"/>
        <w:ind w:firstLine="540"/>
        <w:jc w:val="both"/>
      </w:pPr>
      <w:r>
        <w:t>Распоряжением Правительства Белгородской области от 1 апреля 2019 года N 169-рп "О переоборудовании и обновлении автотранспорта на использование компримированного природного газа (метана) в качестве моторного топлива в Белгородской области" утвержден график перевода областного и муниципального транспорта на метан, в рамках которого в 2019 - 2021 годах переведено на метан 918 единиц транспорта.</w:t>
      </w:r>
    </w:p>
    <w:p w:rsidR="00090080" w:rsidRDefault="00090080">
      <w:pPr>
        <w:pStyle w:val="ConsPlusNormal"/>
        <w:spacing w:before="220"/>
        <w:ind w:firstLine="540"/>
        <w:jc w:val="both"/>
      </w:pPr>
      <w:r>
        <w:t>В настоящее время на территории региона сформирована сеть из 15 сертифицированных пунктов по переоборудованию и техническому обслуживанию транспортных средств на природном газе (метане) (далее - ППТО).</w:t>
      </w:r>
    </w:p>
    <w:p w:rsidR="00090080" w:rsidRDefault="00090080">
      <w:pPr>
        <w:pStyle w:val="ConsPlusNormal"/>
        <w:spacing w:before="220"/>
        <w:ind w:firstLine="540"/>
        <w:jc w:val="both"/>
      </w:pPr>
      <w:r>
        <w:t>Начиная с 2020 года для стимулирования процесса переоборудования транспортных средств (далее - ТС) на природный газ (метан) в регионе предоставляются субсидии на переоборудование ТС на природный газ (метан) в размере до 2/3 от стоимости переоборудования, до 1/2 от стоимости переоборудования в 2021 году. Субсидии предоставляются ППТО на компенсацию недополученных доходов на предоставление владельцам транспорта скидки на переоборудование. Размер скидки на переоборудование составляет от 24,3 до 198,45 тыс. рублей в зависимости от типов транспорта.</w:t>
      </w:r>
    </w:p>
    <w:p w:rsidR="00090080" w:rsidRDefault="00090080">
      <w:pPr>
        <w:pStyle w:val="ConsPlusNormal"/>
        <w:spacing w:before="220"/>
        <w:ind w:firstLine="540"/>
        <w:jc w:val="both"/>
      </w:pPr>
      <w:r>
        <w:t xml:space="preserve">Департаментом экономического развития области предоставлено 51,4 млн рублей субсидий белгородским сервисным центрам на возмещение предоставленной скидки на </w:t>
      </w:r>
      <w:r>
        <w:lastRenderedPageBreak/>
        <w:t>переоборудование. На региональном уровне в целях государственной поддержки участников рынка газомоторного топлива приняты:</w:t>
      </w:r>
    </w:p>
    <w:p w:rsidR="00090080" w:rsidRDefault="00090080">
      <w:pPr>
        <w:pStyle w:val="ConsPlusNormal"/>
        <w:spacing w:before="220"/>
        <w:ind w:firstLine="540"/>
        <w:jc w:val="both"/>
      </w:pPr>
      <w:r>
        <w:t xml:space="preserve">- </w:t>
      </w:r>
      <w:hyperlink r:id="rId37" w:history="1">
        <w:r>
          <w:rPr>
            <w:color w:val="0000FF"/>
          </w:rPr>
          <w:t>закон</w:t>
        </w:r>
      </w:hyperlink>
      <w:r>
        <w:t xml:space="preserve"> Белгородской области от 19 июня 2019 года N 380 "О внесении изменения в статью 2 закона Белгородской области "О налоге на имущество организаций", устанавливающий льготную ставку по налогу на имущество для организаций, реализующих инвестиционные проекты по строительству АГНКС и криогенных автомобильных заправочных станций сжиженного природного газа, а также по модернизации автомобильных заправочных станций в части дооборудования их модулями по заправке автотранспорта компримированным природным газом (в первый год - 0,5 процента, во второй год - 1 процент, в третий год - 1,5 процента);</w:t>
      </w:r>
    </w:p>
    <w:p w:rsidR="00090080" w:rsidRDefault="00090080">
      <w:pPr>
        <w:pStyle w:val="ConsPlusNormal"/>
        <w:spacing w:before="220"/>
        <w:ind w:firstLine="540"/>
        <w:jc w:val="both"/>
      </w:pPr>
      <w:r>
        <w:t xml:space="preserve">- </w:t>
      </w:r>
      <w:hyperlink r:id="rId38" w:history="1">
        <w:r>
          <w:rPr>
            <w:color w:val="0000FF"/>
          </w:rPr>
          <w:t>закон</w:t>
        </w:r>
      </w:hyperlink>
      <w:r>
        <w:t xml:space="preserve"> Белгородской области от 19 июня 2019 года N 381 "О внесении изменений в статью 1 закона Белгородской области "О транспортном налоге", предусматривающий понижение на 50 процентов ставки при уплате транспортного налога для владельцев ТС, зарегистрированных в установленном порядке и оборудованных для использования природного газа в качестве моторного топлива.</w:t>
      </w:r>
    </w:p>
    <w:p w:rsidR="00090080" w:rsidRDefault="00090080">
      <w:pPr>
        <w:pStyle w:val="ConsPlusNormal"/>
        <w:spacing w:before="220"/>
        <w:ind w:firstLine="540"/>
        <w:jc w:val="both"/>
      </w:pPr>
      <w:r>
        <w:t xml:space="preserve">На муниципальном уровне установлена пониженная на 50 процентов ставка по земельному налогу для юридических лиц - владельцев АГНКС и </w:t>
      </w:r>
      <w:proofErr w:type="spellStart"/>
      <w:r>
        <w:t>мультитопливных</w:t>
      </w:r>
      <w:proofErr w:type="spellEnd"/>
      <w:r>
        <w:t xml:space="preserve"> автомобильных заправочных станций, при объявлении конкурсных процедур на оказание транспортных пассажирских услуг отдается приоритет транспортным средствам на газомоторном топливе.</w:t>
      </w:r>
    </w:p>
    <w:p w:rsidR="00090080" w:rsidRDefault="00090080">
      <w:pPr>
        <w:pStyle w:val="ConsPlusNormal"/>
        <w:spacing w:before="220"/>
        <w:ind w:firstLine="540"/>
        <w:jc w:val="both"/>
      </w:pPr>
      <w:r>
        <w:t>В рамках заключенного соглашения о сотрудничестве между Правительством Белгородской области и ООО "Газпром СПГ Технологии" на территории региона планируется реализация масштабного проекта по строительству завода по производству сжиженного природного газа и созданию сети модульных топливозаправочных пунктов сжиженного природного газа ООО "Газпром СПГ Технологии" в 2022 - 2023 годах. В настоящее время завершен процесс проектирования завода СПГ, ведутся работы по оформлению права аренды на земельный участок.</w:t>
      </w:r>
    </w:p>
    <w:p w:rsidR="00090080" w:rsidRDefault="00090080">
      <w:pPr>
        <w:pStyle w:val="ConsPlusNormal"/>
        <w:spacing w:before="220"/>
        <w:ind w:firstLine="540"/>
        <w:jc w:val="both"/>
      </w:pPr>
      <w:r>
        <w:t>К процессу переоборудования и закупке транспорта на природном газе (метане) активно присоединяются крупнейшие предприятия страны, осуществляющие деятельность на территории Белгородской области, среди них: Агропромышленный холдинг "</w:t>
      </w:r>
      <w:proofErr w:type="spellStart"/>
      <w:r>
        <w:t>Мираторг</w:t>
      </w:r>
      <w:proofErr w:type="spellEnd"/>
      <w:r>
        <w:t>", Агропромышленный холдинг "</w:t>
      </w:r>
      <w:proofErr w:type="spellStart"/>
      <w:r>
        <w:t>БЭЗРК-Белгранкорм</w:t>
      </w:r>
      <w:proofErr w:type="spellEnd"/>
      <w:r>
        <w:t>", ГК "</w:t>
      </w:r>
      <w:proofErr w:type="spellStart"/>
      <w:r>
        <w:t>Русагро</w:t>
      </w:r>
      <w:proofErr w:type="spellEnd"/>
      <w:r>
        <w:t>", ООО "Управляющая компания "МЕТАЛЛОИНВЕСТ", ПАО "Новолипецкий металлургический комбинат", АО "Евроцемент групп" и другие.</w:t>
      </w:r>
    </w:p>
    <w:p w:rsidR="00090080" w:rsidRDefault="00090080">
      <w:pPr>
        <w:pStyle w:val="ConsPlusNormal"/>
        <w:spacing w:before="220"/>
        <w:ind w:firstLine="540"/>
        <w:jc w:val="both"/>
      </w:pPr>
      <w:r>
        <w:t>Особо стоит отметить, что к реализации пилотного проекта в 2020 году присоединились крупнейшие предприятия региона: ГК "</w:t>
      </w:r>
      <w:proofErr w:type="spellStart"/>
      <w:r>
        <w:t>БЭЗРК-Белгранкорм</w:t>
      </w:r>
      <w:proofErr w:type="spellEnd"/>
      <w:r>
        <w:t>" и АО "Стройматериалы". ГК "</w:t>
      </w:r>
      <w:proofErr w:type="spellStart"/>
      <w:r>
        <w:t>БЭЗРК-Белгранкорм</w:t>
      </w:r>
      <w:proofErr w:type="spellEnd"/>
      <w:r>
        <w:t xml:space="preserve">" построила АГНКС в с. Криничное </w:t>
      </w:r>
      <w:proofErr w:type="spellStart"/>
      <w:r>
        <w:t>Ракитянского</w:t>
      </w:r>
      <w:proofErr w:type="spellEnd"/>
      <w:r>
        <w:t xml:space="preserve"> района и приступила к процессу переоборудования автопарка на использование природного газа (метана). Компания уже заключила контракт на поставку большегрузного транспорта и планирует перевести на метан большую часть автомобильного парка в целях повышения экономической эффективности грузоперевозок и своей деятельности в целом.</w:t>
      </w:r>
    </w:p>
    <w:p w:rsidR="00090080" w:rsidRDefault="00090080">
      <w:pPr>
        <w:pStyle w:val="ConsPlusNormal"/>
        <w:spacing w:before="220"/>
        <w:ind w:firstLine="540"/>
        <w:jc w:val="both"/>
      </w:pPr>
      <w:r>
        <w:t>АО "Стройматериалы" ввела в эксплуатацию АГНКС в г. Белгороде, а также закупило 13 магистральных тягачей на природном газе. Перевод на метановое топливо позволит предприятию значительно сократить логистические затраты и снизить себестоимость производимой продукции.</w:t>
      </w:r>
    </w:p>
    <w:p w:rsidR="00090080" w:rsidRDefault="00090080">
      <w:pPr>
        <w:pStyle w:val="ConsPlusNormal"/>
        <w:spacing w:before="220"/>
        <w:ind w:firstLine="540"/>
        <w:jc w:val="both"/>
      </w:pPr>
      <w:r>
        <w:t>Основными проблемами развития конкуренции на данном рынке являются: ограниченное количество станций освидетельствования метановых баллонов, выполняющих полный цикл необходимых испытаний на территории Российской Федерации и, в частности, в Белгородской области; отсутствие отечественного завода, осуществляющего серийный выпуск газовых автомобильных баллонов 2, 3, 4 типов; отсутствие федеральной системы "Единое окно по переоборудованию транспорта на метан", охватывающей всю территорию Российской Федерации.</w:t>
      </w:r>
    </w:p>
    <w:p w:rsidR="00090080" w:rsidRDefault="00090080">
      <w:pPr>
        <w:pStyle w:val="ConsPlusNormal"/>
        <w:spacing w:before="220"/>
        <w:ind w:firstLine="540"/>
        <w:jc w:val="both"/>
      </w:pPr>
      <w:r>
        <w:lastRenderedPageBreak/>
        <w:t>Цель развития рынка: создание условий для развития конкуренции на рынке газомоторного топлива.</w:t>
      </w:r>
    </w:p>
    <w:p w:rsidR="00090080" w:rsidRDefault="00090080">
      <w:pPr>
        <w:pStyle w:val="ConsPlusNormal"/>
        <w:spacing w:before="220"/>
        <w:ind w:firstLine="540"/>
        <w:jc w:val="both"/>
      </w:pPr>
      <w:r>
        <w:t>В рамках регионального плана мероприятий запланирована реализация мероприятий по финансовой, организационной, информационно-методической поддержке организаций-инвесторов АГНКС, ППТО, владельцев ТС, предоставлению налоговых льгот организациям-инвесторам АГНКС, владельцам ТС. 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количество действующих объектов заправки ТС природным газом (метаном) достигнет 42 единиц;</w:t>
      </w:r>
    </w:p>
    <w:p w:rsidR="00090080" w:rsidRDefault="00090080">
      <w:pPr>
        <w:pStyle w:val="ConsPlusNormal"/>
        <w:spacing w:before="220"/>
        <w:ind w:firstLine="540"/>
        <w:jc w:val="both"/>
      </w:pPr>
      <w:r>
        <w:t>- количество ТС, использующих природный газ (метан) в качестве моторного топлива, достигнет 17100 единиц.</w:t>
      </w:r>
    </w:p>
    <w:p w:rsidR="00090080" w:rsidRDefault="00090080">
      <w:pPr>
        <w:pStyle w:val="ConsPlusNormal"/>
        <w:jc w:val="both"/>
      </w:pPr>
    </w:p>
    <w:p w:rsidR="00090080" w:rsidRDefault="00090080">
      <w:pPr>
        <w:pStyle w:val="ConsPlusTitle"/>
        <w:jc w:val="center"/>
        <w:outlineLvl w:val="4"/>
      </w:pPr>
      <w:r>
        <w:t>2.4.4.2.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Количество действующих объектов заправки транспортных средств природным газом (метаном) (дополнительный показатель)</w:t>
            </w:r>
          </w:p>
        </w:tc>
        <w:tc>
          <w:tcPr>
            <w:tcW w:w="1204" w:type="dxa"/>
          </w:tcPr>
          <w:p w:rsidR="00090080" w:rsidRDefault="00090080">
            <w:pPr>
              <w:pStyle w:val="ConsPlusNormal"/>
              <w:jc w:val="center"/>
            </w:pPr>
            <w:r>
              <w:t>Ед.</w:t>
            </w:r>
          </w:p>
        </w:tc>
        <w:tc>
          <w:tcPr>
            <w:tcW w:w="829" w:type="dxa"/>
          </w:tcPr>
          <w:p w:rsidR="00090080" w:rsidRDefault="00090080">
            <w:pPr>
              <w:pStyle w:val="ConsPlusNormal"/>
              <w:jc w:val="center"/>
            </w:pPr>
            <w:r>
              <w:t>39</w:t>
            </w:r>
          </w:p>
        </w:tc>
        <w:tc>
          <w:tcPr>
            <w:tcW w:w="814" w:type="dxa"/>
          </w:tcPr>
          <w:p w:rsidR="00090080" w:rsidRDefault="00090080">
            <w:pPr>
              <w:pStyle w:val="ConsPlusNormal"/>
              <w:jc w:val="center"/>
            </w:pPr>
            <w:r>
              <w:t>39</w:t>
            </w:r>
          </w:p>
        </w:tc>
        <w:tc>
          <w:tcPr>
            <w:tcW w:w="904" w:type="dxa"/>
          </w:tcPr>
          <w:p w:rsidR="00090080" w:rsidRDefault="00090080">
            <w:pPr>
              <w:pStyle w:val="ConsPlusNormal"/>
              <w:jc w:val="center"/>
            </w:pPr>
            <w:r>
              <w:t>42</w:t>
            </w:r>
          </w:p>
        </w:tc>
        <w:tc>
          <w:tcPr>
            <w:tcW w:w="904" w:type="dxa"/>
          </w:tcPr>
          <w:p w:rsidR="00090080" w:rsidRDefault="00090080">
            <w:pPr>
              <w:pStyle w:val="ConsPlusNormal"/>
              <w:jc w:val="center"/>
            </w:pPr>
            <w:r>
              <w:t>42</w:t>
            </w:r>
          </w:p>
        </w:tc>
        <w:tc>
          <w:tcPr>
            <w:tcW w:w="904" w:type="dxa"/>
          </w:tcPr>
          <w:p w:rsidR="00090080" w:rsidRDefault="00090080">
            <w:pPr>
              <w:pStyle w:val="ConsPlusNormal"/>
              <w:jc w:val="center"/>
            </w:pPr>
            <w:r>
              <w:t>42</w:t>
            </w:r>
          </w:p>
        </w:tc>
        <w:tc>
          <w:tcPr>
            <w:tcW w:w="904" w:type="dxa"/>
          </w:tcPr>
          <w:p w:rsidR="00090080" w:rsidRDefault="00090080">
            <w:pPr>
              <w:pStyle w:val="ConsPlusNormal"/>
              <w:jc w:val="center"/>
            </w:pPr>
            <w:r>
              <w:t>42</w:t>
            </w:r>
          </w:p>
        </w:tc>
        <w:tc>
          <w:tcPr>
            <w:tcW w:w="1699" w:type="dxa"/>
          </w:tcPr>
          <w:p w:rsidR="00090080" w:rsidRDefault="00090080">
            <w:pPr>
              <w:pStyle w:val="ConsPlusNormal"/>
            </w:pP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Количество транспортных средств, использующих природный газ (метан) в качестве моторного топлива (дополнительный показатель)</w:t>
            </w:r>
          </w:p>
        </w:tc>
        <w:tc>
          <w:tcPr>
            <w:tcW w:w="1204" w:type="dxa"/>
          </w:tcPr>
          <w:p w:rsidR="00090080" w:rsidRDefault="00090080">
            <w:pPr>
              <w:pStyle w:val="ConsPlusNormal"/>
              <w:jc w:val="center"/>
            </w:pPr>
            <w:r>
              <w:t>Ед.</w:t>
            </w:r>
          </w:p>
        </w:tc>
        <w:tc>
          <w:tcPr>
            <w:tcW w:w="829" w:type="dxa"/>
          </w:tcPr>
          <w:p w:rsidR="00090080" w:rsidRDefault="00090080">
            <w:pPr>
              <w:pStyle w:val="ConsPlusNormal"/>
              <w:jc w:val="center"/>
            </w:pPr>
            <w:r>
              <w:t>12 733</w:t>
            </w:r>
          </w:p>
        </w:tc>
        <w:tc>
          <w:tcPr>
            <w:tcW w:w="814" w:type="dxa"/>
          </w:tcPr>
          <w:p w:rsidR="00090080" w:rsidRDefault="00090080">
            <w:pPr>
              <w:pStyle w:val="ConsPlusNormal"/>
              <w:jc w:val="center"/>
            </w:pPr>
            <w:r>
              <w:t>13 365</w:t>
            </w:r>
          </w:p>
        </w:tc>
        <w:tc>
          <w:tcPr>
            <w:tcW w:w="904" w:type="dxa"/>
          </w:tcPr>
          <w:p w:rsidR="00090080" w:rsidRDefault="00090080">
            <w:pPr>
              <w:pStyle w:val="ConsPlusNormal"/>
              <w:jc w:val="center"/>
            </w:pPr>
            <w:r>
              <w:t>14 100</w:t>
            </w:r>
          </w:p>
        </w:tc>
        <w:tc>
          <w:tcPr>
            <w:tcW w:w="904" w:type="dxa"/>
          </w:tcPr>
          <w:p w:rsidR="00090080" w:rsidRDefault="00090080">
            <w:pPr>
              <w:pStyle w:val="ConsPlusNormal"/>
              <w:jc w:val="center"/>
            </w:pPr>
            <w:r>
              <w:t>15 100</w:t>
            </w:r>
          </w:p>
        </w:tc>
        <w:tc>
          <w:tcPr>
            <w:tcW w:w="904" w:type="dxa"/>
          </w:tcPr>
          <w:p w:rsidR="00090080" w:rsidRDefault="00090080">
            <w:pPr>
              <w:pStyle w:val="ConsPlusNormal"/>
              <w:jc w:val="center"/>
            </w:pPr>
            <w:r>
              <w:t>16 100</w:t>
            </w:r>
          </w:p>
        </w:tc>
        <w:tc>
          <w:tcPr>
            <w:tcW w:w="904" w:type="dxa"/>
          </w:tcPr>
          <w:p w:rsidR="00090080" w:rsidRDefault="00090080">
            <w:pPr>
              <w:pStyle w:val="ConsPlusNormal"/>
              <w:jc w:val="center"/>
            </w:pPr>
            <w:r>
              <w:t>17 100</w:t>
            </w:r>
          </w:p>
        </w:tc>
        <w:tc>
          <w:tcPr>
            <w:tcW w:w="1699" w:type="dxa"/>
          </w:tcPr>
          <w:p w:rsidR="00090080" w:rsidRDefault="00090080">
            <w:pPr>
              <w:pStyle w:val="ConsPlusNormal"/>
            </w:pP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2.4.4.3.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Формирование сети объектов заправки транспортных средств природным газом (метаном) на территории Белгородской области в соответствии с планом мероприятий ("дорожной картой") по реализации пилотного проекта "Развитие рынка газомоторного топлива в Белгородской области"</w:t>
            </w:r>
          </w:p>
        </w:tc>
        <w:tc>
          <w:tcPr>
            <w:tcW w:w="1459" w:type="dxa"/>
          </w:tcPr>
          <w:p w:rsidR="00090080" w:rsidRDefault="00090080">
            <w:pPr>
              <w:pStyle w:val="ConsPlusNormal"/>
              <w:jc w:val="center"/>
            </w:pPr>
            <w:r>
              <w:t>2022 год</w:t>
            </w:r>
          </w:p>
        </w:tc>
        <w:tc>
          <w:tcPr>
            <w:tcW w:w="2381" w:type="dxa"/>
          </w:tcPr>
          <w:p w:rsidR="00090080" w:rsidRDefault="00090080">
            <w:pPr>
              <w:pStyle w:val="ConsPlusNormal"/>
            </w:pPr>
            <w:r>
              <w:t>Создание сети автомобильных газонаполнительных компрессорных станций (далее - АГНКС) на территории Белгородской области</w:t>
            </w:r>
          </w:p>
        </w:tc>
        <w:tc>
          <w:tcPr>
            <w:tcW w:w="1928" w:type="dxa"/>
          </w:tcPr>
          <w:p w:rsidR="00090080" w:rsidRDefault="00090080">
            <w:pPr>
              <w:pStyle w:val="ConsPlusNormal"/>
              <w:jc w:val="center"/>
            </w:pPr>
            <w:r>
              <w:t>Министерство экономического развития и промышленности области, администрации муниципальных районов и городских округов области (по согласованию),</w:t>
            </w:r>
          </w:p>
          <w:p w:rsidR="00090080" w:rsidRDefault="00090080">
            <w:pPr>
              <w:pStyle w:val="ConsPlusNormal"/>
              <w:jc w:val="center"/>
            </w:pPr>
            <w:r>
              <w:t>АО "Газпром газораспределение Белгород" (по согласованию),</w:t>
            </w:r>
          </w:p>
          <w:p w:rsidR="00090080" w:rsidRDefault="00090080">
            <w:pPr>
              <w:pStyle w:val="ConsPlusNormal"/>
              <w:jc w:val="center"/>
            </w:pPr>
            <w:r>
              <w:t>филиал ПАО "МРСК-Центра" - "Белгородэнерго" (по согласованию),</w:t>
            </w:r>
          </w:p>
          <w:p w:rsidR="00090080" w:rsidRDefault="00090080">
            <w:pPr>
              <w:pStyle w:val="ConsPlusNormal"/>
              <w:jc w:val="center"/>
            </w:pPr>
            <w:r>
              <w:t>ООО "Газпром газомоторное топливо" (по согласованию),</w:t>
            </w:r>
          </w:p>
          <w:p w:rsidR="00090080" w:rsidRDefault="00090080">
            <w:pPr>
              <w:pStyle w:val="ConsPlusNormal"/>
              <w:jc w:val="center"/>
            </w:pPr>
            <w:r>
              <w:t>организации-инвесторы АГНКС, хозяйствующие субъекты, осуществляющие переоборудование и техническое обслуживание транспортных средств на природном газе (метане)</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 xml:space="preserve">Координация работы по переоборудованию транспортных средств жителями и организациями области на использование природного газа (метана) в качестве моторного топлива в соответствии с планом мероприятий ("дорожной картой") по реализации </w:t>
            </w:r>
            <w:r>
              <w:lastRenderedPageBreak/>
              <w:t>пилотного проекта "Развитие рынка газомоторного топлива в Белгородской области"</w:t>
            </w:r>
          </w:p>
        </w:tc>
        <w:tc>
          <w:tcPr>
            <w:tcW w:w="1459" w:type="dxa"/>
          </w:tcPr>
          <w:p w:rsidR="00090080" w:rsidRDefault="00090080">
            <w:pPr>
              <w:pStyle w:val="ConsPlusNormal"/>
              <w:jc w:val="center"/>
            </w:pPr>
            <w:r>
              <w:lastRenderedPageBreak/>
              <w:t>2022 - 2024 годы</w:t>
            </w:r>
          </w:p>
        </w:tc>
        <w:tc>
          <w:tcPr>
            <w:tcW w:w="2381" w:type="dxa"/>
          </w:tcPr>
          <w:p w:rsidR="00090080" w:rsidRDefault="00090080">
            <w:pPr>
              <w:pStyle w:val="ConsPlusNormal"/>
            </w:pPr>
            <w:r>
              <w:t>Увеличение количества транспортных средств, использующих природный газ (метан) в качестве моторного топлива</w:t>
            </w:r>
          </w:p>
        </w:tc>
        <w:tc>
          <w:tcPr>
            <w:tcW w:w="1928" w:type="dxa"/>
          </w:tcPr>
          <w:p w:rsidR="00090080" w:rsidRDefault="00090080">
            <w:pPr>
              <w:pStyle w:val="ConsPlusNormal"/>
              <w:jc w:val="center"/>
            </w:pPr>
            <w:r>
              <w:t>Министерство экономического развития и промышленности области, министерство автомобильных дорог и транспорта области,</w:t>
            </w:r>
          </w:p>
          <w:p w:rsidR="00090080" w:rsidRDefault="00090080">
            <w:pPr>
              <w:pStyle w:val="ConsPlusNormal"/>
              <w:jc w:val="center"/>
            </w:pPr>
            <w:r>
              <w:lastRenderedPageBreak/>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lastRenderedPageBreak/>
              <w:t>3.</w:t>
            </w:r>
          </w:p>
        </w:tc>
        <w:tc>
          <w:tcPr>
            <w:tcW w:w="2835" w:type="dxa"/>
          </w:tcPr>
          <w:p w:rsidR="00090080" w:rsidRDefault="00090080">
            <w:pPr>
              <w:pStyle w:val="ConsPlusNormal"/>
            </w:pPr>
            <w:r>
              <w:t>Оказание финансовой, информационно-методической поддержки организациям-инвесторам АГНКС, пунктам по техническому обслуживанию и переоборудованию, владельцам транспортных средств, предоставление налоговых льгот организациям-инвесторам АГНКС, владельцам транспортных средств</w:t>
            </w:r>
          </w:p>
        </w:tc>
        <w:tc>
          <w:tcPr>
            <w:tcW w:w="1459" w:type="dxa"/>
          </w:tcPr>
          <w:p w:rsidR="00090080" w:rsidRDefault="00090080">
            <w:pPr>
              <w:pStyle w:val="ConsPlusNormal"/>
              <w:jc w:val="center"/>
            </w:pPr>
            <w:r>
              <w:t>2022 - 2024 годы</w:t>
            </w:r>
          </w:p>
        </w:tc>
        <w:tc>
          <w:tcPr>
            <w:tcW w:w="2381" w:type="dxa"/>
          </w:tcPr>
          <w:p w:rsidR="00090080" w:rsidRDefault="00090080">
            <w:pPr>
              <w:pStyle w:val="ConsPlusNormal"/>
            </w:pPr>
            <w:r>
              <w:t>Финансовая, информационно-методическая поддержка, предоставление налоговых льгот участникам рынка газомоторного топлива и владельцам транспортных средств</w:t>
            </w:r>
          </w:p>
        </w:tc>
        <w:tc>
          <w:tcPr>
            <w:tcW w:w="1928" w:type="dxa"/>
          </w:tcPr>
          <w:p w:rsidR="00090080" w:rsidRDefault="00090080">
            <w:pPr>
              <w:pStyle w:val="ConsPlusNormal"/>
              <w:jc w:val="center"/>
            </w:pPr>
            <w:r>
              <w:t>Министерство экономического развития и промышленности области, органы исполнительной власти области, 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2"/>
      </w:pPr>
      <w:r>
        <w:t>2.5. Транспортно-логистический комплекс</w:t>
      </w:r>
    </w:p>
    <w:p w:rsidR="00090080" w:rsidRDefault="00090080">
      <w:pPr>
        <w:pStyle w:val="ConsPlusNormal"/>
        <w:jc w:val="both"/>
      </w:pPr>
    </w:p>
    <w:p w:rsidR="00090080" w:rsidRDefault="00090080">
      <w:pPr>
        <w:pStyle w:val="ConsPlusTitle"/>
        <w:jc w:val="center"/>
        <w:outlineLvl w:val="3"/>
      </w:pPr>
      <w:r>
        <w:t>2.5.1. Рынок оказания услуг по перевозке пассажиров</w:t>
      </w:r>
    </w:p>
    <w:p w:rsidR="00090080" w:rsidRDefault="00090080">
      <w:pPr>
        <w:pStyle w:val="ConsPlusTitle"/>
        <w:jc w:val="center"/>
      </w:pPr>
      <w:r>
        <w:t>автомобильным транспортом по муниципальным маршрутам</w:t>
      </w:r>
    </w:p>
    <w:p w:rsidR="00090080" w:rsidRDefault="00090080">
      <w:pPr>
        <w:pStyle w:val="ConsPlusTitle"/>
        <w:jc w:val="center"/>
      </w:pPr>
      <w:r>
        <w:t>регулярных перевозок</w:t>
      </w:r>
    </w:p>
    <w:p w:rsidR="00090080" w:rsidRDefault="00090080">
      <w:pPr>
        <w:pStyle w:val="ConsPlusNormal"/>
        <w:jc w:val="both"/>
      </w:pPr>
    </w:p>
    <w:p w:rsidR="00090080" w:rsidRDefault="00090080">
      <w:pPr>
        <w:pStyle w:val="ConsPlusTitle"/>
        <w:jc w:val="center"/>
        <w:outlineLvl w:val="4"/>
      </w:pPr>
      <w:r>
        <w:t>2.5.1.1.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Оказание услуг по перевозке пассажиров автомобильным транспортом по муниципальным маршрутам регулярных перевозок в городском сообщении осуществляется в 12 городах и поселках (г. Алексеевка, г. Белгород, г. Валуйки, г. Губкин, г. Короча, г. Новый Оскол, г. Старый Оскол, г. Шебекино, п. Волоконовка, п. Ивня, п. Ракитное, п. Чернянка).</w:t>
      </w:r>
    </w:p>
    <w:p w:rsidR="00090080" w:rsidRDefault="00090080">
      <w:pPr>
        <w:pStyle w:val="ConsPlusNormal"/>
        <w:spacing w:before="220"/>
        <w:ind w:firstLine="540"/>
        <w:jc w:val="both"/>
      </w:pPr>
      <w:r>
        <w:t>В соответствии с действующим законодательством организация транспортного обслуживания по таким маршрутам относится к вопросам местного значения и находится в компетенции муниципальных образований.</w:t>
      </w:r>
    </w:p>
    <w:p w:rsidR="00090080" w:rsidRDefault="00090080">
      <w:pPr>
        <w:pStyle w:val="ConsPlusNormal"/>
        <w:spacing w:before="220"/>
        <w:ind w:firstLine="540"/>
        <w:jc w:val="both"/>
      </w:pPr>
      <w:r>
        <w:t>В 2021 году отношение количества перевезенных пассажиров автомобильным транспортом по муниципальным маршрутам регулярных перевозок организациями частной формы собственности к общему количеству перевезенных пассажиров автомобильным транспортом по муниципальным маршрутам регулярных перевозок хозяйствующими субъектами всех форм собственности составляет 89,8 процента.</w:t>
      </w:r>
    </w:p>
    <w:p w:rsidR="00090080" w:rsidRDefault="00090080">
      <w:pPr>
        <w:pStyle w:val="ConsPlusNormal"/>
        <w:spacing w:before="220"/>
        <w:ind w:firstLine="540"/>
        <w:jc w:val="both"/>
      </w:pPr>
      <w:r>
        <w:t>В целях повышения качества и безопасности оказания услуг по перевозке пассажиров, сокращения времени нахождения пассажиров в пути в городе Белгороде планируется введение новой маршрутной сети.</w:t>
      </w:r>
    </w:p>
    <w:p w:rsidR="00090080" w:rsidRDefault="00090080">
      <w:pPr>
        <w:pStyle w:val="ConsPlusNormal"/>
        <w:spacing w:before="220"/>
        <w:ind w:firstLine="540"/>
        <w:jc w:val="both"/>
      </w:pPr>
      <w:r>
        <w:t>Факторами, сдерживающими развитие конкуренции на указанном рынке, являются:</w:t>
      </w:r>
    </w:p>
    <w:p w:rsidR="00090080" w:rsidRDefault="00090080">
      <w:pPr>
        <w:pStyle w:val="ConsPlusNormal"/>
        <w:spacing w:before="220"/>
        <w:ind w:firstLine="540"/>
        <w:jc w:val="both"/>
      </w:pPr>
      <w:r>
        <w:t xml:space="preserve">- необходимость получения лицензии на перевозку пассажиров, выдачу которой </w:t>
      </w:r>
      <w:r>
        <w:lastRenderedPageBreak/>
        <w:t>осуществляет территориальный отдел автотранспортного, автодорожного надзора и контроля международных перевозок по Белгородской области. Вместе с тем, уровень административных барьеров в указанной сфере перевозок пассажиров характеризуется как незначительный (лицензия выдается бессрочно, требования формализованы нормативными правовыми актами), на что указывает высокий удельный вес частных перевозчиков, занятых регулярными перевозками;</w:t>
      </w:r>
    </w:p>
    <w:p w:rsidR="00090080" w:rsidRDefault="00090080">
      <w:pPr>
        <w:pStyle w:val="ConsPlusNormal"/>
        <w:spacing w:before="220"/>
        <w:ind w:firstLine="540"/>
        <w:jc w:val="both"/>
      </w:pPr>
      <w:r>
        <w:t>- использование регулируемых тарифов на перевозки по муниципальным маршрутам регулярных перевозок в городском сообщении, устанавливаемых органами местного самоуправления муниципальных образований области;</w:t>
      </w:r>
    </w:p>
    <w:p w:rsidR="00090080" w:rsidRDefault="00090080">
      <w:pPr>
        <w:pStyle w:val="ConsPlusNormal"/>
        <w:spacing w:before="220"/>
        <w:ind w:firstLine="540"/>
        <w:jc w:val="both"/>
      </w:pPr>
      <w:r>
        <w:t>- наличие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p w:rsidR="00090080" w:rsidRDefault="00090080">
      <w:pPr>
        <w:pStyle w:val="ConsPlusNormal"/>
        <w:spacing w:before="220"/>
        <w:ind w:firstLine="540"/>
        <w:jc w:val="both"/>
      </w:pPr>
      <w:r>
        <w:t>Повышению качества услуг на рынке перевозок пассажиров автомобильным транспортом по муниципальным маршрутам регулярных перевозок в городском сообщении препятствует наличие экономических барьеров, связанных с высокими издержками входа на этот рынок, обусловленными необходимостью финансовых вложений в приобретение транспортных средств, а также значительными затратами на их содержание, обслуживание и ремонт.</w:t>
      </w:r>
    </w:p>
    <w:p w:rsidR="00090080" w:rsidRDefault="00090080">
      <w:pPr>
        <w:pStyle w:val="ConsPlusNormal"/>
        <w:spacing w:before="220"/>
        <w:ind w:firstLine="540"/>
        <w:jc w:val="both"/>
      </w:pPr>
      <w:r>
        <w:t>Цель развития рынка: развитие конкуренции на рынке услуг перевозок пассажиров автомобильным транспортом по муниципальным маршрутам регулярных перевозок.</w:t>
      </w:r>
    </w:p>
    <w:p w:rsidR="00090080" w:rsidRDefault="00090080">
      <w:pPr>
        <w:pStyle w:val="ConsPlusNormal"/>
        <w:spacing w:before="220"/>
        <w:ind w:firstLine="540"/>
        <w:jc w:val="both"/>
      </w:pPr>
      <w:r>
        <w:t>Задачами развития конкуренции на рынке оказания услуг по перевозке пассажиров автомобильным транспортом по муниципальным маршрутам регулярных перевозок в городском сообщении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090080" w:rsidRDefault="00090080">
      <w:pPr>
        <w:pStyle w:val="ConsPlusNormal"/>
        <w:spacing w:before="220"/>
        <w:ind w:firstLine="540"/>
        <w:jc w:val="both"/>
      </w:pPr>
      <w:r>
        <w:t>В рамках регионального плана мероприятий запланированы мероприятия, предусматривающие заключение муниципальных контрактов на выполнение работ, связанных с осуществлением регулярных перевозок, по результатам торгов, сотрудничество с перевозчиками при установлении регулируемых тарифов, информирование о принятых нормативных актах в сфере транспортного обслуживания, ведение на официальных сайтах администраций муниципальных районов и городских округов реестров муниципальных маршрутов регулярных перевозок и мониторинг пассажиропотока на данных маршрутах, проведение контрольных мероприятий совместно с ГИБДД и территориальным отделом автотранспортного, автодорожного надзора и контроля международных перевозок по Белгородской области в целях исключения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p w:rsidR="00090080" w:rsidRDefault="00090080">
      <w:pPr>
        <w:pStyle w:val="ConsPlusNormal"/>
        <w:spacing w:before="220"/>
        <w:ind w:firstLine="540"/>
        <w:jc w:val="both"/>
      </w:pPr>
      <w:r>
        <w:t>Реализация регионального плана мероприятий позволит обеспечить к 31 декабря 2025 года долю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на уровне 25 процентов.</w:t>
      </w:r>
    </w:p>
    <w:p w:rsidR="00090080" w:rsidRDefault="00090080">
      <w:pPr>
        <w:pStyle w:val="ConsPlusNormal"/>
        <w:jc w:val="both"/>
      </w:pPr>
    </w:p>
    <w:p w:rsidR="00090080" w:rsidRDefault="00090080">
      <w:pPr>
        <w:pStyle w:val="ConsPlusTitle"/>
        <w:jc w:val="center"/>
        <w:outlineLvl w:val="4"/>
      </w:pPr>
      <w:r>
        <w:t>2.5.1.2.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w:t>
            </w:r>
            <w:r>
              <w:lastRenderedPageBreak/>
              <w:t>натуральном выражении организациями частной формы собственности)</w:t>
            </w:r>
          </w:p>
        </w:tc>
        <w:tc>
          <w:tcPr>
            <w:tcW w:w="120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89,8</w:t>
            </w:r>
          </w:p>
        </w:tc>
        <w:tc>
          <w:tcPr>
            <w:tcW w:w="814" w:type="dxa"/>
          </w:tcPr>
          <w:p w:rsidR="00090080" w:rsidRDefault="00090080">
            <w:pPr>
              <w:pStyle w:val="ConsPlusNormal"/>
              <w:jc w:val="center"/>
            </w:pPr>
            <w:r>
              <w:t>25</w:t>
            </w:r>
          </w:p>
        </w:tc>
        <w:tc>
          <w:tcPr>
            <w:tcW w:w="904" w:type="dxa"/>
          </w:tcPr>
          <w:p w:rsidR="00090080" w:rsidRDefault="00090080">
            <w:pPr>
              <w:pStyle w:val="ConsPlusNormal"/>
              <w:jc w:val="center"/>
            </w:pPr>
            <w:r>
              <w:t>25</w:t>
            </w:r>
          </w:p>
        </w:tc>
        <w:tc>
          <w:tcPr>
            <w:tcW w:w="904" w:type="dxa"/>
          </w:tcPr>
          <w:p w:rsidR="00090080" w:rsidRDefault="00090080">
            <w:pPr>
              <w:pStyle w:val="ConsPlusNormal"/>
              <w:jc w:val="center"/>
            </w:pPr>
            <w:r>
              <w:t>25</w:t>
            </w:r>
          </w:p>
        </w:tc>
        <w:tc>
          <w:tcPr>
            <w:tcW w:w="904" w:type="dxa"/>
          </w:tcPr>
          <w:p w:rsidR="00090080" w:rsidRDefault="00090080">
            <w:pPr>
              <w:pStyle w:val="ConsPlusNormal"/>
              <w:jc w:val="center"/>
            </w:pPr>
            <w:r>
              <w:t>25</w:t>
            </w:r>
          </w:p>
        </w:tc>
        <w:tc>
          <w:tcPr>
            <w:tcW w:w="904" w:type="dxa"/>
          </w:tcPr>
          <w:p w:rsidR="00090080" w:rsidRDefault="00090080">
            <w:pPr>
              <w:pStyle w:val="ConsPlusNormal"/>
              <w:jc w:val="center"/>
            </w:pPr>
            <w:r>
              <w:t>25</w:t>
            </w:r>
          </w:p>
        </w:tc>
        <w:tc>
          <w:tcPr>
            <w:tcW w:w="1699" w:type="dxa"/>
          </w:tcPr>
          <w:p w:rsidR="00090080" w:rsidRDefault="00090080">
            <w:pPr>
              <w:pStyle w:val="ConsPlusNormal"/>
              <w:jc w:val="center"/>
            </w:pPr>
            <w:r>
              <w:t>Не менее 20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2.5.1.3.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w:t>
            </w:r>
          </w:p>
        </w:tc>
        <w:tc>
          <w:tcPr>
            <w:tcW w:w="1928" w:type="dxa"/>
          </w:tcPr>
          <w:p w:rsidR="00090080" w:rsidRDefault="00090080">
            <w:pPr>
              <w:pStyle w:val="ConsPlusNormal"/>
              <w:jc w:val="center"/>
            </w:pPr>
            <w:r>
              <w:t>Администрации муниципальных районов и городских округов области (по согласованию),</w:t>
            </w:r>
          </w:p>
          <w:p w:rsidR="00090080" w:rsidRDefault="00090080">
            <w:pPr>
              <w:pStyle w:val="ConsPlusNormal"/>
              <w:jc w:val="center"/>
            </w:pPr>
            <w:r>
              <w:t>министерство автомобильных дорог и транспорта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муниципального образования</w:t>
            </w:r>
          </w:p>
        </w:tc>
        <w:tc>
          <w:tcPr>
            <w:tcW w:w="1928" w:type="dxa"/>
          </w:tcPr>
          <w:p w:rsidR="00090080" w:rsidRDefault="00090080">
            <w:pPr>
              <w:pStyle w:val="ConsPlusNormal"/>
              <w:jc w:val="center"/>
            </w:pPr>
            <w:r>
              <w:t>Администрации муниципальных районов и городских округов области (по согласованию),</w:t>
            </w:r>
          </w:p>
          <w:p w:rsidR="00090080" w:rsidRDefault="00090080">
            <w:pPr>
              <w:pStyle w:val="ConsPlusNormal"/>
              <w:jc w:val="center"/>
            </w:pPr>
            <w:r>
              <w:t>министерство автомобильных дорог и транспорта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 xml:space="preserve">Внесение в документ планирования регулярных перевозок по муниципальным маршрутам информации в порядке, </w:t>
            </w:r>
            <w:r>
              <w:lastRenderedPageBreak/>
              <w:t xml:space="preserve">установленном Федеральным </w:t>
            </w:r>
            <w:hyperlink r:id="rId39"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90080" w:rsidRDefault="00090080">
            <w:pPr>
              <w:pStyle w:val="ConsPlusNormal"/>
            </w:pPr>
            <w:r>
              <w:t>- об изменении вида регулярных перевозок;</w:t>
            </w:r>
          </w:p>
          <w:p w:rsidR="00090080" w:rsidRDefault="00090080">
            <w:pPr>
              <w:pStyle w:val="ConsPlusNormal"/>
            </w:pPr>
            <w:r>
              <w:t>- о планируемой отмене муниципального маршрута регулярных перевозок</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 xml:space="preserve">Развитие муниципальных рынков. Создание условий для развития муниципальных </w:t>
            </w:r>
            <w:r>
              <w:lastRenderedPageBreak/>
              <w:t>рынков регулярных перевозок по муниципальным маршрутам, заблаговременного планирования развития маршрутной сети</w:t>
            </w:r>
          </w:p>
        </w:tc>
        <w:tc>
          <w:tcPr>
            <w:tcW w:w="1928" w:type="dxa"/>
          </w:tcPr>
          <w:p w:rsidR="00090080" w:rsidRDefault="00090080">
            <w:pPr>
              <w:pStyle w:val="ConsPlusNormal"/>
              <w:jc w:val="center"/>
            </w:pPr>
            <w:r>
              <w:lastRenderedPageBreak/>
              <w:t xml:space="preserve">Администрации муниципальных районов и городских округов области (по </w:t>
            </w:r>
            <w:r>
              <w:lastRenderedPageBreak/>
              <w:t>согласованию),</w:t>
            </w:r>
          </w:p>
          <w:p w:rsidR="00090080" w:rsidRDefault="00090080">
            <w:pPr>
              <w:pStyle w:val="ConsPlusNormal"/>
              <w:jc w:val="center"/>
            </w:pPr>
            <w:r>
              <w:t>министерство автомобильных дорог и транспорта области</w:t>
            </w:r>
          </w:p>
        </w:tc>
      </w:tr>
      <w:tr w:rsidR="00090080">
        <w:tc>
          <w:tcPr>
            <w:tcW w:w="454" w:type="dxa"/>
          </w:tcPr>
          <w:p w:rsidR="00090080" w:rsidRDefault="00090080">
            <w:pPr>
              <w:pStyle w:val="ConsPlusNormal"/>
              <w:jc w:val="center"/>
            </w:pPr>
            <w:r>
              <w:lastRenderedPageBreak/>
              <w:t>4.</w:t>
            </w:r>
          </w:p>
        </w:tc>
        <w:tc>
          <w:tcPr>
            <w:tcW w:w="2835" w:type="dxa"/>
          </w:tcPr>
          <w:p w:rsidR="00090080" w:rsidRDefault="00090080">
            <w:pPr>
              <w:pStyle w:val="ConsPlusNormal"/>
            </w:pPr>
            <w:r>
              <w:t>Ведение на официальных сайтах администраций муниципальных районов и городских округов реестров муниципальных маршрутов регулярных перевозок</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субъектов рынка оказания услуг по перевозке пассажиров автомобильным транспортом по муниципальным маршрутам регулярных перевозок (городской транспорт) к информации о действующих, измененных или отмененных маршрутах регулярных перевозок</w:t>
            </w:r>
          </w:p>
        </w:tc>
        <w:tc>
          <w:tcPr>
            <w:tcW w:w="1928" w:type="dxa"/>
          </w:tcPr>
          <w:p w:rsidR="00090080" w:rsidRDefault="00090080">
            <w:pPr>
              <w:pStyle w:val="ConsPlusNormal"/>
              <w:jc w:val="center"/>
            </w:pPr>
            <w:r>
              <w:t>Администрации муниципальных районов и городских округов области (по согласованию), министерство автомобильных дорог и транспорта области</w:t>
            </w:r>
          </w:p>
        </w:tc>
      </w:tr>
      <w:tr w:rsidR="00090080">
        <w:tc>
          <w:tcPr>
            <w:tcW w:w="454" w:type="dxa"/>
          </w:tcPr>
          <w:p w:rsidR="00090080" w:rsidRDefault="00090080">
            <w:pPr>
              <w:pStyle w:val="ConsPlusNormal"/>
              <w:jc w:val="center"/>
            </w:pPr>
            <w:r>
              <w:t>5.</w:t>
            </w:r>
          </w:p>
        </w:tc>
        <w:tc>
          <w:tcPr>
            <w:tcW w:w="2835" w:type="dxa"/>
          </w:tcPr>
          <w:p w:rsidR="00090080" w:rsidRDefault="00090080">
            <w:pPr>
              <w:pStyle w:val="ConsPlusNormal"/>
            </w:pPr>
            <w:r>
              <w:t>Мониторинг пассажиропотока на муниципальных маршрутах регулярных перевозок</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Определение целесообразности корректировки маршрутной сети</w:t>
            </w:r>
          </w:p>
        </w:tc>
        <w:tc>
          <w:tcPr>
            <w:tcW w:w="1928" w:type="dxa"/>
          </w:tcPr>
          <w:p w:rsidR="00090080" w:rsidRDefault="00090080">
            <w:pPr>
              <w:pStyle w:val="ConsPlusNormal"/>
              <w:jc w:val="center"/>
            </w:pPr>
            <w:r>
              <w:t xml:space="preserve">Администрации муниципальных районов и городских округов </w:t>
            </w:r>
            <w:r>
              <w:lastRenderedPageBreak/>
              <w:t>области (по согласованию),</w:t>
            </w:r>
          </w:p>
          <w:p w:rsidR="00090080" w:rsidRDefault="00090080">
            <w:pPr>
              <w:pStyle w:val="ConsPlusNormal"/>
              <w:jc w:val="center"/>
            </w:pPr>
            <w:r>
              <w:t>министерство автомобильных дорог и транспорта области</w:t>
            </w:r>
          </w:p>
        </w:tc>
      </w:tr>
      <w:tr w:rsidR="00090080">
        <w:tc>
          <w:tcPr>
            <w:tcW w:w="454" w:type="dxa"/>
          </w:tcPr>
          <w:p w:rsidR="00090080" w:rsidRDefault="00090080">
            <w:pPr>
              <w:pStyle w:val="ConsPlusNormal"/>
              <w:jc w:val="center"/>
            </w:pPr>
            <w:r>
              <w:lastRenderedPageBreak/>
              <w:t>6.</w:t>
            </w:r>
          </w:p>
        </w:tc>
        <w:tc>
          <w:tcPr>
            <w:tcW w:w="2835" w:type="dxa"/>
          </w:tcPr>
          <w:p w:rsidR="00090080" w:rsidRDefault="00090080">
            <w:pPr>
              <w:pStyle w:val="ConsPlusNormal"/>
            </w:pPr>
            <w: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Исключение случаев недобросовестной конкуренции со стороны перевозчиков, стремящихся получить преимущества за счет несоблюдения обязательных требований и условий деятельности</w:t>
            </w:r>
          </w:p>
        </w:tc>
        <w:tc>
          <w:tcPr>
            <w:tcW w:w="1928" w:type="dxa"/>
          </w:tcPr>
          <w:p w:rsidR="00090080" w:rsidRDefault="00090080">
            <w:pPr>
              <w:pStyle w:val="ConsPlusNormal"/>
              <w:jc w:val="center"/>
            </w:pPr>
            <w:r>
              <w:t>Администрации муниципальных районов и городских округов области (по согласованию),</w:t>
            </w:r>
          </w:p>
          <w:p w:rsidR="00090080" w:rsidRDefault="00090080">
            <w:pPr>
              <w:pStyle w:val="ConsPlusNormal"/>
              <w:jc w:val="center"/>
            </w:pPr>
            <w:r>
              <w:t>министерство автомобильных дорог и транспорта области</w:t>
            </w:r>
          </w:p>
        </w:tc>
      </w:tr>
    </w:tbl>
    <w:p w:rsidR="00090080" w:rsidRDefault="00090080">
      <w:pPr>
        <w:pStyle w:val="ConsPlusNormal"/>
        <w:jc w:val="both"/>
      </w:pPr>
    </w:p>
    <w:p w:rsidR="00090080" w:rsidRDefault="00090080">
      <w:pPr>
        <w:pStyle w:val="ConsPlusTitle"/>
        <w:jc w:val="center"/>
        <w:outlineLvl w:val="3"/>
      </w:pPr>
      <w:r>
        <w:t>2.5.2. Рынок оказания услуг по перевозке пассажиров</w:t>
      </w:r>
    </w:p>
    <w:p w:rsidR="00090080" w:rsidRDefault="00090080">
      <w:pPr>
        <w:pStyle w:val="ConsPlusTitle"/>
        <w:jc w:val="center"/>
      </w:pPr>
      <w:r>
        <w:t>автомобильным транспортом по межмуниципальным маршрутам</w:t>
      </w:r>
    </w:p>
    <w:p w:rsidR="00090080" w:rsidRDefault="00090080">
      <w:pPr>
        <w:pStyle w:val="ConsPlusTitle"/>
        <w:jc w:val="center"/>
      </w:pPr>
      <w:r>
        <w:t>регулярных перевозок</w:t>
      </w:r>
    </w:p>
    <w:p w:rsidR="00090080" w:rsidRDefault="00090080">
      <w:pPr>
        <w:pStyle w:val="ConsPlusNormal"/>
        <w:jc w:val="both"/>
      </w:pPr>
    </w:p>
    <w:p w:rsidR="00090080" w:rsidRDefault="00090080">
      <w:pPr>
        <w:pStyle w:val="ConsPlusTitle"/>
        <w:jc w:val="center"/>
        <w:outlineLvl w:val="4"/>
      </w:pPr>
      <w:r>
        <w:t>2.5.2.1.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Оказание услуг по перевозке пассажиров автомобильным транспортом по межмуниципальным маршрутам регулярных перевозок осуществляется в пригородном и междугородном сообщениях.</w:t>
      </w:r>
    </w:p>
    <w:p w:rsidR="00090080" w:rsidRDefault="00090080">
      <w:pPr>
        <w:pStyle w:val="ConsPlusNormal"/>
        <w:spacing w:before="220"/>
        <w:ind w:firstLine="540"/>
        <w:jc w:val="both"/>
      </w:pPr>
      <w:r>
        <w:t>В соответствии с действующим законодательством организация транспортного обслуживания по межмуниципальным маршрутам регулярных перевозок в пригородном сообщении находится в компетенции администраций муниципальных районов и городских округов, в междугородном сообщении - министерства автомобильных дорог и транспорта Белгородской области.</w:t>
      </w:r>
    </w:p>
    <w:p w:rsidR="00090080" w:rsidRDefault="00090080">
      <w:pPr>
        <w:pStyle w:val="ConsPlusNormal"/>
        <w:spacing w:before="220"/>
        <w:ind w:firstLine="540"/>
        <w:jc w:val="both"/>
      </w:pPr>
      <w:r>
        <w:t>В 2020 году отношение количества перевезенных пассажиров автомобильным транспортом по межмуниципальным маршрутам регулярных перевозок организациями частной формы собственности к общему количеству перевезенных пассажиров хозяйствующими субъектами всех форм собственности составило 96,2 процента.</w:t>
      </w:r>
    </w:p>
    <w:p w:rsidR="00090080" w:rsidRDefault="00090080">
      <w:pPr>
        <w:pStyle w:val="ConsPlusNormal"/>
        <w:spacing w:before="220"/>
        <w:ind w:firstLine="540"/>
        <w:jc w:val="both"/>
      </w:pPr>
      <w:r>
        <w:t>В целях повышения качества и безопасности оказания услуг по перевозке пассажиров, сокращения времени нахождения пассажиров в пути в городе Белгороде планируется введение новой маршрутной сети.</w:t>
      </w:r>
    </w:p>
    <w:p w:rsidR="00090080" w:rsidRDefault="00090080">
      <w:pPr>
        <w:pStyle w:val="ConsPlusNormal"/>
        <w:spacing w:before="220"/>
        <w:ind w:firstLine="540"/>
        <w:jc w:val="both"/>
      </w:pPr>
      <w:r>
        <w:t>Факторами, сдерживающими развитие конкуренции на указанном рынке, являются:</w:t>
      </w:r>
    </w:p>
    <w:p w:rsidR="00090080" w:rsidRDefault="00090080">
      <w:pPr>
        <w:pStyle w:val="ConsPlusNormal"/>
        <w:spacing w:before="220"/>
        <w:ind w:firstLine="540"/>
        <w:jc w:val="both"/>
      </w:pPr>
      <w:r>
        <w:t xml:space="preserve">- необходимость получения лицензии на перевозку пассажиров, выдачу которой осуществляет территориальный отдел автотранспортного, автодорожного надзора и контроля международных перевозок по Белгородской области. Вместе с тем, уровень административных барьеров в указанной сфере перевозок пассажиров характеризуется как незначительный (лицензия выдается бессрочно, требования формализованы нормативными правовыми актами), </w:t>
      </w:r>
      <w:r>
        <w:lastRenderedPageBreak/>
        <w:t>на что указывает высокий удельный вес частных перевозчиков, занятых регулярными перевозками;</w:t>
      </w:r>
    </w:p>
    <w:p w:rsidR="00090080" w:rsidRDefault="00090080">
      <w:pPr>
        <w:pStyle w:val="ConsPlusNormal"/>
        <w:spacing w:before="220"/>
        <w:ind w:firstLine="540"/>
        <w:jc w:val="both"/>
      </w:pPr>
      <w:r>
        <w:t>- использование регулируемых тарифов на перевозки по межмуниципальным маршрутам регулярных перевозок в пригородном сообщении, устанавливаемых органами местного самоуправления муниципальных образований области.</w:t>
      </w:r>
    </w:p>
    <w:p w:rsidR="00090080" w:rsidRDefault="00090080">
      <w:pPr>
        <w:pStyle w:val="ConsPlusNormal"/>
        <w:spacing w:before="220"/>
        <w:ind w:firstLine="540"/>
        <w:jc w:val="both"/>
      </w:pPr>
      <w:r>
        <w:t>Повышению качества услуг на рынке оказания услуг по перевозке пассажиров автомобильным транспортом по межмуниципальным маршрутам регулярных перевозок препятствует наличие экономических барьеров, связанных с высокими издержками входа на этот рынок, обусловленными необходимостью финансовых вложений в приобретение транспортных средств, а также значительными затратами на их содержание, обслуживание и ремонт.</w:t>
      </w:r>
    </w:p>
    <w:p w:rsidR="00090080" w:rsidRDefault="00090080">
      <w:pPr>
        <w:pStyle w:val="ConsPlusNormal"/>
        <w:spacing w:before="220"/>
        <w:ind w:firstLine="540"/>
        <w:jc w:val="both"/>
      </w:pPr>
      <w:r>
        <w:t>Цель развития рынка: создание условий для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p w:rsidR="00090080" w:rsidRDefault="00090080">
      <w:pPr>
        <w:pStyle w:val="ConsPlusNormal"/>
        <w:spacing w:before="220"/>
        <w:ind w:firstLine="540"/>
        <w:jc w:val="both"/>
      </w:pPr>
      <w:r>
        <w:t>Задачами развития конкуренции на рынке оказания услуг по перевозке пассажиров автомобильным транспортом по межмуниципальным маршрутам регулярных перевозок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090080" w:rsidRDefault="00090080">
      <w:pPr>
        <w:pStyle w:val="ConsPlusNormal"/>
        <w:spacing w:before="220"/>
        <w:ind w:firstLine="540"/>
        <w:jc w:val="both"/>
      </w:pPr>
      <w:r>
        <w:t>В рамках регионального плана мероприятий запланирован комплекс мероприятий, предусматривающий заключение муниципальных контрактов на выполнение работ, связанных с осуществлением регулярных перевозок, по результатам торгов, сотрудничество с перевозчиками при установлении регулируемых тарифов, информирование о принятых нормативных актах в сфере транспортного обслуживания, ведение на официальных сайтах уполномоченных органов реестров межмуниципальных маршрутов регулярных перевозок и мониторинг пассажиропотока на данных маршрутах.</w:t>
      </w:r>
    </w:p>
    <w:p w:rsidR="00090080" w:rsidRDefault="00090080">
      <w:pPr>
        <w:pStyle w:val="ConsPlusNormal"/>
        <w:spacing w:before="220"/>
        <w:ind w:firstLine="540"/>
        <w:jc w:val="both"/>
      </w:pPr>
      <w:r>
        <w:t>Реализация регионального плана мероприятий позволит обеспечить к 31 декабря 2025 года долю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на уровне 30 процентов.</w:t>
      </w:r>
    </w:p>
    <w:p w:rsidR="00090080" w:rsidRDefault="00090080">
      <w:pPr>
        <w:pStyle w:val="ConsPlusNormal"/>
        <w:jc w:val="both"/>
      </w:pPr>
    </w:p>
    <w:p w:rsidR="00090080" w:rsidRDefault="00090080">
      <w:pPr>
        <w:pStyle w:val="ConsPlusTitle"/>
        <w:jc w:val="center"/>
        <w:outlineLvl w:val="4"/>
      </w:pPr>
      <w:r>
        <w:t>2.5.2.2.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vAlign w:val="center"/>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w:t>
            </w:r>
            <w:r>
              <w:lastRenderedPageBreak/>
              <w:t>выражении организациями частной формы собственности)</w:t>
            </w:r>
          </w:p>
        </w:tc>
        <w:tc>
          <w:tcPr>
            <w:tcW w:w="120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96,2</w:t>
            </w:r>
          </w:p>
        </w:tc>
        <w:tc>
          <w:tcPr>
            <w:tcW w:w="814" w:type="dxa"/>
          </w:tcPr>
          <w:p w:rsidR="00090080" w:rsidRDefault="00090080">
            <w:pPr>
              <w:pStyle w:val="ConsPlusNormal"/>
              <w:jc w:val="center"/>
            </w:pPr>
            <w:r>
              <w:t>30</w:t>
            </w:r>
          </w:p>
        </w:tc>
        <w:tc>
          <w:tcPr>
            <w:tcW w:w="904" w:type="dxa"/>
          </w:tcPr>
          <w:p w:rsidR="00090080" w:rsidRDefault="00090080">
            <w:pPr>
              <w:pStyle w:val="ConsPlusNormal"/>
              <w:jc w:val="center"/>
            </w:pPr>
            <w:r>
              <w:t>30</w:t>
            </w:r>
          </w:p>
        </w:tc>
        <w:tc>
          <w:tcPr>
            <w:tcW w:w="904" w:type="dxa"/>
          </w:tcPr>
          <w:p w:rsidR="00090080" w:rsidRDefault="00090080">
            <w:pPr>
              <w:pStyle w:val="ConsPlusNormal"/>
              <w:jc w:val="center"/>
            </w:pPr>
            <w:r>
              <w:t>30</w:t>
            </w:r>
          </w:p>
        </w:tc>
        <w:tc>
          <w:tcPr>
            <w:tcW w:w="904" w:type="dxa"/>
          </w:tcPr>
          <w:p w:rsidR="00090080" w:rsidRDefault="00090080">
            <w:pPr>
              <w:pStyle w:val="ConsPlusNormal"/>
              <w:jc w:val="center"/>
            </w:pPr>
            <w:r>
              <w:t>30</w:t>
            </w:r>
          </w:p>
        </w:tc>
        <w:tc>
          <w:tcPr>
            <w:tcW w:w="904" w:type="dxa"/>
          </w:tcPr>
          <w:p w:rsidR="00090080" w:rsidRDefault="00090080">
            <w:pPr>
              <w:pStyle w:val="ConsPlusNormal"/>
              <w:jc w:val="center"/>
            </w:pPr>
            <w:r>
              <w:t>30</w:t>
            </w:r>
          </w:p>
        </w:tc>
        <w:tc>
          <w:tcPr>
            <w:tcW w:w="1699" w:type="dxa"/>
          </w:tcPr>
          <w:p w:rsidR="00090080" w:rsidRDefault="00090080">
            <w:pPr>
              <w:pStyle w:val="ConsPlusNormal"/>
              <w:jc w:val="center"/>
            </w:pPr>
            <w:r>
              <w:t>Не менее 30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2.5.2.3.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Создание условий для развития конкурентной среды на рынке оказания услуг по перевозке пассажиров автомобильным транспортом по межмуниципальным маршрутам регулярных перевозок в пригородном сообщении</w:t>
            </w:r>
          </w:p>
        </w:tc>
        <w:tc>
          <w:tcPr>
            <w:tcW w:w="1928" w:type="dxa"/>
          </w:tcPr>
          <w:p w:rsidR="00090080" w:rsidRDefault="00090080">
            <w:pPr>
              <w:pStyle w:val="ConsPlusNormal"/>
              <w:jc w:val="center"/>
            </w:pPr>
            <w:r>
              <w:t>Администрации муниципальных районов и городских округов области (по согласованию),</w:t>
            </w:r>
          </w:p>
          <w:p w:rsidR="00090080" w:rsidRDefault="00090080">
            <w:pPr>
              <w:pStyle w:val="ConsPlusNormal"/>
              <w:jc w:val="center"/>
            </w:pPr>
            <w:r>
              <w:t>министерство автомобильных дорог и транспорта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Оформление свидетельств об осуществлении перевозок по межмуниципальному маршруту регулярных перевозок в междугородном сообщении и соответствующих карт маршрута в порядке и сроки, установленные действующим законодательством</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Создание условий для развития конкурентной среды на рынке оказания услуг по перевозке пассажиров автомобильным транспортом по межмуниципальным маршрутам регулярных перевозок в пригородном сообщении</w:t>
            </w:r>
          </w:p>
        </w:tc>
        <w:tc>
          <w:tcPr>
            <w:tcW w:w="1928" w:type="dxa"/>
          </w:tcPr>
          <w:p w:rsidR="00090080" w:rsidRDefault="00090080">
            <w:pPr>
              <w:pStyle w:val="ConsPlusNormal"/>
              <w:jc w:val="center"/>
            </w:pPr>
            <w:r>
              <w:t>Министерство автомобильных дорог и транспорта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 xml:space="preserve">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w:t>
            </w:r>
            <w:r>
              <w:lastRenderedPageBreak/>
              <w:t>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 xml:space="preserve">Снижение административных барьеров. Формирование механизма обсуждения предложений об изменении регулируемых тарифов и учета взаимных интересов перевозчиков и администрации </w:t>
            </w:r>
            <w:r>
              <w:lastRenderedPageBreak/>
              <w:t>муниципального образования</w:t>
            </w:r>
          </w:p>
        </w:tc>
        <w:tc>
          <w:tcPr>
            <w:tcW w:w="1928" w:type="dxa"/>
          </w:tcPr>
          <w:p w:rsidR="00090080" w:rsidRDefault="00090080">
            <w:pPr>
              <w:pStyle w:val="ConsPlusNormal"/>
              <w:jc w:val="center"/>
            </w:pPr>
            <w:r>
              <w:lastRenderedPageBreak/>
              <w:t>Администрации муниципальных районов и городских округов области (по согласованию),</w:t>
            </w:r>
          </w:p>
          <w:p w:rsidR="00090080" w:rsidRDefault="00090080">
            <w:pPr>
              <w:pStyle w:val="ConsPlusNormal"/>
              <w:jc w:val="center"/>
            </w:pPr>
            <w:r>
              <w:t>министерство автомобильных дорог и транспорта области</w:t>
            </w:r>
          </w:p>
        </w:tc>
      </w:tr>
      <w:tr w:rsidR="00090080">
        <w:tc>
          <w:tcPr>
            <w:tcW w:w="454" w:type="dxa"/>
          </w:tcPr>
          <w:p w:rsidR="00090080" w:rsidRDefault="00090080">
            <w:pPr>
              <w:pStyle w:val="ConsPlusNormal"/>
              <w:jc w:val="center"/>
            </w:pPr>
            <w:r>
              <w:lastRenderedPageBreak/>
              <w:t>4.</w:t>
            </w:r>
          </w:p>
        </w:tc>
        <w:tc>
          <w:tcPr>
            <w:tcW w:w="2835" w:type="dxa"/>
          </w:tcPr>
          <w:p w:rsidR="00090080" w:rsidRDefault="00090080">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459" w:type="dxa"/>
          </w:tcPr>
          <w:p w:rsidR="00090080" w:rsidRDefault="00090080">
            <w:pPr>
              <w:pStyle w:val="ConsPlusNormal"/>
              <w:jc w:val="center"/>
            </w:pPr>
            <w:r>
              <w:t>2022 - 2025</w:t>
            </w:r>
          </w:p>
          <w:p w:rsidR="00090080" w:rsidRDefault="00090080">
            <w:pPr>
              <w:pStyle w:val="ConsPlusNormal"/>
              <w:jc w:val="center"/>
            </w:pPr>
            <w:r>
              <w:t>год</w:t>
            </w:r>
          </w:p>
        </w:tc>
        <w:tc>
          <w:tcPr>
            <w:tcW w:w="2381" w:type="dxa"/>
          </w:tcPr>
          <w:p w:rsidR="00090080" w:rsidRDefault="00090080">
            <w:pPr>
              <w:pStyle w:val="ConsPlusNormal"/>
            </w:pPr>
            <w:r>
              <w:t>Снижение административных барьеров. Повышение прозрачности проведения конкурсных процедур</w:t>
            </w:r>
          </w:p>
        </w:tc>
        <w:tc>
          <w:tcPr>
            <w:tcW w:w="1928" w:type="dxa"/>
          </w:tcPr>
          <w:p w:rsidR="00090080" w:rsidRDefault="00090080">
            <w:pPr>
              <w:pStyle w:val="ConsPlusNormal"/>
              <w:jc w:val="center"/>
            </w:pPr>
            <w:r>
              <w:t>Министерство автомобильных дорог и транспорта области</w:t>
            </w:r>
          </w:p>
        </w:tc>
      </w:tr>
      <w:tr w:rsidR="00090080">
        <w:tc>
          <w:tcPr>
            <w:tcW w:w="454" w:type="dxa"/>
          </w:tcPr>
          <w:p w:rsidR="00090080" w:rsidRDefault="00090080">
            <w:pPr>
              <w:pStyle w:val="ConsPlusNormal"/>
              <w:jc w:val="center"/>
            </w:pPr>
            <w:r>
              <w:t>5.</w:t>
            </w:r>
          </w:p>
        </w:tc>
        <w:tc>
          <w:tcPr>
            <w:tcW w:w="2835" w:type="dxa"/>
          </w:tcPr>
          <w:p w:rsidR="00090080" w:rsidRDefault="00090080">
            <w:pPr>
              <w:pStyle w:val="ConsPlusNormal"/>
            </w:pPr>
            <w:r>
              <w:t xml:space="preserve">Внесение в документ планирования регулярных перевозок по межмуниципальным маршрутам информации в порядке, установленном Федеральным </w:t>
            </w:r>
            <w:hyperlink r:id="rId40"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90080" w:rsidRDefault="00090080">
            <w:pPr>
              <w:pStyle w:val="ConsPlusNormal"/>
            </w:pPr>
            <w:r>
              <w:t>- об изменении вида регулярных перевозок;</w:t>
            </w:r>
          </w:p>
          <w:p w:rsidR="00090080" w:rsidRDefault="00090080">
            <w:pPr>
              <w:pStyle w:val="ConsPlusNormal"/>
            </w:pPr>
            <w:r>
              <w:t>- о планируемой отмене межмуниципального маршрута регулярных перевозок</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Развитие муниципальных рынков. Создание условий для развития муниципальных рынков регулярных перевозок по межмуниципальным маршрутам, заблаговременного планирования развития маршрутной сети</w:t>
            </w:r>
          </w:p>
        </w:tc>
        <w:tc>
          <w:tcPr>
            <w:tcW w:w="1928" w:type="dxa"/>
          </w:tcPr>
          <w:p w:rsidR="00090080" w:rsidRDefault="00090080">
            <w:pPr>
              <w:pStyle w:val="ConsPlusNormal"/>
              <w:jc w:val="center"/>
            </w:pPr>
            <w:r>
              <w:t>Министерство автомобильных дорог и транспорта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Ведение на официальных сайтах уполномоченных органов реестров межмуниципальных маршрутов регулярных перевозок</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w:t>
            </w:r>
            <w:r>
              <w:lastRenderedPageBreak/>
              <w:t>конкурентной среды и деятельности по содействию развитию конкуренции. Обеспечение свободного доступа субъектов рынка оказания услуг по перевозке пассажиров автомобильным транспортом по межмуниципальным маршрутам регулярных перевозок к информации о действующих, измененных или отмененных маршрутах регулярных перевозок</w:t>
            </w:r>
          </w:p>
        </w:tc>
        <w:tc>
          <w:tcPr>
            <w:tcW w:w="1928" w:type="dxa"/>
          </w:tcPr>
          <w:p w:rsidR="00090080" w:rsidRDefault="00090080">
            <w:pPr>
              <w:pStyle w:val="ConsPlusNormal"/>
              <w:jc w:val="center"/>
            </w:pPr>
            <w:r>
              <w:lastRenderedPageBreak/>
              <w:t>Министерство автомобильных дорог и транспорта области,</w:t>
            </w:r>
          </w:p>
          <w:p w:rsidR="00090080" w:rsidRDefault="00090080">
            <w:pPr>
              <w:pStyle w:val="ConsPlusNormal"/>
              <w:jc w:val="center"/>
            </w:pPr>
            <w:r>
              <w:t xml:space="preserve">администрации муниципальных районов и </w:t>
            </w:r>
            <w:r>
              <w:lastRenderedPageBreak/>
              <w:t>городских округов области (по согласованию)</w:t>
            </w:r>
          </w:p>
        </w:tc>
      </w:tr>
      <w:tr w:rsidR="00090080">
        <w:tc>
          <w:tcPr>
            <w:tcW w:w="454" w:type="dxa"/>
          </w:tcPr>
          <w:p w:rsidR="00090080" w:rsidRDefault="00090080">
            <w:pPr>
              <w:pStyle w:val="ConsPlusNormal"/>
              <w:jc w:val="center"/>
            </w:pPr>
            <w:r>
              <w:lastRenderedPageBreak/>
              <w:t>7.</w:t>
            </w:r>
          </w:p>
        </w:tc>
        <w:tc>
          <w:tcPr>
            <w:tcW w:w="2835" w:type="dxa"/>
          </w:tcPr>
          <w:p w:rsidR="00090080" w:rsidRDefault="00090080">
            <w:pPr>
              <w:pStyle w:val="ConsPlusNormal"/>
            </w:pPr>
            <w:r>
              <w:t>Мониторинг пассажиропотока на межмуниципальных маршрутах регулярных перевозок и потребностей региона в корректировке существующей маршрутной сети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Определение целесообразности корректировки маршрутной сети</w:t>
            </w:r>
          </w:p>
        </w:tc>
        <w:tc>
          <w:tcPr>
            <w:tcW w:w="1928" w:type="dxa"/>
          </w:tcPr>
          <w:p w:rsidR="00090080" w:rsidRDefault="00090080">
            <w:pPr>
              <w:pStyle w:val="ConsPlusNormal"/>
              <w:jc w:val="center"/>
            </w:pPr>
            <w:r>
              <w:t>Администрации муниципальных районов и городских округов области (по согласованию),</w:t>
            </w:r>
          </w:p>
          <w:p w:rsidR="00090080" w:rsidRDefault="00090080">
            <w:pPr>
              <w:pStyle w:val="ConsPlusNormal"/>
              <w:jc w:val="center"/>
            </w:pPr>
            <w:r>
              <w:t>министерство автомобильных дорог и транспорта области</w:t>
            </w:r>
          </w:p>
        </w:tc>
      </w:tr>
    </w:tbl>
    <w:p w:rsidR="00090080" w:rsidRDefault="00090080">
      <w:pPr>
        <w:pStyle w:val="ConsPlusNormal"/>
        <w:jc w:val="both"/>
      </w:pPr>
    </w:p>
    <w:p w:rsidR="00090080" w:rsidRDefault="00090080">
      <w:pPr>
        <w:pStyle w:val="ConsPlusTitle"/>
        <w:jc w:val="center"/>
        <w:outlineLvl w:val="3"/>
      </w:pPr>
      <w:r>
        <w:t>2.5.3. Рынок оказания услуг по перевозке пассажиров и багажа</w:t>
      </w:r>
    </w:p>
    <w:p w:rsidR="00090080" w:rsidRDefault="00090080">
      <w:pPr>
        <w:pStyle w:val="ConsPlusTitle"/>
        <w:jc w:val="center"/>
      </w:pPr>
      <w:r>
        <w:t>легковым такси на территории Белгородской области</w:t>
      </w:r>
    </w:p>
    <w:p w:rsidR="00090080" w:rsidRDefault="00090080">
      <w:pPr>
        <w:pStyle w:val="ConsPlusNormal"/>
        <w:jc w:val="both"/>
      </w:pPr>
    </w:p>
    <w:p w:rsidR="00090080" w:rsidRDefault="00090080">
      <w:pPr>
        <w:pStyle w:val="ConsPlusTitle"/>
        <w:jc w:val="center"/>
        <w:outlineLvl w:val="4"/>
      </w:pPr>
      <w:r>
        <w:t>2.5.3.1.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На 1 января 2021 года на территории Белгородской области перевозки пассажиров и багажа легковым такси осуществляли 65 юридических лиц частной формы собственности и 743 индивидуальных предпринимателя, использующие более 6,7 тыс. автомобилей.</w:t>
      </w:r>
    </w:p>
    <w:p w:rsidR="00090080" w:rsidRDefault="00090080">
      <w:pPr>
        <w:pStyle w:val="ConsPlusNormal"/>
        <w:spacing w:before="220"/>
        <w:ind w:firstLine="540"/>
        <w:jc w:val="both"/>
      </w:pPr>
      <w:r>
        <w:t>На рынке оказания услуг по перевозке пассажиров и багажа легковым такси уровень конкуренции можно охарактеризовать как высокий.</w:t>
      </w:r>
    </w:p>
    <w:p w:rsidR="00090080" w:rsidRDefault="00090080">
      <w:pPr>
        <w:pStyle w:val="ConsPlusNormal"/>
        <w:spacing w:before="220"/>
        <w:ind w:firstLine="540"/>
        <w:jc w:val="both"/>
      </w:pPr>
      <w:r>
        <w:t xml:space="preserve">Фактором, сдерживающим развитие конкуренции на указанном рынке, является необходимость получения разрешения на осуществление деятельности по перевозке пассажиров и багажа легковым такси, выдаваемого управлением автомобильных дорог общего пользования и транспорта Белгородской области. Уровень административных барьеров в данной сфере перевозок пассажиров характеризуется как незначительный (разрешение выдается на 5 лет, требования формализованы нормативными правовыми актами), на что указывает увеличивающиеся количество автомобилей, предназначенных для перевозки пассажиров </w:t>
      </w:r>
      <w:r>
        <w:lastRenderedPageBreak/>
        <w:t>легковым такси.</w:t>
      </w:r>
    </w:p>
    <w:p w:rsidR="00090080" w:rsidRDefault="00090080">
      <w:pPr>
        <w:pStyle w:val="ConsPlusNormal"/>
        <w:spacing w:before="220"/>
        <w:ind w:firstLine="540"/>
        <w:jc w:val="both"/>
      </w:pPr>
      <w:r>
        <w:t>Повышению качества услуг на рынке перевозок пассажиров и багажа легковым такси препятствует наличие экономических барьеров, связанных с издержками входа на этот рынок, обусловленными необходимостью финансовых вложений в приобретение транспортных средств, а также значительными затратами на их содержание, обслуживание и ремонт.</w:t>
      </w:r>
    </w:p>
    <w:p w:rsidR="00090080" w:rsidRDefault="00090080">
      <w:pPr>
        <w:pStyle w:val="ConsPlusNormal"/>
        <w:spacing w:before="220"/>
        <w:ind w:firstLine="540"/>
        <w:jc w:val="both"/>
      </w:pPr>
      <w:r>
        <w:t>Цель развития рынка: устойчивое развитие на рынке оказания услуг по перевозке пассажиров и багажа легковым такси.</w:t>
      </w:r>
    </w:p>
    <w:p w:rsidR="00090080" w:rsidRDefault="00090080">
      <w:pPr>
        <w:pStyle w:val="ConsPlusNormal"/>
        <w:spacing w:before="220"/>
        <w:ind w:firstLine="540"/>
        <w:jc w:val="both"/>
      </w:pPr>
      <w:r>
        <w:t>Задачами развития конкуренции на рынке оказания услуг по перевозке пассажиров и багажа легковым такси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090080" w:rsidRDefault="00090080">
      <w:pPr>
        <w:pStyle w:val="ConsPlusNormal"/>
        <w:spacing w:before="220"/>
        <w:ind w:firstLine="540"/>
        <w:jc w:val="both"/>
      </w:pPr>
      <w:r>
        <w:t>В рамках регионального плана мероприятий запланированы мероприятия, предусматривающие сокращение сроков получения разрешения на осуществление деятельности по перевозке пассажиров и багажа легковым такси, путем подачи заявления через единый портал государственных услуг и региональный портал государственных и муниципальных услуг, с возможностью получения результата оказания услуги в электронном виде и отсутствием необходимости представлять оригиналы документов для сверки с копиями, приложенными к заявлению.</w:t>
      </w:r>
    </w:p>
    <w:p w:rsidR="00090080" w:rsidRDefault="00090080">
      <w:pPr>
        <w:pStyle w:val="ConsPlusNormal"/>
        <w:spacing w:before="220"/>
        <w:ind w:firstLine="540"/>
        <w:jc w:val="both"/>
      </w:pPr>
      <w:r>
        <w:t>Реализация регионального плана мероприятий позволит сохранить к 31 декабря 2025 году долю организаций частной формы собственности в сфере оказания услуг по перевозке пассажиров и багажа легковым такси на территории Белгородской области на уровне 100 процентов.</w:t>
      </w:r>
    </w:p>
    <w:p w:rsidR="00090080" w:rsidRDefault="00090080">
      <w:pPr>
        <w:pStyle w:val="ConsPlusNormal"/>
        <w:jc w:val="both"/>
      </w:pPr>
    </w:p>
    <w:p w:rsidR="00090080" w:rsidRDefault="00090080">
      <w:pPr>
        <w:pStyle w:val="ConsPlusTitle"/>
        <w:jc w:val="center"/>
        <w:outlineLvl w:val="4"/>
      </w:pPr>
      <w:r>
        <w:t>2.5.3.2.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Белгородской области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Не менее 70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2.5.3.3.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Размещение на официальном сайте министерства автомобильных дорог и транспорта области нормативных правовых актов, регулирующих сферу организации перевозок пассажиров и багажа легковым такси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организации перевозок пассажиров и багажа легковым такси</w:t>
            </w:r>
          </w:p>
        </w:tc>
        <w:tc>
          <w:tcPr>
            <w:tcW w:w="1928" w:type="dxa"/>
          </w:tcPr>
          <w:p w:rsidR="00090080" w:rsidRDefault="00090080">
            <w:pPr>
              <w:pStyle w:val="ConsPlusNormal"/>
              <w:jc w:val="center"/>
            </w:pPr>
            <w:r>
              <w:t>Министерство автомобильных дорог и транспорта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Размещение на официальном сайте министерства автомобильных дорог и транспорта области реестра выданных разрешений на осуществление деятельности по перевозке пассажиров и багажа легковым такси на территории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свободного доступа субъектов рынка оказания услуг по перевозке пассажиров и багажа легковым такси к информации о выданных разрешениях</w:t>
            </w:r>
          </w:p>
        </w:tc>
        <w:tc>
          <w:tcPr>
            <w:tcW w:w="1928" w:type="dxa"/>
          </w:tcPr>
          <w:p w:rsidR="00090080" w:rsidRDefault="00090080">
            <w:pPr>
              <w:pStyle w:val="ConsPlusNormal"/>
              <w:jc w:val="center"/>
            </w:pPr>
            <w:r>
              <w:t>Министерство автомобильных дорог и транспорта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 xml:space="preserve">Внесение изменений в административный регламент управления автомобильных дорог </w:t>
            </w:r>
            <w:r>
              <w:lastRenderedPageBreak/>
              <w:t>общего пользования и транспорта Белгородской области предоставления государственной услуги по выдаче разрешения, переоформлению разрешения, выдаче дубликата разрешения и прекращению действия разрешения на осуществление длительности по перевозке пассажиров и багажа легковым такси на территории Белгородской области в части сокращения сроков предоставления услуги</w:t>
            </w:r>
          </w:p>
        </w:tc>
        <w:tc>
          <w:tcPr>
            <w:tcW w:w="1459" w:type="dxa"/>
          </w:tcPr>
          <w:p w:rsidR="00090080" w:rsidRDefault="00090080">
            <w:pPr>
              <w:pStyle w:val="ConsPlusNormal"/>
              <w:jc w:val="center"/>
            </w:pPr>
            <w:r>
              <w:lastRenderedPageBreak/>
              <w:t>2022 год</w:t>
            </w:r>
          </w:p>
        </w:tc>
        <w:tc>
          <w:tcPr>
            <w:tcW w:w="2381" w:type="dxa"/>
          </w:tcPr>
          <w:p w:rsidR="00090080" w:rsidRDefault="00090080">
            <w:pPr>
              <w:pStyle w:val="ConsPlusNormal"/>
            </w:pPr>
            <w:r>
              <w:t xml:space="preserve">Снижение административных барьеров. Упрощение процедуры </w:t>
            </w:r>
            <w:r>
              <w:lastRenderedPageBreak/>
              <w:t>рассмотрения заявлений на выдачу разрешения, переоформление разрешения, выдачу дубликата разрешения за счет сокращения сроков предоставления услуги</w:t>
            </w:r>
          </w:p>
        </w:tc>
        <w:tc>
          <w:tcPr>
            <w:tcW w:w="1928" w:type="dxa"/>
          </w:tcPr>
          <w:p w:rsidR="00090080" w:rsidRDefault="00090080">
            <w:pPr>
              <w:pStyle w:val="ConsPlusNormal"/>
              <w:jc w:val="center"/>
            </w:pPr>
            <w:r>
              <w:lastRenderedPageBreak/>
              <w:t xml:space="preserve">Министерство автомобильных дорог и транспорта </w:t>
            </w:r>
            <w:r>
              <w:lastRenderedPageBreak/>
              <w:t>области</w:t>
            </w:r>
          </w:p>
        </w:tc>
      </w:tr>
    </w:tbl>
    <w:p w:rsidR="00090080" w:rsidRDefault="00090080">
      <w:pPr>
        <w:pStyle w:val="ConsPlusNormal"/>
        <w:jc w:val="both"/>
      </w:pPr>
    </w:p>
    <w:p w:rsidR="00090080" w:rsidRDefault="00090080">
      <w:pPr>
        <w:pStyle w:val="ConsPlusTitle"/>
        <w:jc w:val="center"/>
        <w:outlineLvl w:val="3"/>
      </w:pPr>
      <w:r>
        <w:t>2.5.4. Рынок оказания услуг по ремонту</w:t>
      </w:r>
    </w:p>
    <w:p w:rsidR="00090080" w:rsidRDefault="00090080">
      <w:pPr>
        <w:pStyle w:val="ConsPlusTitle"/>
        <w:jc w:val="center"/>
      </w:pPr>
      <w:r>
        <w:t>автотранспортных средств</w:t>
      </w:r>
    </w:p>
    <w:p w:rsidR="00090080" w:rsidRDefault="00090080">
      <w:pPr>
        <w:pStyle w:val="ConsPlusNormal"/>
        <w:jc w:val="both"/>
      </w:pPr>
    </w:p>
    <w:p w:rsidR="00090080" w:rsidRDefault="00090080">
      <w:pPr>
        <w:pStyle w:val="ConsPlusTitle"/>
        <w:jc w:val="center"/>
        <w:outlineLvl w:val="4"/>
      </w:pPr>
      <w:r>
        <w:t>2.5.4.1.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С каждым годом количество автомобилей в собственности граждан в области увеличивается,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w:t>
      </w:r>
    </w:p>
    <w:p w:rsidR="00090080" w:rsidRDefault="00090080">
      <w:pPr>
        <w:pStyle w:val="ConsPlusNormal"/>
        <w:spacing w:before="220"/>
        <w:ind w:firstLine="540"/>
        <w:jc w:val="both"/>
      </w:pPr>
      <w:r>
        <w:t>На территории Белгородской области по состоянию на 1 января 2021 года осуществляли деятельность 730 хозяйствующих субъектов в сфере оказания услуг по ремонту автотранспортных средств.</w:t>
      </w:r>
    </w:p>
    <w:p w:rsidR="00090080" w:rsidRDefault="00090080">
      <w:pPr>
        <w:pStyle w:val="ConsPlusNormal"/>
        <w:spacing w:before="220"/>
        <w:ind w:firstLine="540"/>
        <w:jc w:val="both"/>
      </w:pPr>
      <w:r>
        <w:t>Уровень административных барьеров в данной сфере характеризуется как незначительный (разрешения, лицензии на оказание услуг по ремонту автотранспортных средств не требуется). Фактором, сдерживающим развитие конкуренции на указанном рынке, является низкий уровень профессиональной подготовки кадров.</w:t>
      </w:r>
    </w:p>
    <w:p w:rsidR="00090080" w:rsidRDefault="00090080">
      <w:pPr>
        <w:pStyle w:val="ConsPlusNormal"/>
        <w:spacing w:before="220"/>
        <w:ind w:firstLine="540"/>
        <w:jc w:val="both"/>
      </w:pPr>
      <w:r>
        <w:t>Повышению качества услуг на рынке оказания услуг по ремонту автотранспортных средств препятствует наличие экономических барьеров, связанных с издержками входа на этот рынок, обусловленными необходимостью финансовых вложений в приобретение оборудования, а также значительными затратами на его содержание и ремонт.</w:t>
      </w:r>
    </w:p>
    <w:p w:rsidR="00090080" w:rsidRDefault="00090080">
      <w:pPr>
        <w:pStyle w:val="ConsPlusNormal"/>
        <w:spacing w:before="220"/>
        <w:ind w:firstLine="540"/>
        <w:jc w:val="both"/>
      </w:pPr>
      <w:r>
        <w:t>Цель развития рынка: устойчивое развитие на рынке оказания услуг по ремонту автотранспортных средств.</w:t>
      </w:r>
    </w:p>
    <w:p w:rsidR="00090080" w:rsidRDefault="00090080">
      <w:pPr>
        <w:pStyle w:val="ConsPlusNormal"/>
        <w:spacing w:before="220"/>
        <w:ind w:firstLine="540"/>
        <w:jc w:val="both"/>
      </w:pPr>
      <w:r>
        <w:t>Задачами развития конкуренции на рынке оказания услуг по ремонту автотранспортных средств является развитие сектора частных предприятий, направленное на повышение удовлетворенности потребителей качеством услуг при оптимальной стоимости услуг, совмещенное с минимальным ожиданием, а также расширение ассортимента услуг.</w:t>
      </w:r>
    </w:p>
    <w:p w:rsidR="00090080" w:rsidRDefault="00090080">
      <w:pPr>
        <w:pStyle w:val="ConsPlusNormal"/>
        <w:spacing w:before="220"/>
        <w:ind w:firstLine="540"/>
        <w:jc w:val="both"/>
      </w:pPr>
      <w:r>
        <w:t xml:space="preserve">Сервисное обслуживание, ремонт и замена деталей, восстановительный ремонт после дорожно-транспортных происшествий, тюнинг и другие популярные услуги остаются в зоне </w:t>
      </w:r>
      <w:r>
        <w:lastRenderedPageBreak/>
        <w:t>внимания автовладельцев. Со стороны потребителя главными в спектре услуг остается качество и оптимальная стоимость сервисных услуг, совмещенные с минимальным ожиданием.</w:t>
      </w:r>
    </w:p>
    <w:p w:rsidR="00090080" w:rsidRDefault="00090080">
      <w:pPr>
        <w:pStyle w:val="ConsPlusNormal"/>
        <w:spacing w:before="220"/>
        <w:ind w:firstLine="540"/>
        <w:jc w:val="both"/>
      </w:pPr>
      <w:r>
        <w:t>В целях содействия развитию конкуренции на рынке оказания услуг по ремонту автотранспортных средств в региональном плане мероприятий запланированы мероприятия, предусматривающие формирование реестра предприятий, оказывающих услуги по ремонту автотранспортных средств, и размещение его на сайте министерства сельского хозяйства и продовольствия области, размещение на официальных сайтах нормативных правовых актов, регулирующих сферу оказания услуг по ремонту автотранспортных средств и их техническому обслуживанию, 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p w:rsidR="00090080" w:rsidRDefault="00090080">
      <w:pPr>
        <w:pStyle w:val="ConsPlusNormal"/>
        <w:spacing w:before="22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оказания услуг по ремонту автотранспортных средств на уровне 100 процентов.</w:t>
      </w:r>
    </w:p>
    <w:p w:rsidR="00090080" w:rsidRDefault="00090080">
      <w:pPr>
        <w:pStyle w:val="ConsPlusNormal"/>
        <w:jc w:val="both"/>
      </w:pPr>
    </w:p>
    <w:p w:rsidR="00090080" w:rsidRDefault="00090080">
      <w:pPr>
        <w:pStyle w:val="ConsPlusTitle"/>
        <w:jc w:val="center"/>
        <w:outlineLvl w:val="4"/>
      </w:pPr>
      <w:r>
        <w:t>2.5.4.2.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оказания услуг по ремонту автотранспортных средств</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Не менее 40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2.5.4.3.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Формирование реестра предприятий, оказывающих услуги по ремонту автотранспортных средств, и размещение его на сайте министерства сельского хозяйства и продовольствия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Анализ рынка услуг по ремонту автотранспортных средств.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928" w:type="dxa"/>
          </w:tcPr>
          <w:p w:rsidR="00090080" w:rsidRDefault="00090080">
            <w:pPr>
              <w:pStyle w:val="ConsPlusNormal"/>
              <w:jc w:val="center"/>
            </w:pPr>
            <w:r>
              <w:t>Министерство сельского хозяйства и продовольствия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Размещение на официальных сайтах министерства сельского хозяйства и продовольствия области и администраций муниципальных районов и городских округов области нормативных правовых актов, регулирующих сферу оказания услуг по ремонту автотранспортных средств и их техническому обслуживанию</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потребителей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услуг по ремонту автотранспортных средств и их техническому обслуживанию</w:t>
            </w:r>
          </w:p>
        </w:tc>
        <w:tc>
          <w:tcPr>
            <w:tcW w:w="1928" w:type="dxa"/>
          </w:tcPr>
          <w:p w:rsidR="00090080" w:rsidRDefault="00090080">
            <w:pPr>
              <w:pStyle w:val="ConsPlusNormal"/>
              <w:jc w:val="center"/>
            </w:pPr>
            <w:r>
              <w:t>Министерство сельского хозяйства и продовольствия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w:t>
            </w:r>
            <w:r>
              <w:lastRenderedPageBreak/>
              <w:t>конкуренции</w:t>
            </w:r>
          </w:p>
        </w:tc>
        <w:tc>
          <w:tcPr>
            <w:tcW w:w="1928" w:type="dxa"/>
          </w:tcPr>
          <w:p w:rsidR="00090080" w:rsidRDefault="00090080">
            <w:pPr>
              <w:pStyle w:val="ConsPlusNormal"/>
              <w:jc w:val="center"/>
            </w:pPr>
            <w:r>
              <w:lastRenderedPageBreak/>
              <w:t>Министерство сельского хозяйства и продовольствия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2"/>
      </w:pPr>
      <w:r>
        <w:t>2.6. IT-комплекс</w:t>
      </w:r>
    </w:p>
    <w:p w:rsidR="00090080" w:rsidRDefault="00090080">
      <w:pPr>
        <w:pStyle w:val="ConsPlusNormal"/>
        <w:jc w:val="both"/>
      </w:pPr>
    </w:p>
    <w:p w:rsidR="00090080" w:rsidRDefault="00090080">
      <w:pPr>
        <w:pStyle w:val="ConsPlusTitle"/>
        <w:jc w:val="center"/>
        <w:outlineLvl w:val="3"/>
      </w:pPr>
      <w:r>
        <w:t>2.6.1. Рынок услуг связи, в том числе услуг</w:t>
      </w:r>
    </w:p>
    <w:p w:rsidR="00090080" w:rsidRDefault="00090080">
      <w:pPr>
        <w:pStyle w:val="ConsPlusTitle"/>
        <w:jc w:val="center"/>
      </w:pPr>
      <w:r>
        <w:t>по предоставлению широкополосного доступа к сети Интернет</w:t>
      </w:r>
    </w:p>
    <w:p w:rsidR="00090080" w:rsidRDefault="00090080">
      <w:pPr>
        <w:pStyle w:val="ConsPlusNormal"/>
        <w:jc w:val="both"/>
      </w:pPr>
    </w:p>
    <w:p w:rsidR="00090080" w:rsidRDefault="00090080">
      <w:pPr>
        <w:pStyle w:val="ConsPlusTitle"/>
        <w:jc w:val="center"/>
        <w:outlineLvl w:val="4"/>
      </w:pPr>
      <w:r>
        <w:t>2.6.1.1.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По состоянию на 1 января 2021 года центральным аппаратом </w:t>
      </w:r>
      <w:proofErr w:type="spellStart"/>
      <w:r>
        <w:t>Роскомнадзора</w:t>
      </w:r>
      <w:proofErr w:type="spellEnd"/>
      <w:r>
        <w:t xml:space="preserve"> выдано 8156 лицензий хозяйствующим субъектам частной формы собственности на деятельность в сфере услуг связи, которые вправе осуществлять деятельность в этой сфере на территории Белгородской области, и 229 хозяйствующим субъектам, зарегистрированным в Белгородской области и осуществляющим деятельность в сфере услуг связи по региону. Общее 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составило 443 единицы.</w:t>
      </w:r>
    </w:p>
    <w:p w:rsidR="00090080" w:rsidRDefault="00090080">
      <w:pPr>
        <w:pStyle w:val="ConsPlusNormal"/>
        <w:spacing w:before="220"/>
        <w:ind w:firstLine="540"/>
        <w:jc w:val="both"/>
      </w:pPr>
      <w:r>
        <w:t>Рынок услуг связи, в том числе услуг по предоставлению широкополосного доступа к сети Интернет, характеризуется высокой степенью концентрации, особенно в сегментах проводной телефонной связи и сотовой связи.</w:t>
      </w:r>
    </w:p>
    <w:p w:rsidR="00090080" w:rsidRDefault="00090080">
      <w:pPr>
        <w:pStyle w:val="ConsPlusNormal"/>
        <w:spacing w:before="220"/>
        <w:ind w:firstLine="540"/>
        <w:jc w:val="both"/>
      </w:pPr>
      <w:r>
        <w:t>На территории области осуществляют деятельность более 30 провайдеров-организаций, предоставляющих услуги доступа к сети Интернет и иные связанные с Интернетом услуги.</w:t>
      </w:r>
    </w:p>
    <w:p w:rsidR="00090080" w:rsidRDefault="00090080">
      <w:pPr>
        <w:pStyle w:val="ConsPlusNormal"/>
        <w:spacing w:before="220"/>
        <w:ind w:firstLine="540"/>
        <w:jc w:val="both"/>
      </w:pPr>
      <w:r>
        <w:t>В условиях высокой конкуренции на рынке проводного домашнего Интернета провайдеры сталкиваются с проблемой недоступности подключения новых домов к своим сетям ввиду наличия договоренности конкурентов с управляющей компанией, товариществом собственников жилья или другими органами управления домами. Данная проблема является барьером для осуществления деятельности провайдеров.</w:t>
      </w:r>
    </w:p>
    <w:p w:rsidR="00090080" w:rsidRDefault="00090080">
      <w:pPr>
        <w:pStyle w:val="ConsPlusNormal"/>
        <w:spacing w:before="220"/>
        <w:ind w:firstLine="540"/>
        <w:jc w:val="both"/>
      </w:pPr>
      <w:r>
        <w:t>Аренда сетей связи, предоставляемая владельцами сетей остальным участникам рынка, приводит к проблеме неравного доступа (длительные согласования, высокая стоимость аренды, вынуждение достраивать сети за счет арендатора, отказ в выдаче технических условий на использование сетей). Провайдеры в этой ситуации либо отказываются от работы с потенциальными клиентами и упускают выгоду, либо ищут другие возможности прокладки сетей связи, используя инфраструктуру городских инженерных сетей.</w:t>
      </w:r>
    </w:p>
    <w:p w:rsidR="00090080" w:rsidRDefault="00090080">
      <w:pPr>
        <w:pStyle w:val="ConsPlusNormal"/>
        <w:spacing w:before="220"/>
        <w:ind w:firstLine="540"/>
        <w:jc w:val="both"/>
      </w:pPr>
      <w:r>
        <w:t>Цель развития рынка: устойчивое развитие на рынке услуг связи, в том числе услуг по предоставлению широкополосного доступа к сети Интернет.</w:t>
      </w:r>
    </w:p>
    <w:p w:rsidR="00090080" w:rsidRDefault="00090080">
      <w:pPr>
        <w:pStyle w:val="ConsPlusNormal"/>
        <w:spacing w:before="220"/>
        <w:ind w:firstLine="540"/>
        <w:jc w:val="both"/>
      </w:pPr>
      <w:r>
        <w:t xml:space="preserve">Основными задачами улучшения состояния конкурентной среды на рынке услуг связи, в том числе услуг по предоставлению широкополосного доступа к сети Интернет, являются мониторинг за ценообразованием на услуги доступа в Интернет, сотовой связи, фиксированной связи как для физических, так и для юридических лиц, своевременное пресечение незаконных </w:t>
      </w:r>
      <w:proofErr w:type="spellStart"/>
      <w:r>
        <w:t>антиконкурентных</w:t>
      </w:r>
      <w:proofErr w:type="spellEnd"/>
      <w:r>
        <w:t xml:space="preserve"> действий, обеспечение равных возможностей любому провайдеру подключения Интернета в новостройках, контроль за недискриминационным доступом к клиенту, обеспечение возможности равного доступа всех участников рынка к кабельным сетям. Создание условий операторам подвижной радиотелефонной (сотовой) связи, осуществляющим деятельность в Белгородской области по реализации ими проектов расширения сети на территориях муниципальных образований области с малой плотностью населения и/или сложным рельефом.</w:t>
      </w:r>
    </w:p>
    <w:p w:rsidR="00090080" w:rsidRDefault="00090080">
      <w:pPr>
        <w:pStyle w:val="ConsPlusNormal"/>
        <w:spacing w:before="220"/>
        <w:ind w:firstLine="540"/>
        <w:jc w:val="both"/>
      </w:pPr>
      <w:r>
        <w:lastRenderedPageBreak/>
        <w:t xml:space="preserve">С этой целью принято </w:t>
      </w:r>
      <w:hyperlink r:id="rId41" w:history="1">
        <w:r>
          <w:rPr>
            <w:color w:val="0000FF"/>
          </w:rPr>
          <w:t>постановление</w:t>
        </w:r>
      </w:hyperlink>
      <w:r>
        <w:t xml:space="preserve"> Правительства Белгородской области от 07 июня 2021 года N 214-пп "Об утверждении Порядка предоставления субсидии из областного бюджета операторам подвижной радиотелефонной (сотовой) связи, действующим в Белгородской области, на возмещение части затрат при реализации ими проектов расширения сети на территориях с малой плотностью населения и/или сложным рельефом в 2021 году".</w:t>
      </w:r>
    </w:p>
    <w:p w:rsidR="00090080" w:rsidRDefault="00090080">
      <w:pPr>
        <w:pStyle w:val="ConsPlusNormal"/>
        <w:spacing w:before="220"/>
        <w:ind w:firstLine="540"/>
        <w:jc w:val="both"/>
      </w:pPr>
      <w:r>
        <w:t>Перечень населенных пунктов для строительства базовых станций сформирован на основе обращений администраций муниципальных образований области, утвержденного перечня наказов избирателей, данных в ходе выборной кампании депутатов Белгородской областной Думы седьмого созыва, и обращений граждан в органы исполнительной власти области.</w:t>
      </w:r>
    </w:p>
    <w:p w:rsidR="00090080" w:rsidRDefault="00090080">
      <w:pPr>
        <w:pStyle w:val="ConsPlusNormal"/>
        <w:spacing w:before="220"/>
        <w:ind w:firstLine="540"/>
        <w:jc w:val="both"/>
      </w:pPr>
      <w:r>
        <w:t>В рамках регионального плана мероприятий запланированы мероприятия, направленные на развитие информационно-телекоммуникационной инфраструктуры, обеспечение равного доступа операторов связи к участию в программах обеспечения населения услугами связи, доступом к сети Интернет.</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будет поддерживаться на уровне 100 процентов;</w:t>
      </w:r>
    </w:p>
    <w:p w:rsidR="00090080" w:rsidRDefault="00090080">
      <w:pPr>
        <w:pStyle w:val="ConsPlusNormal"/>
        <w:spacing w:before="220"/>
        <w:ind w:firstLine="540"/>
        <w:jc w:val="both"/>
      </w:pPr>
      <w:r>
        <w:t>- 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будет поддерживаться на уровне 100 процентов;</w:t>
      </w:r>
    </w:p>
    <w:p w:rsidR="00090080" w:rsidRDefault="00090080">
      <w:pPr>
        <w:pStyle w:val="ConsPlusNormal"/>
        <w:spacing w:before="220"/>
        <w:ind w:firstLine="540"/>
        <w:jc w:val="both"/>
      </w:pPr>
      <w:r>
        <w:t>- доля населения, имеющего возможность пользоваться услугами проводного или мобильного широкополосного доступа к сети Интернет на скорости не менее 1 Мбит/сек, увеличится до 72,2 процента.</w:t>
      </w:r>
    </w:p>
    <w:p w:rsidR="00090080" w:rsidRDefault="00090080">
      <w:pPr>
        <w:pStyle w:val="ConsPlusNormal"/>
        <w:jc w:val="both"/>
      </w:pPr>
    </w:p>
    <w:p w:rsidR="00090080" w:rsidRDefault="00090080">
      <w:pPr>
        <w:pStyle w:val="ConsPlusTitle"/>
        <w:jc w:val="center"/>
        <w:outlineLvl w:val="4"/>
      </w:pPr>
      <w:r>
        <w:t>2.6.1.2.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Количество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Не менее 20</w:t>
            </w: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 xml:space="preserve">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в натуральном выражении всех хозяйствующих субъектов с </w:t>
            </w:r>
            <w:r>
              <w:lastRenderedPageBreak/>
              <w:t>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tc>
        <w:tc>
          <w:tcPr>
            <w:tcW w:w="120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Не менее 98</w:t>
            </w:r>
          </w:p>
        </w:tc>
      </w:tr>
      <w:tr w:rsidR="00090080">
        <w:tc>
          <w:tcPr>
            <w:tcW w:w="454" w:type="dxa"/>
          </w:tcPr>
          <w:p w:rsidR="00090080" w:rsidRDefault="00090080">
            <w:pPr>
              <w:pStyle w:val="ConsPlusNormal"/>
              <w:jc w:val="center"/>
            </w:pPr>
            <w:r>
              <w:lastRenderedPageBreak/>
              <w:t>3.</w:t>
            </w:r>
          </w:p>
        </w:tc>
        <w:tc>
          <w:tcPr>
            <w:tcW w:w="2374" w:type="dxa"/>
          </w:tcPr>
          <w:p w:rsidR="00090080" w:rsidRDefault="00090080">
            <w:pPr>
              <w:pStyle w:val="ConsPlusNormal"/>
            </w:pPr>
            <w:r>
              <w:t>Доля населения, имеющего возможность пользоваться услугами проводного или мобильного широкополосного доступа к сети Интернет на скорости не менее 1 Мбит/сек (дополнительный показатель)</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70,3</w:t>
            </w:r>
          </w:p>
        </w:tc>
        <w:tc>
          <w:tcPr>
            <w:tcW w:w="814" w:type="dxa"/>
          </w:tcPr>
          <w:p w:rsidR="00090080" w:rsidRDefault="00090080">
            <w:pPr>
              <w:pStyle w:val="ConsPlusNormal"/>
              <w:jc w:val="center"/>
            </w:pPr>
            <w:r>
              <w:t>71,5</w:t>
            </w:r>
          </w:p>
        </w:tc>
        <w:tc>
          <w:tcPr>
            <w:tcW w:w="904" w:type="dxa"/>
          </w:tcPr>
          <w:p w:rsidR="00090080" w:rsidRDefault="00090080">
            <w:pPr>
              <w:pStyle w:val="ConsPlusNormal"/>
              <w:jc w:val="center"/>
            </w:pPr>
            <w:r>
              <w:t>71,6</w:t>
            </w:r>
          </w:p>
        </w:tc>
        <w:tc>
          <w:tcPr>
            <w:tcW w:w="904" w:type="dxa"/>
          </w:tcPr>
          <w:p w:rsidR="00090080" w:rsidRDefault="00090080">
            <w:pPr>
              <w:pStyle w:val="ConsPlusNormal"/>
              <w:jc w:val="center"/>
            </w:pPr>
            <w:r>
              <w:t>71,7</w:t>
            </w:r>
          </w:p>
        </w:tc>
        <w:tc>
          <w:tcPr>
            <w:tcW w:w="904" w:type="dxa"/>
          </w:tcPr>
          <w:p w:rsidR="00090080" w:rsidRDefault="00090080">
            <w:pPr>
              <w:pStyle w:val="ConsPlusNormal"/>
              <w:jc w:val="center"/>
            </w:pPr>
            <w:r>
              <w:t>72</w:t>
            </w:r>
          </w:p>
        </w:tc>
        <w:tc>
          <w:tcPr>
            <w:tcW w:w="904" w:type="dxa"/>
          </w:tcPr>
          <w:p w:rsidR="00090080" w:rsidRDefault="00090080">
            <w:pPr>
              <w:pStyle w:val="ConsPlusNormal"/>
              <w:jc w:val="center"/>
            </w:pPr>
            <w:r>
              <w:t>72,2</w:t>
            </w:r>
          </w:p>
        </w:tc>
        <w:tc>
          <w:tcPr>
            <w:tcW w:w="1699" w:type="dxa"/>
          </w:tcPr>
          <w:p w:rsidR="00090080" w:rsidRDefault="00090080">
            <w:pPr>
              <w:pStyle w:val="ConsPlusNormal"/>
            </w:pP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2.6.1.3.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Подготовка соглашений между Правительством Белгородской области и операторами связи, направленных на развитие сферы услуг связи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Создание благоприятных условий для развития отношений в сфере реализации инвестиционных проектов на территории области, формирования современной инфокоммуникационной инфраструктуры, обеспечения доступа к сети Интернет граждан и организаций и комплексного развития информационного общества на территории Белгородской области</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Проведение рабочих совещаний с операторами связи по вопросам развития телекоммуникационной инфраструктуры региона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Решение конкретных задач по развитию телекоммуникационной инфраструктуры Белгородской области</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Оказание содействия операторам связи 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Развитие информационно-телекоммуникационной инфраструктуры в муниципальных образованиях Белгородской области</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 xml:space="preserve">Предоставление операторам связи в порядке, установленном федеральным законодательством, возможности участия в реализуемых в Белгородской области программах в части обеспечения населения </w:t>
            </w:r>
            <w:r>
              <w:lastRenderedPageBreak/>
              <w:t>услугами связи</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Участие операторов связи в реализуемых в области программах в части обеспечения населения услугами связи в соответствии с федеральным законодательством</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Информирование операторов связи об организуемых на территории Белгородской области международных, всероссийских, межрегиональных, региональных фестивалях, смотрах, конкурсах, культурно-массовых и иных мероприятиях в рамках реализации социальной политики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Участие операторов связи в международных, всероссийских, межрегиональных, региональных фестивалях, смотрах, конкурсах, культурно-массовых и иных мероприятиях в рамках реализации социальной политики области в соответствии с федеральным законодательством</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Информирование населения об изменениях зон покрытия базовых станций, внедрение операторами связи новых услуг и стандартов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количества абонентов, пользующихся современными услугами связи</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7.</w:t>
            </w:r>
          </w:p>
        </w:tc>
        <w:tc>
          <w:tcPr>
            <w:tcW w:w="2835" w:type="dxa"/>
          </w:tcPr>
          <w:p w:rsidR="00090080" w:rsidRDefault="00090080">
            <w:pPr>
              <w:pStyle w:val="ConsPlusNormal"/>
            </w:pPr>
            <w:r>
              <w:t>Рассмотрение обращений граждан по вопросам отсутствия связи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Расширение зон покрытия операторов мобильной связи, расширение охвата населения Белгородской области услугами проводного доступа к сети Интернет</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8.</w:t>
            </w:r>
          </w:p>
        </w:tc>
        <w:tc>
          <w:tcPr>
            <w:tcW w:w="2835" w:type="dxa"/>
          </w:tcPr>
          <w:p w:rsidR="00090080" w:rsidRDefault="00090080">
            <w:pPr>
              <w:pStyle w:val="ConsPlusNormal"/>
            </w:pPr>
            <w:r>
              <w:t>Проведение мониторинга подключения к сети Интернет населенных пунктов муниципальных образований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Реестр населенных пунктов, к которым проложены волоконно-оптические линии связи</w:t>
            </w:r>
          </w:p>
        </w:tc>
        <w:tc>
          <w:tcPr>
            <w:tcW w:w="1928" w:type="dxa"/>
          </w:tcPr>
          <w:p w:rsidR="00090080" w:rsidRDefault="00090080">
            <w:pPr>
              <w:pStyle w:val="ConsPlusNormal"/>
              <w:jc w:val="center"/>
            </w:pPr>
            <w:r>
              <w:t>Министерство цифрового развития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9.</w:t>
            </w:r>
          </w:p>
        </w:tc>
        <w:tc>
          <w:tcPr>
            <w:tcW w:w="2835" w:type="dxa"/>
          </w:tcPr>
          <w:p w:rsidR="00090080" w:rsidRDefault="00090080">
            <w:pPr>
              <w:pStyle w:val="ConsPlusNormal"/>
            </w:pPr>
            <w:r>
              <w:t xml:space="preserve">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w:t>
            </w:r>
            <w:r>
              <w:lastRenderedPageBreak/>
              <w:t>услуг связи</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Обеспечение возможности предоставления универсальных услуг связи на территории муниципальных образований области</w:t>
            </w:r>
          </w:p>
        </w:tc>
        <w:tc>
          <w:tcPr>
            <w:tcW w:w="1928" w:type="dxa"/>
          </w:tcPr>
          <w:p w:rsidR="00090080" w:rsidRDefault="00090080">
            <w:pPr>
              <w:pStyle w:val="ConsPlusNormal"/>
              <w:jc w:val="center"/>
            </w:pPr>
            <w:r>
              <w:t>Администрации муниципальных районов и городских округов области (по согласованию),</w:t>
            </w:r>
          </w:p>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lastRenderedPageBreak/>
              <w:t>10.</w:t>
            </w:r>
          </w:p>
        </w:tc>
        <w:tc>
          <w:tcPr>
            <w:tcW w:w="2835" w:type="dxa"/>
          </w:tcPr>
          <w:p w:rsidR="00090080" w:rsidRDefault="00090080">
            <w:pPr>
              <w:pStyle w:val="ConsPlusNormal"/>
            </w:pPr>
            <w:r>
              <w:t>Ведение реестра населенных пунктов, обеспеченных магистральными каналами связи на основе волоконно-оптических линий связи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Ведение реестра населенных пунктов, обеспеченных магистральными каналами связи на основе волоконно-оптических линий связи</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11.</w:t>
            </w:r>
          </w:p>
        </w:tc>
        <w:tc>
          <w:tcPr>
            <w:tcW w:w="2835" w:type="dxa"/>
          </w:tcPr>
          <w:p w:rsidR="00090080" w:rsidRDefault="00090080">
            <w:pPr>
              <w:pStyle w:val="ConsPlusNormal"/>
            </w:pPr>
            <w:r>
              <w:t>Подготовка информации о развитии отрасли информационных технологий и связи на территории области в средствах массовой информации и сети Интернет</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Публикации в средствах массовой информации, в том числе в сети Интернет, о развитии отрасли информационных технологий и связи на территории области</w:t>
            </w:r>
          </w:p>
        </w:tc>
        <w:tc>
          <w:tcPr>
            <w:tcW w:w="1928" w:type="dxa"/>
          </w:tcPr>
          <w:p w:rsidR="00090080" w:rsidRDefault="00090080">
            <w:pPr>
              <w:pStyle w:val="ConsPlusNormal"/>
              <w:jc w:val="center"/>
            </w:pPr>
            <w:r>
              <w:t>Министерство цифрового развития области</w:t>
            </w:r>
          </w:p>
        </w:tc>
      </w:tr>
    </w:tbl>
    <w:p w:rsidR="00090080" w:rsidRDefault="00090080">
      <w:pPr>
        <w:pStyle w:val="ConsPlusNormal"/>
        <w:jc w:val="both"/>
      </w:pPr>
    </w:p>
    <w:p w:rsidR="00090080" w:rsidRDefault="00090080">
      <w:pPr>
        <w:pStyle w:val="ConsPlusTitle"/>
        <w:jc w:val="center"/>
        <w:outlineLvl w:val="3"/>
      </w:pPr>
      <w:r>
        <w:t>2.6.2. Рынок IT-услуг</w:t>
      </w:r>
    </w:p>
    <w:p w:rsidR="00090080" w:rsidRDefault="00090080">
      <w:pPr>
        <w:pStyle w:val="ConsPlusNormal"/>
        <w:jc w:val="both"/>
      </w:pPr>
    </w:p>
    <w:p w:rsidR="00090080" w:rsidRDefault="00090080">
      <w:pPr>
        <w:pStyle w:val="ConsPlusTitle"/>
        <w:jc w:val="center"/>
        <w:outlineLvl w:val="4"/>
      </w:pPr>
      <w:r>
        <w:t>2.6.2.1.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На 1 января 2021 года на территории области на рынке IT-услуг осуществляли деятельность 1897 хозяйствующих субъектов частной формы собственности, в том числе 615 юридических лиц и 1282 индивидуальных предпринимателя. Всего работающих и уплачивающих налоги 1697 хозяйствующих субъектов. Доля функционирующих хозяйствующих субъектов в сфере IT-услуг к общему количеству хозяйствующих субъектов, осуществляющих деятельность в Белгородской области, составляет 1,53 процента.</w:t>
      </w:r>
    </w:p>
    <w:p w:rsidR="00090080" w:rsidRDefault="00090080">
      <w:pPr>
        <w:pStyle w:val="ConsPlusNormal"/>
        <w:spacing w:before="220"/>
        <w:ind w:firstLine="540"/>
        <w:jc w:val="both"/>
      </w:pPr>
      <w:r>
        <w:t>Рынок IT-услуг является одним из самых динамично развивающихся. Информационные технологии вносят огромный вклад в повышение эффективности большинства бизнес-процессов и являются важнейшим источником конкурентного преимущества компании на рынке.</w:t>
      </w:r>
    </w:p>
    <w:p w:rsidR="00090080" w:rsidRDefault="00090080">
      <w:pPr>
        <w:pStyle w:val="ConsPlusNormal"/>
        <w:spacing w:before="220"/>
        <w:ind w:firstLine="540"/>
        <w:jc w:val="both"/>
      </w:pPr>
      <w:r>
        <w:t>К типам IT-услуг относятся поддержание и инсталляция аппаратного и программного обеспечения, обучение и тренинги, IT-консалтинг, разработка заказного программного обеспечения, аутсорсинг управления приложениями, информационных систем, обслуживания компьютеров и сетевого оборудования, хостинг обслуживания, администрирования программного обеспечения и инфраструктурных услуг.</w:t>
      </w:r>
    </w:p>
    <w:p w:rsidR="00090080" w:rsidRDefault="00090080">
      <w:pPr>
        <w:pStyle w:val="ConsPlusNormal"/>
        <w:spacing w:before="220"/>
        <w:ind w:firstLine="540"/>
        <w:jc w:val="both"/>
      </w:pPr>
      <w:r>
        <w:t>Основным драйвером роста рынка IT-услуг является цифровая трансформация, предусматривающая развитие "умных городов", внедрение государственных информационных систем, инструментов предиктивной аналитики и мобильных приложений, персонализацию сервисов.</w:t>
      </w:r>
    </w:p>
    <w:p w:rsidR="00090080" w:rsidRDefault="00090080">
      <w:pPr>
        <w:pStyle w:val="ConsPlusNormal"/>
        <w:spacing w:before="220"/>
        <w:ind w:firstLine="540"/>
        <w:jc w:val="both"/>
      </w:pPr>
      <w:r>
        <w:t>Спрос на IT-услуги обеспечивается растущим многообразием и сложностью используемых IT-систем, требующих больших затрат на установку, интеграцию, обучение и обслуживание. IT-аутсорсинг, то есть передача сторонним организациям функций по поддержке и обслуживанию IT-инфраструктуры, является одним из перспективных направлений на данном рынке.</w:t>
      </w:r>
    </w:p>
    <w:p w:rsidR="00090080" w:rsidRDefault="00090080">
      <w:pPr>
        <w:pStyle w:val="ConsPlusNormal"/>
        <w:spacing w:before="220"/>
        <w:ind w:firstLine="540"/>
        <w:jc w:val="both"/>
      </w:pPr>
      <w:r>
        <w:t xml:space="preserve">На территории Белгородской области информационно-коммуникационные технологии </w:t>
      </w:r>
      <w:r>
        <w:lastRenderedPageBreak/>
        <w:t xml:space="preserve">использовали на 1 января 2021 года 2844 организации различных форм собственности, из них имеют персональные компьютеры 2807 организаций, серверы - 1935 организаций, локальные вычислительные сети - 2008 организаций, глобальные вычислительные сети (интернет, </w:t>
      </w:r>
      <w:proofErr w:type="spellStart"/>
      <w:r>
        <w:t>экстранет</w:t>
      </w:r>
      <w:proofErr w:type="spellEnd"/>
      <w:r>
        <w:t xml:space="preserve">, </w:t>
      </w:r>
      <w:proofErr w:type="spellStart"/>
      <w:r>
        <w:t>интранет</w:t>
      </w:r>
      <w:proofErr w:type="spellEnd"/>
      <w:r>
        <w:t>) - 4508 организаций, мобильный интернет - 1202 организации.</w:t>
      </w:r>
    </w:p>
    <w:p w:rsidR="00090080" w:rsidRDefault="00090080">
      <w:pPr>
        <w:pStyle w:val="ConsPlusNormal"/>
        <w:spacing w:before="220"/>
        <w:ind w:firstLine="540"/>
        <w:jc w:val="both"/>
      </w:pPr>
      <w:r>
        <w:t>Число организаций, имеющих веб-сайт в Интернете, - 1627 единиц. Число организаций, использующих предоставляемые третьей стороной операционные системы с открытым исходным кодом, - 709 единиц. Число организаций, использовавших "облачные" сервисы, - 822 единицы. Число организаций, использовавших автоматический обмен данными между своими внешними информационными системами по форматам обмена, - 1915 единиц, в том числе для отправки или получения данных в органы государственной власти и местного самоуправления - 1725 единиц.</w:t>
      </w:r>
    </w:p>
    <w:p w:rsidR="00090080" w:rsidRDefault="00090080">
      <w:pPr>
        <w:pStyle w:val="ConsPlusNormal"/>
        <w:spacing w:before="220"/>
        <w:ind w:firstLine="540"/>
        <w:jc w:val="both"/>
      </w:pPr>
      <w:r>
        <w:t>Число организаций, использовавших цифровые технологии: аккаунт в социальной сети - 1332 единицы, геоинформационные системы - 489 единиц, цифровые платформы - 587 единиц.</w:t>
      </w:r>
    </w:p>
    <w:p w:rsidR="00090080" w:rsidRDefault="00090080">
      <w:pPr>
        <w:pStyle w:val="ConsPlusNormal"/>
        <w:spacing w:before="220"/>
        <w:ind w:firstLine="540"/>
        <w:jc w:val="both"/>
      </w:pPr>
      <w:r>
        <w:t>Цель развития рынка: создание условий для развития конкуренции на рынке IT-услуг.</w:t>
      </w:r>
    </w:p>
    <w:p w:rsidR="00090080" w:rsidRDefault="00090080">
      <w:pPr>
        <w:pStyle w:val="ConsPlusNormal"/>
        <w:spacing w:before="220"/>
        <w:ind w:firstLine="540"/>
        <w:jc w:val="both"/>
      </w:pPr>
      <w:r>
        <w:t>В рамках регионального плана мероприятий запланированы мероприятия, предусматривающие разработку и заключение соглашений о сотрудничестве между IT-организациями с целью создания кластера информационных технологий Белгородской области, реализацию проектов по направлениям, предусмотренным Программой "Цифровая экономика Российской Федерации": "Информационная инфраструктура", "Кадры для цифровой экономики", "Информационная безопасность", "Цифровые технологии" и "Цифровое государственное управление".</w:t>
      </w:r>
    </w:p>
    <w:p w:rsidR="00090080" w:rsidRDefault="00090080">
      <w:pPr>
        <w:pStyle w:val="ConsPlusNormal"/>
        <w:spacing w:before="220"/>
        <w:ind w:firstLine="540"/>
        <w:jc w:val="both"/>
      </w:pPr>
      <w:r>
        <w:t xml:space="preserve">В рамках ведомственного проекта Минстроя России реализуются </w:t>
      </w:r>
      <w:proofErr w:type="spellStart"/>
      <w:r>
        <w:t>пилотные</w:t>
      </w:r>
      <w:proofErr w:type="spellEnd"/>
      <w:r>
        <w:t xml:space="preserve"> проекты по </w:t>
      </w:r>
      <w:proofErr w:type="spellStart"/>
      <w:r>
        <w:t>цифровизации</w:t>
      </w:r>
      <w:proofErr w:type="spellEnd"/>
      <w:r>
        <w:t xml:space="preserve"> городского хозяйства "Умный город" на территориях городского округа "Город Белгород" и Старооскольского городского округа, формирование условий недискриминационного участия программных продуктов в закупках программного обеспечения для государственных и муниципальных нужд, внедрение электронных систем по управлению сервисами в сфере ЖКХ на территории Белгородской области, выдачи электронного медицинского рецепта, внедрение электронного единого социального проездного билета для проезда льготной категории граждан на транспорте, проведение мероприятий по анализу транспортных потоков Белгородской агломерации с привлечением сотовых операторов, а также в соответствии с Национальным планом развития конкуренции по организации деятельности на рынке ритуальных услуг, в электроэнергетике и другие.</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количество юридических лиц и индивидуальных предпринимателей, зарегистрированных в Белгородской области на рынке IT-услуг, достигнет 1900 единиц;</w:t>
      </w:r>
    </w:p>
    <w:p w:rsidR="00090080" w:rsidRDefault="00090080">
      <w:pPr>
        <w:pStyle w:val="ConsPlusNormal"/>
        <w:spacing w:before="220"/>
        <w:ind w:firstLine="540"/>
        <w:jc w:val="both"/>
      </w:pPr>
      <w:r>
        <w:t>- доля хозяйствующих субъектов частной формы собственности в общем количестве организаций на рынке IT-услуг Белгородской области (за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будет поддерживаться на уровне 100 процентов.</w:t>
      </w:r>
    </w:p>
    <w:p w:rsidR="00090080" w:rsidRDefault="00090080">
      <w:pPr>
        <w:pStyle w:val="ConsPlusNormal"/>
        <w:jc w:val="both"/>
      </w:pPr>
    </w:p>
    <w:p w:rsidR="00090080" w:rsidRDefault="00090080">
      <w:pPr>
        <w:pStyle w:val="ConsPlusTitle"/>
        <w:jc w:val="center"/>
        <w:outlineLvl w:val="4"/>
      </w:pPr>
      <w:r>
        <w:t>2.6.2.2.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Количество юридических лиц и индивидуальных предпринимателей, зарегистрированных в Белгородской области на рынке IT-услуг (дополнительный показатель)</w:t>
            </w:r>
          </w:p>
        </w:tc>
        <w:tc>
          <w:tcPr>
            <w:tcW w:w="1204" w:type="dxa"/>
          </w:tcPr>
          <w:p w:rsidR="00090080" w:rsidRDefault="00090080">
            <w:pPr>
              <w:pStyle w:val="ConsPlusNormal"/>
              <w:jc w:val="center"/>
            </w:pPr>
            <w:r>
              <w:t>Ед.</w:t>
            </w:r>
          </w:p>
        </w:tc>
        <w:tc>
          <w:tcPr>
            <w:tcW w:w="829" w:type="dxa"/>
          </w:tcPr>
          <w:p w:rsidR="00090080" w:rsidRDefault="00090080">
            <w:pPr>
              <w:pStyle w:val="ConsPlusNormal"/>
              <w:jc w:val="center"/>
            </w:pPr>
            <w:r>
              <w:t>1 735</w:t>
            </w:r>
          </w:p>
        </w:tc>
        <w:tc>
          <w:tcPr>
            <w:tcW w:w="814" w:type="dxa"/>
          </w:tcPr>
          <w:p w:rsidR="00090080" w:rsidRDefault="00090080">
            <w:pPr>
              <w:pStyle w:val="ConsPlusNormal"/>
              <w:jc w:val="center"/>
            </w:pPr>
            <w:r>
              <w:t>1 800</w:t>
            </w:r>
          </w:p>
        </w:tc>
        <w:tc>
          <w:tcPr>
            <w:tcW w:w="904" w:type="dxa"/>
          </w:tcPr>
          <w:p w:rsidR="00090080" w:rsidRDefault="00090080">
            <w:pPr>
              <w:pStyle w:val="ConsPlusNormal"/>
              <w:jc w:val="center"/>
            </w:pPr>
            <w:r>
              <w:t>1 878</w:t>
            </w:r>
          </w:p>
        </w:tc>
        <w:tc>
          <w:tcPr>
            <w:tcW w:w="904" w:type="dxa"/>
          </w:tcPr>
          <w:p w:rsidR="00090080" w:rsidRDefault="00090080">
            <w:pPr>
              <w:pStyle w:val="ConsPlusNormal"/>
              <w:jc w:val="center"/>
            </w:pPr>
            <w:r>
              <w:t>1 880</w:t>
            </w:r>
          </w:p>
        </w:tc>
        <w:tc>
          <w:tcPr>
            <w:tcW w:w="904" w:type="dxa"/>
          </w:tcPr>
          <w:p w:rsidR="00090080" w:rsidRDefault="00090080">
            <w:pPr>
              <w:pStyle w:val="ConsPlusNormal"/>
              <w:jc w:val="center"/>
            </w:pPr>
            <w:r>
              <w:t>1 897</w:t>
            </w:r>
          </w:p>
        </w:tc>
        <w:tc>
          <w:tcPr>
            <w:tcW w:w="904" w:type="dxa"/>
          </w:tcPr>
          <w:p w:rsidR="00090080" w:rsidRDefault="00090080">
            <w:pPr>
              <w:pStyle w:val="ConsPlusNormal"/>
              <w:jc w:val="center"/>
            </w:pPr>
            <w:r>
              <w:t>1 900</w:t>
            </w:r>
          </w:p>
        </w:tc>
        <w:tc>
          <w:tcPr>
            <w:tcW w:w="1699" w:type="dxa"/>
          </w:tcPr>
          <w:p w:rsidR="00090080" w:rsidRDefault="00090080">
            <w:pPr>
              <w:pStyle w:val="ConsPlusNormal"/>
            </w:pP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 xml:space="preserve">Доля хозяйствующих субъектов частной формы собственности в общем количестве организаций на рынке IT-услуг Белгородской области (за исключением хозяйствующих субъектов с долей участия Российской Федерации более 50 процентов, федеральных государственных </w:t>
            </w:r>
            <w:r>
              <w:lastRenderedPageBreak/>
              <w:t>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(дополнительный показатель)</w:t>
            </w:r>
          </w:p>
        </w:tc>
        <w:tc>
          <w:tcPr>
            <w:tcW w:w="120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pP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2.6.2.3.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Разработка и заключение в установленном законодательством порядке соглашений о сотрудничестве между IT-организациями с целью создания кластера информационных технологий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Содействие развитию регионального рынка информационных технологий</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Реализация проектов по направлениям, предусмотренным национальной программой "Цифровая экономика Российской Федерации"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государственных услуг для граждан</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Разработка и реализация информационного портала и мобильного приложения, позволяющего жителям области направлять обращения, предложения и отзывы о жизни в регионе, в том числе о состоянии конкурентной среды</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Построение эффективного диалога между органами государственной власти области и жителями области</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Внедрение современных информационных коммуникационных технологий, направленных на оптимизацию деятельности органов государственной власти и местного самоуправления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Повышение эффективности использования информационно-коммуникационных технологий в области предоставления государственных услуг, формирование единой инфраструктуры, позволяющей обеспечить </w:t>
            </w:r>
            <w:r>
              <w:lastRenderedPageBreak/>
              <w:t>взаимодействие всех информационных систем, используемых при предоставлении государственных услуг, на основании применения единых подходов и принципов такого взаимодействия (далее - инфраструктура электронного правительства)</w:t>
            </w:r>
          </w:p>
        </w:tc>
        <w:tc>
          <w:tcPr>
            <w:tcW w:w="1928" w:type="dxa"/>
          </w:tcPr>
          <w:p w:rsidR="00090080" w:rsidRDefault="00090080">
            <w:pPr>
              <w:pStyle w:val="ConsPlusNormal"/>
              <w:jc w:val="center"/>
            </w:pPr>
            <w:r>
              <w:lastRenderedPageBreak/>
              <w:t>Министерство цифрового развития области</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 xml:space="preserve">Реализация проекта Минстроя России по </w:t>
            </w:r>
            <w:proofErr w:type="spellStart"/>
            <w:r>
              <w:t>цифровизации</w:t>
            </w:r>
            <w:proofErr w:type="spellEnd"/>
            <w:r>
              <w:t xml:space="preserve"> городского хозяйства "Умный город" на территориях городского округа "Город Белгород" и Старооскольского городского округа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Внедрение эффективных цифровых технологий для повышения качества жизни населения</w:t>
            </w:r>
          </w:p>
        </w:tc>
        <w:tc>
          <w:tcPr>
            <w:tcW w:w="1928" w:type="dxa"/>
          </w:tcPr>
          <w:p w:rsidR="00090080" w:rsidRDefault="00090080">
            <w:pPr>
              <w:pStyle w:val="ConsPlusNormal"/>
              <w:jc w:val="center"/>
            </w:pPr>
            <w:r>
              <w:t>Министерство цифрового развития области, администрация города Белгорода, администрация Старооскольского городского округа (по согласованию)</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Формирование условий недискриминационного участия отечественных разработчиков в закупках программного обеспечения для государственных и муниципальных нужд</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для отечественных разработчиков программных продуктов равных возможностей с конкурентами</w:t>
            </w:r>
          </w:p>
        </w:tc>
        <w:tc>
          <w:tcPr>
            <w:tcW w:w="1928" w:type="dxa"/>
          </w:tcPr>
          <w:p w:rsidR="00090080" w:rsidRDefault="00090080">
            <w:pPr>
              <w:pStyle w:val="ConsPlusNormal"/>
              <w:jc w:val="center"/>
            </w:pPr>
            <w:r>
              <w:t>Министерство цифрового развития области</w:t>
            </w:r>
          </w:p>
        </w:tc>
      </w:tr>
      <w:tr w:rsidR="00090080">
        <w:tc>
          <w:tcPr>
            <w:tcW w:w="454" w:type="dxa"/>
          </w:tcPr>
          <w:p w:rsidR="00090080" w:rsidRDefault="00090080">
            <w:pPr>
              <w:pStyle w:val="ConsPlusNormal"/>
              <w:jc w:val="center"/>
            </w:pPr>
            <w:r>
              <w:t>7.</w:t>
            </w:r>
          </w:p>
        </w:tc>
        <w:tc>
          <w:tcPr>
            <w:tcW w:w="2835" w:type="dxa"/>
          </w:tcPr>
          <w:p w:rsidR="00090080" w:rsidRDefault="00090080">
            <w:pPr>
              <w:pStyle w:val="ConsPlusNormal"/>
            </w:pPr>
            <w:r>
              <w:t>Внедрение электронных систем и сервисов в сфере жилищно-коммунального хозяйства, здравоохранения, ритуальных услуг на территории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Повышение качества предоставления жилищно-коммунальных и фармацевтических услуг, ритуальных услуг (создание реестра кладбищ и мест захоронения, реестра хозяйствующих субъектов, оказывающих услуги по организации похорон, включая стоимость оказываемых услуг, организация оказания ритуальных услуг по принципу "Одно окно"), повышение качества жизни (выдача электронного медицинского рецепта, </w:t>
            </w:r>
            <w:r>
              <w:lastRenderedPageBreak/>
              <w:t>внедрение электронного единого социального проездного билета для льготной категории граждан для проезда на транспорте, совершенствование ритуальных услуг</w:t>
            </w:r>
          </w:p>
        </w:tc>
        <w:tc>
          <w:tcPr>
            <w:tcW w:w="1928" w:type="dxa"/>
          </w:tcPr>
          <w:p w:rsidR="00090080" w:rsidRDefault="00090080">
            <w:pPr>
              <w:pStyle w:val="ConsPlusNormal"/>
              <w:jc w:val="center"/>
            </w:pPr>
            <w:r>
              <w:lastRenderedPageBreak/>
              <w:t>Министерство цифрового развития области, министерство жилищно-коммунального хозяйства области,</w:t>
            </w:r>
          </w:p>
          <w:p w:rsidR="00090080" w:rsidRDefault="00090080">
            <w:pPr>
              <w:pStyle w:val="ConsPlusNormal"/>
              <w:jc w:val="center"/>
            </w:pPr>
            <w:r>
              <w:t>министерство здравоохранения области, министерство социальной защиты населения и труда области</w:t>
            </w:r>
          </w:p>
        </w:tc>
      </w:tr>
    </w:tbl>
    <w:p w:rsidR="00090080" w:rsidRDefault="00090080">
      <w:pPr>
        <w:pStyle w:val="ConsPlusNormal"/>
        <w:jc w:val="both"/>
      </w:pPr>
    </w:p>
    <w:p w:rsidR="00090080" w:rsidRDefault="00090080">
      <w:pPr>
        <w:pStyle w:val="ConsPlusTitle"/>
        <w:jc w:val="center"/>
        <w:outlineLvl w:val="2"/>
      </w:pPr>
      <w:r>
        <w:t>2.7. Строительный комплекс</w:t>
      </w:r>
    </w:p>
    <w:p w:rsidR="00090080" w:rsidRDefault="00090080">
      <w:pPr>
        <w:pStyle w:val="ConsPlusNormal"/>
        <w:jc w:val="both"/>
      </w:pPr>
    </w:p>
    <w:p w:rsidR="00090080" w:rsidRDefault="00090080">
      <w:pPr>
        <w:pStyle w:val="ConsPlusTitle"/>
        <w:jc w:val="center"/>
        <w:outlineLvl w:val="3"/>
      </w:pPr>
      <w:r>
        <w:t>2.7.1. Рынок жилищного строительства (за исключением</w:t>
      </w:r>
    </w:p>
    <w:p w:rsidR="00090080" w:rsidRDefault="00090080">
      <w:pPr>
        <w:pStyle w:val="ConsPlusTitle"/>
        <w:jc w:val="center"/>
      </w:pPr>
      <w:r>
        <w:t>Московского фонда реновации жилой застройки</w:t>
      </w:r>
    </w:p>
    <w:p w:rsidR="00090080" w:rsidRDefault="00090080">
      <w:pPr>
        <w:pStyle w:val="ConsPlusTitle"/>
        <w:jc w:val="center"/>
      </w:pPr>
      <w:r>
        <w:t>и индивидуального жилищного строительства)</w:t>
      </w:r>
    </w:p>
    <w:p w:rsidR="00090080" w:rsidRDefault="00090080">
      <w:pPr>
        <w:pStyle w:val="ConsPlusNormal"/>
        <w:jc w:val="both"/>
      </w:pPr>
    </w:p>
    <w:p w:rsidR="00090080" w:rsidRDefault="00090080">
      <w:pPr>
        <w:pStyle w:val="ConsPlusTitle"/>
        <w:jc w:val="center"/>
        <w:outlineLvl w:val="4"/>
      </w:pPr>
      <w:r>
        <w:t>2.7.1.1.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Жилищная политика области направлена на создание условий для обеспечения всех категорий населения доступным, качественным и благоустроенным жильем.</w:t>
      </w:r>
    </w:p>
    <w:p w:rsidR="00090080" w:rsidRDefault="00090080">
      <w:pPr>
        <w:pStyle w:val="ConsPlusNormal"/>
        <w:spacing w:before="220"/>
        <w:ind w:firstLine="540"/>
        <w:jc w:val="both"/>
      </w:pPr>
      <w:r>
        <w:t>В рамках Стратегии социально-экономического развития Белгородской области на период до 2025 года разработаны и реализуются мероприятия, направленные на создание оптимальных условий для развития жилищного строительства. На территории Белгородской области разработаны эффективно действующие механизмы оказания поддержки застройщикам.</w:t>
      </w:r>
    </w:p>
    <w:p w:rsidR="00090080" w:rsidRDefault="00090080">
      <w:pPr>
        <w:pStyle w:val="ConsPlusNormal"/>
        <w:spacing w:before="220"/>
        <w:ind w:firstLine="540"/>
        <w:jc w:val="both"/>
      </w:pPr>
      <w:r>
        <w:t>В регионе реализуется комплекс мер, направленных на стимулирование инвестиционной активности участников рынка жилищного строительства и создание условий для комплексного развития данного сектора экономики в рамках государственной программы Белгородской области "Обеспечение доступным и комфортным жильем и коммунальными услугами жителей Белгородской области".</w:t>
      </w:r>
    </w:p>
    <w:p w:rsidR="00090080" w:rsidRDefault="00090080">
      <w:pPr>
        <w:pStyle w:val="ConsPlusNormal"/>
        <w:spacing w:before="220"/>
        <w:ind w:firstLine="540"/>
        <w:jc w:val="both"/>
      </w:pPr>
      <w:r>
        <w:t>В 2020 году сдано в эксплуатацию 1,149 млн кв. м жилья, в том числе многоквартирного - 0,2136 млн кв. метров. По объему введенного жилья в расчете на 1 жителя Белгородская область на протяжении ряда лет входит в лидирующую десятку регионов Российской Федерации.</w:t>
      </w:r>
    </w:p>
    <w:p w:rsidR="00090080" w:rsidRDefault="00090080">
      <w:pPr>
        <w:pStyle w:val="ConsPlusNormal"/>
        <w:spacing w:before="220"/>
        <w:ind w:firstLine="540"/>
        <w:jc w:val="both"/>
      </w:pPr>
      <w:r>
        <w:t>В рамках регионального плана мероприятий реализованы мероприятия, предусматривающие реализацию региональных проектов "Новая жизнь", "Новая жизнь - районы области", направленных на доступность жилья для молодых специалистов. Обеспечено предоставление муниципальных услуг в градостроительной сфере в электронном виде. Актуализирован ресурс "Проверь застройщика", размещенный на сайте министерства строительства Белгородской области.</w:t>
      </w:r>
    </w:p>
    <w:p w:rsidR="00090080" w:rsidRDefault="00090080">
      <w:pPr>
        <w:pStyle w:val="ConsPlusNormal"/>
        <w:spacing w:before="220"/>
        <w:ind w:firstLine="540"/>
        <w:jc w:val="both"/>
      </w:pPr>
      <w:r>
        <w:t>Цель развития рынка: создание условий для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w:t>
      </w:r>
    </w:p>
    <w:p w:rsidR="00090080" w:rsidRDefault="00090080">
      <w:pPr>
        <w:pStyle w:val="ConsPlusNormal"/>
        <w:spacing w:before="220"/>
        <w:ind w:firstLine="540"/>
        <w:jc w:val="both"/>
      </w:pPr>
      <w:r>
        <w:t xml:space="preserve">Для дальнейшего развития рынка жилищного строительства поставлены задачи по проведению мероприятий по обеспечению доступности жилья для всех категорий граждан, совершенствованию механизмов финансирования жилищного строительства, снижению административной нагрузки на застройщиков, совершенствованию нормативной правовой базы и порядка регулирования деятельности в сфере жилищного строительства, функционированию </w:t>
      </w:r>
      <w:r>
        <w:lastRenderedPageBreak/>
        <w:t>единой информационной системы для управления градостроительной деятельностью.</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доли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до 90 процентов.</w:t>
      </w:r>
    </w:p>
    <w:p w:rsidR="00090080" w:rsidRDefault="00090080">
      <w:pPr>
        <w:pStyle w:val="ConsPlusNormal"/>
        <w:jc w:val="both"/>
      </w:pPr>
    </w:p>
    <w:p w:rsidR="00090080" w:rsidRDefault="00090080">
      <w:pPr>
        <w:pStyle w:val="ConsPlusTitle"/>
        <w:jc w:val="center"/>
        <w:outlineLvl w:val="4"/>
      </w:pPr>
      <w:r>
        <w:t>2.7.1.2.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80</w:t>
            </w:r>
          </w:p>
        </w:tc>
        <w:tc>
          <w:tcPr>
            <w:tcW w:w="814" w:type="dxa"/>
          </w:tcPr>
          <w:p w:rsidR="00090080" w:rsidRDefault="00090080">
            <w:pPr>
              <w:pStyle w:val="ConsPlusNormal"/>
              <w:jc w:val="center"/>
            </w:pPr>
            <w:r>
              <w:t>90</w:t>
            </w:r>
          </w:p>
        </w:tc>
        <w:tc>
          <w:tcPr>
            <w:tcW w:w="904" w:type="dxa"/>
          </w:tcPr>
          <w:p w:rsidR="00090080" w:rsidRDefault="00090080">
            <w:pPr>
              <w:pStyle w:val="ConsPlusNormal"/>
              <w:jc w:val="center"/>
            </w:pPr>
            <w:r>
              <w:t>90</w:t>
            </w:r>
          </w:p>
        </w:tc>
        <w:tc>
          <w:tcPr>
            <w:tcW w:w="904" w:type="dxa"/>
          </w:tcPr>
          <w:p w:rsidR="00090080" w:rsidRDefault="00090080">
            <w:pPr>
              <w:pStyle w:val="ConsPlusNormal"/>
              <w:jc w:val="center"/>
            </w:pPr>
            <w:r>
              <w:t>90</w:t>
            </w:r>
          </w:p>
        </w:tc>
        <w:tc>
          <w:tcPr>
            <w:tcW w:w="904" w:type="dxa"/>
          </w:tcPr>
          <w:p w:rsidR="00090080" w:rsidRDefault="00090080">
            <w:pPr>
              <w:pStyle w:val="ConsPlusNormal"/>
              <w:jc w:val="center"/>
            </w:pPr>
            <w:r>
              <w:t>90</w:t>
            </w:r>
          </w:p>
        </w:tc>
        <w:tc>
          <w:tcPr>
            <w:tcW w:w="904" w:type="dxa"/>
          </w:tcPr>
          <w:p w:rsidR="00090080" w:rsidRDefault="00090080">
            <w:pPr>
              <w:pStyle w:val="ConsPlusNormal"/>
              <w:jc w:val="center"/>
            </w:pPr>
            <w:r>
              <w:t>90</w:t>
            </w:r>
          </w:p>
        </w:tc>
        <w:tc>
          <w:tcPr>
            <w:tcW w:w="1699" w:type="dxa"/>
          </w:tcPr>
          <w:p w:rsidR="00090080" w:rsidRDefault="00090080">
            <w:pPr>
              <w:pStyle w:val="ConsPlusNormal"/>
              <w:jc w:val="center"/>
            </w:pPr>
            <w:r>
              <w:t>Не менее 80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2.7.1.3.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Реализация региональных проектов "Новая жизнь", "Новая жизнь - ИЖС", "Новая жизнь - районы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Развитие рынка жилья для молодежи и молодых семей на территории области</w:t>
            </w:r>
          </w:p>
        </w:tc>
        <w:tc>
          <w:tcPr>
            <w:tcW w:w="1928" w:type="dxa"/>
          </w:tcPr>
          <w:p w:rsidR="00090080" w:rsidRDefault="00090080">
            <w:pPr>
              <w:pStyle w:val="ConsPlusNormal"/>
              <w:jc w:val="center"/>
            </w:pPr>
            <w:r>
              <w:t>Министерство строительства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Актуализация ресурса "Проверь застройщика", размещенного на сайте министерства строительства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доступа к информации о застройщиках, осуществляющих строительство на территории области, и строящихся объектах с их подробным описанием</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Реализация проекта по предоставлению муниципальных услуг в градостроительной сфере в электронном виде</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Расширение рынка предоставления администрациями муниципальных образований области услуг в градостроительной сфере в электронном виде</w:t>
            </w:r>
          </w:p>
        </w:tc>
        <w:tc>
          <w:tcPr>
            <w:tcW w:w="1928" w:type="dxa"/>
          </w:tcPr>
          <w:p w:rsidR="00090080" w:rsidRDefault="00090080">
            <w:pPr>
              <w:pStyle w:val="ConsPlusNormal"/>
              <w:jc w:val="center"/>
            </w:pPr>
            <w:r>
              <w:t>Министерство строительства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Реализация проекта по внедрению Стандарта качества жилья на территории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w:t>
            </w:r>
          </w:p>
        </w:tc>
        <w:tc>
          <w:tcPr>
            <w:tcW w:w="1928" w:type="dxa"/>
          </w:tcPr>
          <w:p w:rsidR="00090080" w:rsidRDefault="00090080">
            <w:pPr>
              <w:pStyle w:val="ConsPlusNormal"/>
              <w:jc w:val="center"/>
            </w:pPr>
            <w:r>
              <w:t>Министерство строительства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5.</w:t>
            </w:r>
          </w:p>
        </w:tc>
        <w:tc>
          <w:tcPr>
            <w:tcW w:w="2835" w:type="dxa"/>
          </w:tcPr>
          <w:p w:rsidR="00090080" w:rsidRDefault="00090080">
            <w:pPr>
              <w:pStyle w:val="ConsPlusNormal"/>
            </w:pPr>
            <w:r>
              <w:t>Проведение областного конкурса на лучшую организацию в сфере строительства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Стимулирование участников рынка к повышению качества выполняемых работ, услуг в сфере </w:t>
            </w:r>
            <w:r>
              <w:lastRenderedPageBreak/>
              <w:t>строительства и строительной индустрии</w:t>
            </w:r>
          </w:p>
        </w:tc>
        <w:tc>
          <w:tcPr>
            <w:tcW w:w="1928" w:type="dxa"/>
          </w:tcPr>
          <w:p w:rsidR="00090080" w:rsidRDefault="00090080">
            <w:pPr>
              <w:pStyle w:val="ConsPlusNormal"/>
              <w:jc w:val="center"/>
            </w:pPr>
            <w:r>
              <w:lastRenderedPageBreak/>
              <w:t xml:space="preserve">Министерство строительства области, администрации муниципальных </w:t>
            </w:r>
            <w:r>
              <w:lastRenderedPageBreak/>
              <w:t>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2.7.2. Рынок строительства объектов капитального</w:t>
      </w:r>
    </w:p>
    <w:p w:rsidR="00090080" w:rsidRDefault="00090080">
      <w:pPr>
        <w:pStyle w:val="ConsPlusTitle"/>
        <w:jc w:val="center"/>
      </w:pPr>
      <w:r>
        <w:t>строительства, за исключением жилищного</w:t>
      </w:r>
    </w:p>
    <w:p w:rsidR="00090080" w:rsidRDefault="00090080">
      <w:pPr>
        <w:pStyle w:val="ConsPlusTitle"/>
        <w:jc w:val="center"/>
      </w:pPr>
      <w:r>
        <w:t>и дорожного строительства</w:t>
      </w:r>
    </w:p>
    <w:p w:rsidR="00090080" w:rsidRDefault="00090080">
      <w:pPr>
        <w:pStyle w:val="ConsPlusNormal"/>
        <w:jc w:val="both"/>
      </w:pPr>
    </w:p>
    <w:p w:rsidR="00090080" w:rsidRDefault="00090080">
      <w:pPr>
        <w:pStyle w:val="ConsPlusTitle"/>
        <w:jc w:val="center"/>
        <w:outlineLvl w:val="4"/>
      </w:pPr>
      <w:r>
        <w:t>2.7.2.1.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Строительство занимает одно из ведущих мест в индустриальном комплексе региона и вносит огромный вклад в развитие всех отраслей экономики. На рынке строительства объектов капитального строительства (за исключением жилищного и дорожного строительства) в 2020 году осуществляли деятельность около 1,9 частных строительных организации.</w:t>
      </w:r>
    </w:p>
    <w:p w:rsidR="00090080" w:rsidRDefault="00090080">
      <w:pPr>
        <w:pStyle w:val="ConsPlusNormal"/>
        <w:spacing w:before="220"/>
        <w:ind w:firstLine="540"/>
        <w:jc w:val="both"/>
      </w:pPr>
      <w:r>
        <w:t>Развитие рынка обусловлено в первую очередь привлечением инвестиций. Однако в социальные объекты доля частных инвестиций незначительная - около 15 процентов. Кроме частных средств, направляемых на развитие объектов капитального строительства (за исключением жилищного и дорожного), в области ведется строительство объектов образования и здравоохранения в соответствии с государственными программами и федеральными проектами.</w:t>
      </w:r>
    </w:p>
    <w:p w:rsidR="00090080" w:rsidRDefault="00090080">
      <w:pPr>
        <w:pStyle w:val="ConsPlusNormal"/>
        <w:spacing w:before="220"/>
        <w:ind w:firstLine="540"/>
        <w:jc w:val="both"/>
      </w:pPr>
      <w:r>
        <w:t xml:space="preserve">В 2020 году реализовано мероприятий на общую сумму около 16,1 млрд рублей, строительство и капитальный ремонт велся более чем на 370 объектах. Построено 4 объекта дошкольного образования (создано 399 дополнительных мест), в том числе детский сад на 180 мест г. Грайворон Белгородской области; детский сад на 99 дошкольных мест в </w:t>
      </w:r>
      <w:proofErr w:type="spellStart"/>
      <w:r>
        <w:t>мкр</w:t>
      </w:r>
      <w:proofErr w:type="spellEnd"/>
      <w:r>
        <w:t xml:space="preserve">. "Парус" с. Репное Белгородского района; построен корпус на две групповые ячейки детского сада N 4 с. Алексеевка Корочанского района. С привлечением средств федерального бюджета введены в эксплуатацию следующие объекты: капитальный ремонт детской школы искусств г. Бирюч Красногвардейского района, МБУ ДО ДМШ N 5 г. Белгорода; завершено строительство 4 объектов дошкольного и начального образования, пристройки блока начальных классов к МОУ "Майская гимназия" Белгородского района, начальной школы на 100 мест в </w:t>
      </w:r>
      <w:proofErr w:type="spellStart"/>
      <w:r>
        <w:t>мкр</w:t>
      </w:r>
      <w:proofErr w:type="spellEnd"/>
      <w:r>
        <w:t xml:space="preserve">. "Таврово-10" Белгородского района Белгородской области, начальной школы с детским садом в с. Дальняя </w:t>
      </w:r>
      <w:proofErr w:type="spellStart"/>
      <w:r>
        <w:t>Игуменка</w:t>
      </w:r>
      <w:proofErr w:type="spellEnd"/>
      <w:r>
        <w:t xml:space="preserve"> </w:t>
      </w:r>
      <w:proofErr w:type="spellStart"/>
      <w:r>
        <w:t>Корочанского</w:t>
      </w:r>
      <w:proofErr w:type="spellEnd"/>
      <w:r>
        <w:t xml:space="preserve"> района, детского сада на 150 мест с развивающим центром в XI ЮМР г. Белгород.</w:t>
      </w:r>
    </w:p>
    <w:p w:rsidR="00090080" w:rsidRDefault="00090080">
      <w:pPr>
        <w:pStyle w:val="ConsPlusNormal"/>
        <w:spacing w:before="220"/>
        <w:ind w:firstLine="540"/>
        <w:jc w:val="both"/>
      </w:pPr>
      <w:r>
        <w:t>В рамках подпрограммы "Развитие первичной медико-санитарной помощи" государственной программы Белгородской области "Развитие здравоохранения Белгородской области" в 2020 году введены в эксплуатацию 13 фельдшерско-акушерских пунктов.</w:t>
      </w:r>
    </w:p>
    <w:p w:rsidR="00090080" w:rsidRDefault="00090080">
      <w:pPr>
        <w:pStyle w:val="ConsPlusNormal"/>
        <w:spacing w:before="220"/>
        <w:ind w:firstLine="540"/>
        <w:jc w:val="both"/>
      </w:pPr>
      <w:r>
        <w:t>В рамках подпрограммы "Развитие физической культуры и массового спорта" государственной программы Белгородской области "Развитие физической культуры и спорта в Белгородской области" в 2020 году завершено строительство многофункциональной спортивной арены на 10000 зрительских мест в городе Белгороде, приобретено 6 комплектов спортивно-технологического оборудования для площадки ВФСК "ГТО", выполнено устройство спортивной площадки на территории МБОУ "</w:t>
      </w:r>
      <w:proofErr w:type="spellStart"/>
      <w:r>
        <w:t>Графовская</w:t>
      </w:r>
      <w:proofErr w:type="spellEnd"/>
      <w:r>
        <w:t xml:space="preserve"> СОШ </w:t>
      </w:r>
      <w:proofErr w:type="spellStart"/>
      <w:r>
        <w:t>Шебекинского</w:t>
      </w:r>
      <w:proofErr w:type="spellEnd"/>
      <w:r>
        <w:t xml:space="preserve"> района".</w:t>
      </w:r>
    </w:p>
    <w:p w:rsidR="00090080" w:rsidRDefault="00090080">
      <w:pPr>
        <w:pStyle w:val="ConsPlusNormal"/>
        <w:spacing w:before="220"/>
        <w:ind w:firstLine="540"/>
        <w:jc w:val="both"/>
      </w:pPr>
      <w:r>
        <w:t>В 2021 году в рамках программы капитальных вложений предусмотрено финансирование на 10,6 млрд рублей на 267 социальных объектов и объектов жилищного строительства. В 2022 - 2024 годах на строительство, реконструкцию и капитальный ремонт 580 социальных объектов планируется направить более 68 млрд рублей.</w:t>
      </w:r>
    </w:p>
    <w:p w:rsidR="00090080" w:rsidRDefault="00090080">
      <w:pPr>
        <w:pStyle w:val="ConsPlusNormal"/>
        <w:spacing w:before="220"/>
        <w:ind w:firstLine="540"/>
        <w:jc w:val="both"/>
      </w:pPr>
      <w:r>
        <w:lastRenderedPageBreak/>
        <w:t>Цель развития рынка: устойчивое развитие на рынке строительства объектов капитального строительства, за исключением жилищного дорожного строительства.</w:t>
      </w:r>
    </w:p>
    <w:p w:rsidR="00090080" w:rsidRDefault="00090080">
      <w:pPr>
        <w:pStyle w:val="ConsPlusNormal"/>
        <w:spacing w:before="220"/>
        <w:ind w:firstLine="540"/>
        <w:jc w:val="both"/>
      </w:pPr>
      <w:r>
        <w:t>В рамках регионального плана мероприятий запланированы: мониторинг ситуации на рынке строительства объектов капитального строительства области, развитие государственно-частного партнерства, стимулирование развития института типового проектирования, включающего базы данных типовых проектных решений и типовых строительных конструкций, функционирование Центра содействия строительству области, проведение обучающих семинаров-совещаний с участием застройщиков по вопросам прохождения процедур для получения разрешения на строительство, реализация интерактивно-аналитического сервиса "Калькулятор процедур" и проекта "Реформа градостроительной деятельности Белгородской области", а также внедрение и реализация информационной системы обеспечения градостроительной деятельности.</w:t>
      </w:r>
    </w:p>
    <w:p w:rsidR="00090080" w:rsidRDefault="00090080">
      <w:pPr>
        <w:pStyle w:val="ConsPlusNormal"/>
        <w:spacing w:before="22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на уровне 100 процентов и позволит достичь доли организаций частной формы собственности в объеме выполненных работ по виду экономической деятельности "Строительство" до 97 процентов.</w:t>
      </w:r>
    </w:p>
    <w:p w:rsidR="00090080" w:rsidRDefault="00090080">
      <w:pPr>
        <w:pStyle w:val="ConsPlusNormal"/>
        <w:jc w:val="both"/>
      </w:pPr>
    </w:p>
    <w:p w:rsidR="00090080" w:rsidRDefault="00090080">
      <w:pPr>
        <w:pStyle w:val="ConsPlusTitle"/>
        <w:jc w:val="center"/>
        <w:outlineLvl w:val="4"/>
      </w:pPr>
      <w:r>
        <w:t>2.7.2.2.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Не менее 80</w:t>
            </w: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Доля организаций частной формы собственности в объеме выполненных работ по виду экономической деятельности "Строительство"</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96,6</w:t>
            </w:r>
          </w:p>
        </w:tc>
        <w:tc>
          <w:tcPr>
            <w:tcW w:w="814" w:type="dxa"/>
          </w:tcPr>
          <w:p w:rsidR="00090080" w:rsidRDefault="00090080">
            <w:pPr>
              <w:pStyle w:val="ConsPlusNormal"/>
              <w:jc w:val="center"/>
            </w:pPr>
            <w:r>
              <w:t>96,8</w:t>
            </w:r>
          </w:p>
        </w:tc>
        <w:tc>
          <w:tcPr>
            <w:tcW w:w="904" w:type="dxa"/>
          </w:tcPr>
          <w:p w:rsidR="00090080" w:rsidRDefault="00090080">
            <w:pPr>
              <w:pStyle w:val="ConsPlusNormal"/>
              <w:jc w:val="center"/>
            </w:pPr>
            <w:r>
              <w:t>96,9</w:t>
            </w:r>
          </w:p>
        </w:tc>
        <w:tc>
          <w:tcPr>
            <w:tcW w:w="904" w:type="dxa"/>
          </w:tcPr>
          <w:p w:rsidR="00090080" w:rsidRDefault="00090080">
            <w:pPr>
              <w:pStyle w:val="ConsPlusNormal"/>
              <w:jc w:val="center"/>
            </w:pPr>
            <w:r>
              <w:t>97</w:t>
            </w:r>
          </w:p>
        </w:tc>
        <w:tc>
          <w:tcPr>
            <w:tcW w:w="904" w:type="dxa"/>
          </w:tcPr>
          <w:p w:rsidR="00090080" w:rsidRDefault="00090080">
            <w:pPr>
              <w:pStyle w:val="ConsPlusNormal"/>
              <w:jc w:val="center"/>
            </w:pPr>
            <w:r>
              <w:t>97</w:t>
            </w:r>
          </w:p>
        </w:tc>
        <w:tc>
          <w:tcPr>
            <w:tcW w:w="904" w:type="dxa"/>
          </w:tcPr>
          <w:p w:rsidR="00090080" w:rsidRDefault="00090080">
            <w:pPr>
              <w:pStyle w:val="ConsPlusNormal"/>
              <w:jc w:val="center"/>
            </w:pPr>
            <w:r>
              <w:t>97</w:t>
            </w:r>
          </w:p>
        </w:tc>
        <w:tc>
          <w:tcPr>
            <w:tcW w:w="1699" w:type="dxa"/>
          </w:tcPr>
          <w:p w:rsidR="00090080" w:rsidRDefault="00090080">
            <w:pPr>
              <w:pStyle w:val="ConsPlusNormal"/>
              <w:jc w:val="center"/>
            </w:pPr>
            <w:r>
              <w:t>Не менее 91</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2.7.2.3.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Мониторинг ситуации на рынке строительства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Создание условий для развития строительства на территории области</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Развитие государственно-частного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эффективности взаимодействия с предпринимательским сообществом</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Стимулирование развития института типового проектирования, включающего базы данных типовых проектных решений и типовых строительных конструкций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Уменьшение сроков проектирования</w:t>
            </w:r>
          </w:p>
        </w:tc>
        <w:tc>
          <w:tcPr>
            <w:tcW w:w="1928" w:type="dxa"/>
          </w:tcPr>
          <w:p w:rsidR="00090080" w:rsidRDefault="00090080">
            <w:pPr>
              <w:pStyle w:val="ConsPlusNormal"/>
              <w:jc w:val="center"/>
            </w:pPr>
            <w:r>
              <w:t>Министерство строительства области, ГУП "</w:t>
            </w:r>
            <w:proofErr w:type="spellStart"/>
            <w:r>
              <w:t>Белгородоблпроект</w:t>
            </w:r>
            <w:proofErr w:type="spellEnd"/>
            <w:r>
              <w:t>"</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Функционирование Центра содействия строительству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сопровождения проектов по строительству новых либо реконструкции существующих объектов общей стоимостью не менее 5 млрд рублей с сокращением времени выхода на строительную площадку не менее чем на 25 процентов</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5.</w:t>
            </w:r>
          </w:p>
        </w:tc>
        <w:tc>
          <w:tcPr>
            <w:tcW w:w="2835" w:type="dxa"/>
          </w:tcPr>
          <w:p w:rsidR="00090080" w:rsidRDefault="00090080">
            <w:pPr>
              <w:pStyle w:val="ConsPlusNormal"/>
            </w:pPr>
            <w:r>
              <w:t>Проведение обучающих семинаров-совещаний с участием застройщиков по вопросам прохождения процедур для получения разрешения на строительство</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Разъяснение представителям предпринимательского сообщества порядка действий по прохождению процедур для получения разрешения на строительство</w:t>
            </w:r>
          </w:p>
        </w:tc>
        <w:tc>
          <w:tcPr>
            <w:tcW w:w="1928" w:type="dxa"/>
          </w:tcPr>
          <w:p w:rsidR="00090080" w:rsidRDefault="00090080">
            <w:pPr>
              <w:pStyle w:val="ConsPlusNormal"/>
              <w:jc w:val="center"/>
            </w:pPr>
            <w:r>
              <w:t>Министерство строительства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Реализация интерактивно-</w:t>
            </w:r>
            <w:r>
              <w:lastRenderedPageBreak/>
              <w:t>аналитического сервиса "Калькулятор процедур"</w:t>
            </w:r>
          </w:p>
        </w:tc>
        <w:tc>
          <w:tcPr>
            <w:tcW w:w="1459" w:type="dxa"/>
          </w:tcPr>
          <w:p w:rsidR="00090080" w:rsidRDefault="00090080">
            <w:pPr>
              <w:pStyle w:val="ConsPlusNormal"/>
              <w:jc w:val="center"/>
            </w:pPr>
            <w:r>
              <w:lastRenderedPageBreak/>
              <w:t xml:space="preserve">2022 - 2025 </w:t>
            </w:r>
            <w:r>
              <w:lastRenderedPageBreak/>
              <w:t>годы</w:t>
            </w:r>
          </w:p>
        </w:tc>
        <w:tc>
          <w:tcPr>
            <w:tcW w:w="2381" w:type="dxa"/>
          </w:tcPr>
          <w:p w:rsidR="00090080" w:rsidRDefault="00090080">
            <w:pPr>
              <w:pStyle w:val="ConsPlusNormal"/>
            </w:pPr>
            <w:r>
              <w:lastRenderedPageBreak/>
              <w:t xml:space="preserve">Оказание </w:t>
            </w:r>
            <w:r>
              <w:lastRenderedPageBreak/>
              <w:t>организационно-методической и информационно-консультационной помощи субъектам предпринимательства. Наполнение автоматизированных разделов для расчета организации строительных процедур в сфере жилищного строительства, позволяющих рассчитать сроки реализации строительного проекта, сформировать полный перечень процедур, необходимый для реализации строительного проекта, учесть все градостроительные условия и ограничения</w:t>
            </w:r>
          </w:p>
        </w:tc>
        <w:tc>
          <w:tcPr>
            <w:tcW w:w="1928" w:type="dxa"/>
          </w:tcPr>
          <w:p w:rsidR="00090080" w:rsidRDefault="00090080">
            <w:pPr>
              <w:pStyle w:val="ConsPlusNormal"/>
              <w:jc w:val="center"/>
            </w:pPr>
            <w:r>
              <w:lastRenderedPageBreak/>
              <w:t xml:space="preserve">Министерство </w:t>
            </w:r>
            <w:r>
              <w:lastRenderedPageBreak/>
              <w:t>строительства области</w:t>
            </w:r>
          </w:p>
        </w:tc>
      </w:tr>
      <w:tr w:rsidR="00090080">
        <w:tc>
          <w:tcPr>
            <w:tcW w:w="454" w:type="dxa"/>
          </w:tcPr>
          <w:p w:rsidR="00090080" w:rsidRDefault="00090080">
            <w:pPr>
              <w:pStyle w:val="ConsPlusNormal"/>
              <w:jc w:val="center"/>
            </w:pPr>
            <w:r>
              <w:lastRenderedPageBreak/>
              <w:t>7.</w:t>
            </w:r>
          </w:p>
        </w:tc>
        <w:tc>
          <w:tcPr>
            <w:tcW w:w="2835" w:type="dxa"/>
          </w:tcPr>
          <w:p w:rsidR="00090080" w:rsidRDefault="00090080">
            <w:pPr>
              <w:pStyle w:val="ConsPlusNormal"/>
            </w:pPr>
            <w:r>
              <w:t>Реализация перераспределенных полномочий в сфере градостроительной деятельности</w:t>
            </w:r>
          </w:p>
        </w:tc>
        <w:tc>
          <w:tcPr>
            <w:tcW w:w="1459" w:type="dxa"/>
          </w:tcPr>
          <w:p w:rsidR="00090080" w:rsidRDefault="00090080">
            <w:pPr>
              <w:pStyle w:val="ConsPlusNormal"/>
              <w:jc w:val="center"/>
            </w:pPr>
            <w:r>
              <w:t>До декабря 2022 года</w:t>
            </w:r>
          </w:p>
        </w:tc>
        <w:tc>
          <w:tcPr>
            <w:tcW w:w="2381" w:type="dxa"/>
          </w:tcPr>
          <w:p w:rsidR="00090080" w:rsidRDefault="00090080">
            <w:pPr>
              <w:pStyle w:val="ConsPlusNormal"/>
            </w:pPr>
            <w:r>
              <w:t>Перераспределение полномочий в сфере градостроительной деятельности между органами местного самоуправления и органами государственной власти Белгородской области, переход на электронное оказание услуг в сфере реализации перераспределенных полномочий, а также при выдаче разрешительной документации</w:t>
            </w:r>
          </w:p>
        </w:tc>
        <w:tc>
          <w:tcPr>
            <w:tcW w:w="1928" w:type="dxa"/>
          </w:tcPr>
          <w:p w:rsidR="00090080" w:rsidRDefault="00090080">
            <w:pPr>
              <w:pStyle w:val="ConsPlusNormal"/>
              <w:jc w:val="center"/>
            </w:pPr>
            <w:r>
              <w:t>Министерство строительства области, 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2.7.3. Рынок дорожной деятельности</w:t>
      </w:r>
    </w:p>
    <w:p w:rsidR="00090080" w:rsidRDefault="00090080">
      <w:pPr>
        <w:pStyle w:val="ConsPlusTitle"/>
        <w:jc w:val="center"/>
      </w:pPr>
      <w:r>
        <w:t>(за исключением проектирования)</w:t>
      </w:r>
    </w:p>
    <w:p w:rsidR="00090080" w:rsidRDefault="00090080">
      <w:pPr>
        <w:pStyle w:val="ConsPlusNormal"/>
        <w:jc w:val="both"/>
      </w:pPr>
    </w:p>
    <w:p w:rsidR="00090080" w:rsidRDefault="00090080">
      <w:pPr>
        <w:pStyle w:val="ConsPlusTitle"/>
        <w:jc w:val="center"/>
        <w:outlineLvl w:val="4"/>
      </w:pPr>
      <w:r>
        <w:t>2.7.3.1.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lastRenderedPageBreak/>
        <w:t>Достижение задач по ускорению экономического роста региона, улучшению жизни населения, повышению конкурентоспособности товаров и услуг напрямую зависит от состояния и развития сети автомобильных дорог. По состоянию на 1 января 2021 года в сфере дорожной деятельности (за исключением проектирования) действовали 28 хозяйствующих субъектов, из них 1 хозяйствующий субъект с долей участия области или муниципального образования 50 и более процентов - МУП "</w:t>
      </w:r>
      <w:proofErr w:type="spellStart"/>
      <w:r>
        <w:t>Автодор</w:t>
      </w:r>
      <w:proofErr w:type="spellEnd"/>
      <w:r>
        <w:t>".</w:t>
      </w:r>
    </w:p>
    <w:p w:rsidR="00090080" w:rsidRDefault="00090080">
      <w:pPr>
        <w:pStyle w:val="ConsPlusNormal"/>
        <w:spacing w:before="220"/>
        <w:ind w:firstLine="540"/>
        <w:jc w:val="both"/>
      </w:pPr>
      <w:r>
        <w:t>В области реализуется государственная программа Белгородской области "Совершенствование и развитие транспортной системы и дорожной сети Белгородской области", которая призвана создать необходимые условия для решения основных проблем транспортной системы и дорожной сети области и достижения современной и эффективной работы транспортной инфраструктуры в регионе. Вышеуказанной государственной программой предусмотрены мероприятия по реконструкции автомобильных дорог общего пользования, ремонту автомобильных дорог, увеличению прироста дорожной сети и повышению транспортной доступности за счет соединения сельских населенных пунктов с сетью автомобильных дорог общего пользования, а также строительству дорог с твердым покрытием по населенным пунктам и вновь строящимся микрорайонам индивидуального жилищного строительства. За время реализации госпрограммы на вышеуказанные цели было направлено более 88 млрд рублей.</w:t>
      </w:r>
    </w:p>
    <w:p w:rsidR="00090080" w:rsidRDefault="00090080">
      <w:pPr>
        <w:pStyle w:val="ConsPlusNormal"/>
        <w:spacing w:before="220"/>
        <w:ind w:firstLine="540"/>
        <w:jc w:val="both"/>
      </w:pPr>
      <w:r>
        <w:t>По состоянию на 1 января 2021 года протяженность автомобильных дорог Белгородской области составляет 21,8 тыс. км, из них федерального значения - 459 км, регионального - 6,3 тыс. км и муниципального - 15 тыс. км. Все региональные дороги имеют твердое покрытие. Доля региональных дорог, соответствующих нормативным требованиям, составляет 66,3 процента.</w:t>
      </w:r>
    </w:p>
    <w:p w:rsidR="00090080" w:rsidRDefault="00090080">
      <w:pPr>
        <w:pStyle w:val="ConsPlusNormal"/>
        <w:spacing w:before="220"/>
        <w:ind w:firstLine="540"/>
        <w:jc w:val="both"/>
      </w:pPr>
      <w:r>
        <w:t>С 2019 года в Белгородской области в целях реализации национального проекта "Безопасные качественные автомобильные дороги" разработан и реализуется региональный проект Белгородской области, основным показателем которого является приведение в нормативное состояние автомобильных дорог регионального значения и агломераций. В рамках ремонта автодорог также проводятся мероприятия по повышению безопасности дорожного движения (дорожная разметка, замена и установка знаков, устройство барьерного ограждения, ремонт тротуаров и так далее). В 2019 -- 2021 годах в рамках нацпроекта было отремонтировано 673,6 км автодорог регионального и местного значения и построено 3,9 км автодорог, из них 2 двухуровневые развязки в городе Белгороде.</w:t>
      </w:r>
    </w:p>
    <w:p w:rsidR="00090080" w:rsidRDefault="00090080">
      <w:pPr>
        <w:pStyle w:val="ConsPlusNormal"/>
        <w:spacing w:before="220"/>
        <w:ind w:firstLine="540"/>
        <w:jc w:val="both"/>
      </w:pPr>
      <w:r>
        <w:t>Цель развития рынка: создание условий для развития конкуренции на рынке дорожной деятельности (за исключением проектирования).</w:t>
      </w:r>
    </w:p>
    <w:p w:rsidR="00090080" w:rsidRDefault="00090080">
      <w:pPr>
        <w:pStyle w:val="ConsPlusNormal"/>
        <w:jc w:val="both"/>
      </w:pPr>
    </w:p>
    <w:p w:rsidR="00090080" w:rsidRDefault="00090080">
      <w:pPr>
        <w:pStyle w:val="ConsPlusNormal"/>
        <w:ind w:firstLine="540"/>
        <w:jc w:val="both"/>
      </w:pPr>
      <w:r>
        <w:t>В рамках регионального плана мероприятий реализуются мероприятия: недопущение укрупнения лотов при проведении закупочных процедур в сфере дорожной деятельности, сокращение сроков приемки выполненных работ по результатам исполнения заключенных государственных и муниципальных контрактов до 10 дней, обеспечение своевременной и стопроцентной оплаты выполненных и принятых заказчиком работ, сокращение количества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p w:rsidR="00090080" w:rsidRDefault="00090080">
      <w:pPr>
        <w:pStyle w:val="ConsPlusNormal"/>
        <w:spacing w:before="22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 до 96,7 процента.</w:t>
      </w:r>
    </w:p>
    <w:p w:rsidR="00090080" w:rsidRDefault="00090080">
      <w:pPr>
        <w:pStyle w:val="ConsPlusNormal"/>
        <w:jc w:val="both"/>
      </w:pPr>
    </w:p>
    <w:p w:rsidR="00090080" w:rsidRDefault="00090080">
      <w:pPr>
        <w:pStyle w:val="ConsPlusTitle"/>
        <w:jc w:val="center"/>
        <w:outlineLvl w:val="4"/>
      </w:pPr>
      <w:r>
        <w:t>2.7.3.2.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97,6</w:t>
            </w:r>
          </w:p>
        </w:tc>
        <w:tc>
          <w:tcPr>
            <w:tcW w:w="814" w:type="dxa"/>
          </w:tcPr>
          <w:p w:rsidR="00090080" w:rsidRDefault="00090080">
            <w:pPr>
              <w:pStyle w:val="ConsPlusNormal"/>
              <w:jc w:val="center"/>
            </w:pPr>
            <w:r>
              <w:t>95,7</w:t>
            </w:r>
          </w:p>
        </w:tc>
        <w:tc>
          <w:tcPr>
            <w:tcW w:w="904" w:type="dxa"/>
          </w:tcPr>
          <w:p w:rsidR="00090080" w:rsidRDefault="00090080">
            <w:pPr>
              <w:pStyle w:val="ConsPlusNormal"/>
              <w:jc w:val="center"/>
            </w:pPr>
            <w:r>
              <w:t>96</w:t>
            </w:r>
          </w:p>
        </w:tc>
        <w:tc>
          <w:tcPr>
            <w:tcW w:w="904" w:type="dxa"/>
          </w:tcPr>
          <w:p w:rsidR="00090080" w:rsidRDefault="00090080">
            <w:pPr>
              <w:pStyle w:val="ConsPlusNormal"/>
              <w:jc w:val="center"/>
            </w:pPr>
            <w:r>
              <w:t>96,3</w:t>
            </w:r>
          </w:p>
        </w:tc>
        <w:tc>
          <w:tcPr>
            <w:tcW w:w="904" w:type="dxa"/>
          </w:tcPr>
          <w:p w:rsidR="00090080" w:rsidRDefault="00090080">
            <w:pPr>
              <w:pStyle w:val="ConsPlusNormal"/>
              <w:jc w:val="center"/>
            </w:pPr>
            <w:r>
              <w:t>96,5</w:t>
            </w:r>
          </w:p>
        </w:tc>
        <w:tc>
          <w:tcPr>
            <w:tcW w:w="904" w:type="dxa"/>
          </w:tcPr>
          <w:p w:rsidR="00090080" w:rsidRDefault="00090080">
            <w:pPr>
              <w:pStyle w:val="ConsPlusNormal"/>
              <w:jc w:val="center"/>
            </w:pPr>
            <w:r>
              <w:t>96,7</w:t>
            </w:r>
          </w:p>
        </w:tc>
        <w:tc>
          <w:tcPr>
            <w:tcW w:w="1699" w:type="dxa"/>
          </w:tcPr>
          <w:p w:rsidR="00090080" w:rsidRDefault="00090080">
            <w:pPr>
              <w:pStyle w:val="ConsPlusNormal"/>
              <w:jc w:val="center"/>
            </w:pPr>
            <w:r>
              <w:t>Не менее 80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2.7.3.3.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Организация мероприятий по недопущению укрупнения лотов при проведении закупочных процедур в сфере дорожной деятельности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барьеров, формирование лотов при осуществлении закупок в сфере дорожной деятельности с учетом взаимосвязанности видов, объемов, мест выполняемых работ</w:t>
            </w:r>
          </w:p>
        </w:tc>
        <w:tc>
          <w:tcPr>
            <w:tcW w:w="1928" w:type="dxa"/>
          </w:tcPr>
          <w:p w:rsidR="00090080" w:rsidRDefault="00090080">
            <w:pPr>
              <w:pStyle w:val="ConsPlusNormal"/>
              <w:jc w:val="center"/>
            </w:pPr>
            <w:r>
              <w:t>Министерство автомобильных дорог и транспорта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Проведение мероприятий по сокращению сроков приемки выполненных работ по результатам исполнения заключенных государственных и муниципальных контрактов, обеспечению своевременной и стопроцентной оплаты выполненных и принятых заказчиком работ</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срок приемки выполненных работ составит не более 10 дней. Сроки оплаты составят не более тридцати дней с даты подписания заказчиком документа о приемке, а в случаях, когда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 не более чем в течение пятнадцати рабочих дней с даты подписания заказчиком документа о приемке</w:t>
            </w:r>
          </w:p>
        </w:tc>
        <w:tc>
          <w:tcPr>
            <w:tcW w:w="1928" w:type="dxa"/>
          </w:tcPr>
          <w:p w:rsidR="00090080" w:rsidRDefault="00090080">
            <w:pPr>
              <w:pStyle w:val="ConsPlusNormal"/>
              <w:jc w:val="center"/>
            </w:pPr>
            <w:r>
              <w:t>Министерство автомобильных дорог и транспорта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 xml:space="preserve">Мероприятия по сокращению количества организаций государственной и (или) </w:t>
            </w:r>
            <w:r>
              <w:lastRenderedPageBreak/>
              <w:t>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 xml:space="preserve">Увеличение числа организаций частной формы собственности в сфере дорожной </w:t>
            </w:r>
            <w:r>
              <w:lastRenderedPageBreak/>
              <w:t>деятельности</w:t>
            </w:r>
          </w:p>
        </w:tc>
        <w:tc>
          <w:tcPr>
            <w:tcW w:w="1928" w:type="dxa"/>
          </w:tcPr>
          <w:p w:rsidR="00090080" w:rsidRDefault="00090080">
            <w:pPr>
              <w:pStyle w:val="ConsPlusNormal"/>
              <w:jc w:val="center"/>
            </w:pPr>
            <w:r>
              <w:lastRenderedPageBreak/>
              <w:t xml:space="preserve">Министерство автомобильных дорог и транспорта </w:t>
            </w:r>
            <w:r>
              <w:lastRenderedPageBreak/>
              <w:t>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lastRenderedPageBreak/>
              <w:t>4.</w:t>
            </w:r>
          </w:p>
        </w:tc>
        <w:tc>
          <w:tcPr>
            <w:tcW w:w="2835" w:type="dxa"/>
          </w:tcPr>
          <w:p w:rsidR="00090080" w:rsidRDefault="00090080">
            <w:pPr>
              <w:pStyle w:val="ConsPlusNormal"/>
            </w:pPr>
            <w:r>
              <w:t>Проведение совещаний, обучающих семинаров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Развитие конкуренции на рынке, увеличение количества потенциальных участников закупочных процедур</w:t>
            </w:r>
          </w:p>
        </w:tc>
        <w:tc>
          <w:tcPr>
            <w:tcW w:w="1928" w:type="dxa"/>
          </w:tcPr>
          <w:p w:rsidR="00090080" w:rsidRDefault="00090080">
            <w:pPr>
              <w:pStyle w:val="ConsPlusNormal"/>
              <w:jc w:val="center"/>
            </w:pPr>
            <w:r>
              <w:t>Министерство автомобильных дорог и транспорта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2.7.4. Рынок кадастровых и землеустроительных работ</w:t>
      </w:r>
    </w:p>
    <w:p w:rsidR="00090080" w:rsidRDefault="00090080">
      <w:pPr>
        <w:pStyle w:val="ConsPlusNormal"/>
        <w:jc w:val="both"/>
      </w:pPr>
    </w:p>
    <w:p w:rsidR="00090080" w:rsidRDefault="00090080">
      <w:pPr>
        <w:pStyle w:val="ConsPlusTitle"/>
        <w:jc w:val="center"/>
        <w:outlineLvl w:val="4"/>
      </w:pPr>
      <w:r>
        <w:t>2.7.4.1.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 (здание, объект капитального или незавершенного строительства, земельный участок), которая позволила бы владельцу поставить его на учет и оформить право собственности согласно требованиям законодательства. В регионе перечень оказываемых кадастровых услуг широк, а их оказанием могут заниматься аттестованные кадастровые инженеры с действующей лицензией.</w:t>
      </w:r>
    </w:p>
    <w:p w:rsidR="00090080" w:rsidRDefault="00090080">
      <w:pPr>
        <w:pStyle w:val="ConsPlusNormal"/>
        <w:spacing w:before="220"/>
        <w:ind w:firstLine="540"/>
        <w:jc w:val="both"/>
      </w:pPr>
      <w:r>
        <w:t xml:space="preserve">В настоящее время все кадастровые инженеры, осуществляющие деятельность на территории Белгородской области, в соответствии со </w:t>
      </w:r>
      <w:hyperlink r:id="rId42" w:history="1">
        <w:r>
          <w:rPr>
            <w:color w:val="0000FF"/>
          </w:rPr>
          <w:t>статьей 29</w:t>
        </w:r>
      </w:hyperlink>
      <w:r>
        <w:t xml:space="preserve"> Федерального закона от 24 июля 2007 года N 221-ФЗ "О кадастровой деятельности" являются членами саморегулируемых организаций кадастровых инженеров, которые созданы в целях обеспечения условий для профессиональной деятельности кадастровых инженеров, разработки и утверждения для членов таких саморегулируемых организаций стандартов осуществления кадастровой деятельности и правил профессиональной этики кадастровых инженеров, а также в целях осуществления контроля за соблюдением кадастровыми инженерами требований федеральных законов, иных </w:t>
      </w:r>
      <w:r>
        <w:lastRenderedPageBreak/>
        <w:t>нормативных правовых актов Российской Федерации в области кадастровых отношений и установленных саморегулируемой организацией кадастровых инженеров стандартов осуществления кадастровой деятельности и правил профессиональной этики кадастровых инженеров. Кадастровый инженер может быть членом только одной саморегулируемой организации кадастровых инженеров.</w:t>
      </w:r>
    </w:p>
    <w:p w:rsidR="00090080" w:rsidRDefault="00090080">
      <w:pPr>
        <w:pStyle w:val="ConsPlusNormal"/>
        <w:spacing w:before="220"/>
        <w:ind w:firstLine="540"/>
        <w:jc w:val="both"/>
      </w:pPr>
      <w:r>
        <w:t xml:space="preserve">Управлением </w:t>
      </w:r>
      <w:proofErr w:type="spellStart"/>
      <w:r>
        <w:t>Росреестра</w:t>
      </w:r>
      <w:proofErr w:type="spellEnd"/>
      <w:r>
        <w:t xml:space="preserve"> по Белгородской области организовано ведение мониторинга сведений о результатах профессиональной деятельности кадастровых инженеров, в том числе осуществление проверок межевых, технических планов, а также актов местоположения границ земельных участков, на основании которых проведен государственный кадастровый учет (учет изменений) сведений, содержащихся в Едином государственном реестре недвижимости. Кроме того, осуществляется формирование реестров кадастровых инженеров, допустивших ошибки при проведении кадастровых работ, выявленных в процессе рассмотрения документов, поступивших с заявлением об осуществлении государственного кадастрового учета и повлекших принятие решения о приостановлении или об отказе в проведении кадастрового учета, с указанием количества таких решений и саморегулируемой организации, членом которой является кадастровый инженер. Указанная информация доводится до сведения саморегулируемых организаций.</w:t>
      </w:r>
    </w:p>
    <w:p w:rsidR="00090080" w:rsidRDefault="00090080">
      <w:pPr>
        <w:pStyle w:val="ConsPlusNormal"/>
        <w:spacing w:before="220"/>
        <w:ind w:firstLine="540"/>
        <w:jc w:val="both"/>
      </w:pPr>
      <w:r>
        <w:t>Проблемы развития конкуренции на рынке:</w:t>
      </w:r>
    </w:p>
    <w:p w:rsidR="00090080" w:rsidRDefault="00090080">
      <w:pPr>
        <w:pStyle w:val="ConsPlusNormal"/>
        <w:spacing w:before="220"/>
        <w:ind w:firstLine="540"/>
        <w:jc w:val="both"/>
      </w:pPr>
      <w:r>
        <w:t>- увеличение количества хозяйствующих субъектов с низким уровнем подготовки специалистов. В настоящее время на рынке кадастровых и землеустроительных работ появилось большое количество фирм с крайне низким уровнем подготовки специалистов, которые выполняют работы за необоснованно низкую (убыточную цену);</w:t>
      </w:r>
    </w:p>
    <w:p w:rsidR="00090080" w:rsidRDefault="00090080">
      <w:pPr>
        <w:pStyle w:val="ConsPlusNormal"/>
        <w:spacing w:before="220"/>
        <w:ind w:firstLine="540"/>
        <w:jc w:val="both"/>
      </w:pPr>
      <w:r>
        <w:t>- несовершенство законодательства, регламентирующего порядок проведения конкурсов, аукционов, при котором хозяйствующий субъект определяет цену прежде всего из цен, которые могут назначить конкуренты, а не из уровня собственных издержек, что в свою очередь сказывается впоследствии на качестве выполняемых работ;</w:t>
      </w:r>
    </w:p>
    <w:p w:rsidR="00090080" w:rsidRDefault="00090080">
      <w:pPr>
        <w:pStyle w:val="ConsPlusNormal"/>
        <w:spacing w:before="220"/>
        <w:ind w:firstLine="540"/>
        <w:jc w:val="both"/>
      </w:pPr>
      <w:r>
        <w:t>- появление на рынке множества фирм посредников, оказывающих юридические, проектные и консалтинговые услуги. Такие фирмы выступают в качестве фильтра между заказчиком и прямым исполнителем работ, в результате чего заказы не поступают напрямую к исполнителям.</w:t>
      </w:r>
    </w:p>
    <w:p w:rsidR="00090080" w:rsidRDefault="00090080">
      <w:pPr>
        <w:pStyle w:val="ConsPlusNormal"/>
        <w:spacing w:before="220"/>
        <w:ind w:firstLine="540"/>
        <w:jc w:val="both"/>
      </w:pPr>
      <w:r>
        <w:t>Цель развития рынка: создание условий для развития конкуренции на рынке кадастровых и землеустроительных работ.</w:t>
      </w:r>
    </w:p>
    <w:p w:rsidR="00090080" w:rsidRDefault="00090080">
      <w:pPr>
        <w:pStyle w:val="ConsPlusNormal"/>
        <w:spacing w:before="220"/>
        <w:ind w:firstLine="540"/>
        <w:jc w:val="both"/>
      </w:pPr>
      <w:r>
        <w:t>Основной задачей развития конкуренции на рынке является развитие конкурентной среды за счет проведения конкурсных процедур для проведения кадастровых работ в отношении объектов недвижимости и земельных участков, находящихся в государственной собственности Белгородской области и в муниципальной собственности.</w:t>
      </w:r>
    </w:p>
    <w:p w:rsidR="00090080" w:rsidRDefault="00090080">
      <w:pPr>
        <w:pStyle w:val="ConsPlusNormal"/>
        <w:spacing w:before="220"/>
        <w:ind w:firstLine="540"/>
        <w:jc w:val="both"/>
      </w:pPr>
      <w:r>
        <w:t xml:space="preserve">Для развития конкуренции региональным планом мероприятий запланированы: 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 организация контроля за исполнением кадастровыми инженерами положения о предельных максимальных ценах на кадастровые работы в отношении отдельных видов объектов недвижимого имущества и земельных участков, упрощение процедур согласования документов, являющихся результатами выполнения кадастровых и землеустроительных работ, организация и выполнение на территории области комплексных кадастровых работ, совершенствование порядка предоставления исходных данных, реализация мероприятий, мотивирующих правообладателей земельных участков на выполнение кадастровых работ, размещение в средствах массовой информации публикаций по вопросам кадастровой </w:t>
      </w:r>
      <w:r>
        <w:lastRenderedPageBreak/>
        <w:t>деятельности, осуществляемой на территории области.</w:t>
      </w:r>
    </w:p>
    <w:p w:rsidR="00090080" w:rsidRDefault="00090080">
      <w:pPr>
        <w:pStyle w:val="ConsPlusNormal"/>
        <w:spacing w:before="22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кадастровых и землеустроительных работ (по объему выручки организаций частной формы собственности) до 94,3 процента.</w:t>
      </w:r>
    </w:p>
    <w:p w:rsidR="00090080" w:rsidRDefault="00090080">
      <w:pPr>
        <w:pStyle w:val="ConsPlusNormal"/>
        <w:jc w:val="both"/>
      </w:pPr>
    </w:p>
    <w:p w:rsidR="00090080" w:rsidRDefault="00090080">
      <w:pPr>
        <w:pStyle w:val="ConsPlusTitle"/>
        <w:jc w:val="center"/>
        <w:outlineLvl w:val="4"/>
      </w:pPr>
      <w:r>
        <w:t>2.7.4.2.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93,5</w:t>
            </w:r>
          </w:p>
        </w:tc>
        <w:tc>
          <w:tcPr>
            <w:tcW w:w="814" w:type="dxa"/>
          </w:tcPr>
          <w:p w:rsidR="00090080" w:rsidRDefault="00090080">
            <w:pPr>
              <w:pStyle w:val="ConsPlusNormal"/>
              <w:jc w:val="center"/>
            </w:pPr>
            <w:r>
              <w:t>93,8</w:t>
            </w:r>
          </w:p>
        </w:tc>
        <w:tc>
          <w:tcPr>
            <w:tcW w:w="904" w:type="dxa"/>
          </w:tcPr>
          <w:p w:rsidR="00090080" w:rsidRDefault="00090080">
            <w:pPr>
              <w:pStyle w:val="ConsPlusNormal"/>
              <w:jc w:val="center"/>
            </w:pPr>
            <w:r>
              <w:t>93,9</w:t>
            </w:r>
          </w:p>
        </w:tc>
        <w:tc>
          <w:tcPr>
            <w:tcW w:w="904" w:type="dxa"/>
          </w:tcPr>
          <w:p w:rsidR="00090080" w:rsidRDefault="00090080">
            <w:pPr>
              <w:pStyle w:val="ConsPlusNormal"/>
              <w:jc w:val="center"/>
            </w:pPr>
            <w:r>
              <w:t>94,0</w:t>
            </w:r>
          </w:p>
        </w:tc>
        <w:tc>
          <w:tcPr>
            <w:tcW w:w="904" w:type="dxa"/>
          </w:tcPr>
          <w:p w:rsidR="00090080" w:rsidRDefault="00090080">
            <w:pPr>
              <w:pStyle w:val="ConsPlusNormal"/>
              <w:jc w:val="center"/>
            </w:pPr>
            <w:r>
              <w:t>94,1</w:t>
            </w:r>
          </w:p>
        </w:tc>
        <w:tc>
          <w:tcPr>
            <w:tcW w:w="904" w:type="dxa"/>
          </w:tcPr>
          <w:p w:rsidR="00090080" w:rsidRDefault="00090080">
            <w:pPr>
              <w:pStyle w:val="ConsPlusNormal"/>
              <w:jc w:val="center"/>
            </w:pPr>
            <w:r>
              <w:t>94,3</w:t>
            </w:r>
          </w:p>
        </w:tc>
        <w:tc>
          <w:tcPr>
            <w:tcW w:w="1699" w:type="dxa"/>
          </w:tcPr>
          <w:p w:rsidR="00090080" w:rsidRDefault="00090080">
            <w:pPr>
              <w:pStyle w:val="ConsPlusNormal"/>
              <w:jc w:val="center"/>
            </w:pPr>
            <w:r>
              <w:t>Не менее 80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2.7.4.3.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Заключение государственных и муниципальных контрактов по результатам электронной процедуры в соответствии с Федеральным </w:t>
            </w:r>
            <w:hyperlink r:id="rId43" w:history="1">
              <w:r>
                <w:rPr>
                  <w:color w:val="0000FF"/>
                </w:rPr>
                <w:t>законом</w:t>
              </w:r>
            </w:hyperlink>
            <w:r>
              <w:t xml:space="preserve"> от 5 апреля 2013 года N 44-ФЗ</w:t>
            </w:r>
          </w:p>
        </w:tc>
        <w:tc>
          <w:tcPr>
            <w:tcW w:w="1928" w:type="dxa"/>
          </w:tcPr>
          <w:p w:rsidR="00090080" w:rsidRDefault="00090080">
            <w:pPr>
              <w:pStyle w:val="ConsPlusNormal"/>
              <w:jc w:val="center"/>
            </w:pPr>
            <w:r>
              <w:t>Министерство имущественных и земельных отношений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Организация, в установленном законодательством порядке, контроля за исполнением кадастровыми инженерами, осуществляющими деятельность на территории области, положения о предельных максимальных ценах на кадастровые работы в отношении отдельных видов объектов недвижимого имущества и земельных участков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1928" w:type="dxa"/>
          </w:tcPr>
          <w:p w:rsidR="00090080" w:rsidRDefault="00090080">
            <w:pPr>
              <w:pStyle w:val="ConsPlusNormal"/>
              <w:jc w:val="center"/>
            </w:pPr>
            <w:r>
              <w:t>Министерство имущественных и земельных отношений области,</w:t>
            </w:r>
          </w:p>
          <w:p w:rsidR="00090080" w:rsidRDefault="00090080">
            <w:pPr>
              <w:pStyle w:val="ConsPlusNormal"/>
              <w:jc w:val="center"/>
            </w:pPr>
            <w:r>
              <w:t>управление по государственному регулированию цен и тарифов в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Упрощение процедур согласования органами исполнительной власти и местного самоуправления области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сокращение срока выполнения кадастровых и землеустроительных работ на территории области</w:t>
            </w:r>
          </w:p>
        </w:tc>
        <w:tc>
          <w:tcPr>
            <w:tcW w:w="1928" w:type="dxa"/>
          </w:tcPr>
          <w:p w:rsidR="00090080" w:rsidRDefault="00090080">
            <w:pPr>
              <w:pStyle w:val="ConsPlusNormal"/>
              <w:jc w:val="center"/>
            </w:pPr>
            <w:r>
              <w:t>Министерство имущественных и земельных отношений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Совершенствование порядка предоставления исходных данных для выполнения кадастровых и землеустроительных работ</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Снижение административных барьеров, сокращение срока выполнения кадастровых и землеустроительных </w:t>
            </w:r>
            <w:r>
              <w:lastRenderedPageBreak/>
              <w:t>работ на территории области</w:t>
            </w:r>
          </w:p>
        </w:tc>
        <w:tc>
          <w:tcPr>
            <w:tcW w:w="1928" w:type="dxa"/>
          </w:tcPr>
          <w:p w:rsidR="00090080" w:rsidRDefault="00090080">
            <w:pPr>
              <w:pStyle w:val="ConsPlusNormal"/>
              <w:jc w:val="center"/>
            </w:pPr>
            <w:r>
              <w:lastRenderedPageBreak/>
              <w:t xml:space="preserve">Управление </w:t>
            </w:r>
            <w:proofErr w:type="spellStart"/>
            <w:r>
              <w:t>Росреестра</w:t>
            </w:r>
            <w:proofErr w:type="spellEnd"/>
            <w:r>
              <w:t xml:space="preserve"> по Белгородской области</w:t>
            </w:r>
          </w:p>
          <w:p w:rsidR="00090080" w:rsidRDefault="00090080">
            <w:pPr>
              <w:pStyle w:val="ConsPlusNormal"/>
              <w:jc w:val="center"/>
            </w:pPr>
            <w:r>
              <w:t>(по согласованию)</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Организация и выполнение на территории области комплексных кадастровых работ</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Развитие муниципальных рынков. 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1928" w:type="dxa"/>
          </w:tcPr>
          <w:p w:rsidR="00090080" w:rsidRDefault="00090080">
            <w:pPr>
              <w:pStyle w:val="ConsPlusNormal"/>
              <w:jc w:val="center"/>
            </w:pPr>
            <w:r>
              <w:t>Министерство имущественных и земельных отношений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Реализация мероприятий, мотивирующих правообладателей земельных участков на выполнение кадастровых работ</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Развитие муниципальных рынков. Увеличение количества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p>
        </w:tc>
        <w:tc>
          <w:tcPr>
            <w:tcW w:w="1928" w:type="dxa"/>
          </w:tcPr>
          <w:p w:rsidR="00090080" w:rsidRDefault="00090080">
            <w:pPr>
              <w:pStyle w:val="ConsPlusNormal"/>
              <w:jc w:val="center"/>
            </w:pPr>
            <w:r>
              <w:t>Министерство имущественных и земельных отношений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7.</w:t>
            </w:r>
          </w:p>
        </w:tc>
        <w:tc>
          <w:tcPr>
            <w:tcW w:w="2835" w:type="dxa"/>
          </w:tcPr>
          <w:p w:rsidR="00090080" w:rsidRDefault="00090080">
            <w:pPr>
              <w:pStyle w:val="ConsPlusNormal"/>
            </w:pPr>
            <w:r>
              <w:t>Размещение в средствах массовой информации публикаций по вопросам кадастровой деятельности, осуществляемой на территории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открытости и прозрачности информации о деятельности государственных органов, органов исполнительной власти и местного самоуправления области в сфере кадастровых и землеустроительных работ</w:t>
            </w:r>
          </w:p>
        </w:tc>
        <w:tc>
          <w:tcPr>
            <w:tcW w:w="1928" w:type="dxa"/>
          </w:tcPr>
          <w:p w:rsidR="00090080" w:rsidRDefault="00090080">
            <w:pPr>
              <w:pStyle w:val="ConsPlusNormal"/>
              <w:jc w:val="center"/>
            </w:pPr>
            <w:r>
              <w:t>Министерство имущественных и земельных отношений 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2.7.5. Рынок добычи общераспространенных полезных ископаемых</w:t>
      </w:r>
    </w:p>
    <w:p w:rsidR="00090080" w:rsidRDefault="00090080">
      <w:pPr>
        <w:pStyle w:val="ConsPlusTitle"/>
        <w:jc w:val="center"/>
      </w:pPr>
      <w:r>
        <w:t>на участках недр местного значения</w:t>
      </w:r>
    </w:p>
    <w:p w:rsidR="00090080" w:rsidRDefault="00090080">
      <w:pPr>
        <w:pStyle w:val="ConsPlusNormal"/>
        <w:jc w:val="both"/>
      </w:pPr>
    </w:p>
    <w:p w:rsidR="00090080" w:rsidRDefault="00090080">
      <w:pPr>
        <w:pStyle w:val="ConsPlusTitle"/>
        <w:jc w:val="center"/>
        <w:outlineLvl w:val="4"/>
      </w:pPr>
      <w:r>
        <w:t>2.7.5.1. Исходная фактическая информация в отношении</w:t>
      </w:r>
    </w:p>
    <w:p w:rsidR="00090080" w:rsidRDefault="00090080">
      <w:pPr>
        <w:pStyle w:val="ConsPlusTitle"/>
        <w:jc w:val="center"/>
      </w:pPr>
      <w:r>
        <w:lastRenderedPageBreak/>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Развитие индустрии строительных материалов в Белгородской области осуществляется с использованием имеющихся в регионе запасов полезных ископаемых.</w:t>
      </w:r>
    </w:p>
    <w:p w:rsidR="00090080" w:rsidRDefault="00090080">
      <w:pPr>
        <w:pStyle w:val="ConsPlusNormal"/>
        <w:spacing w:before="220"/>
        <w:ind w:firstLine="540"/>
        <w:jc w:val="both"/>
      </w:pPr>
      <w:r>
        <w:t xml:space="preserve">Государственным балансом запасов общераспространенных полезных ископаемых России на территории Белгородской области учтено 115 месторождений, из них: кирпично-черепичного сырья - 56, песка - 30, мела - 20, керамзитового сырья - 4, строительного камня - 4, гранита - 1. Распределение разведанных месторождений общераспространенных полезных ископаемых на территории области крайне неравномерно, основная часть минерально-сырьевой базы сосредоточена в Белгородском районе, </w:t>
      </w:r>
      <w:proofErr w:type="spellStart"/>
      <w:r>
        <w:t>Старооскольском</w:t>
      </w:r>
      <w:proofErr w:type="spellEnd"/>
      <w:r>
        <w:t xml:space="preserve">, </w:t>
      </w:r>
      <w:proofErr w:type="spellStart"/>
      <w:r>
        <w:t>Губкинском</w:t>
      </w:r>
      <w:proofErr w:type="spellEnd"/>
      <w:r>
        <w:t xml:space="preserve">, </w:t>
      </w:r>
      <w:proofErr w:type="spellStart"/>
      <w:r>
        <w:t>Шебекинском</w:t>
      </w:r>
      <w:proofErr w:type="spellEnd"/>
      <w:r>
        <w:t xml:space="preserve"> городских округах, </w:t>
      </w:r>
      <w:proofErr w:type="spellStart"/>
      <w:r>
        <w:t>Волоконовском</w:t>
      </w:r>
      <w:proofErr w:type="spellEnd"/>
      <w:r>
        <w:t xml:space="preserve">, </w:t>
      </w:r>
      <w:proofErr w:type="spellStart"/>
      <w:r>
        <w:t>Чернянском</w:t>
      </w:r>
      <w:proofErr w:type="spellEnd"/>
      <w:r>
        <w:t xml:space="preserve"> районах. Нет надежной сырьевой базы в </w:t>
      </w:r>
      <w:proofErr w:type="spellStart"/>
      <w:r>
        <w:t>Краснояружском</w:t>
      </w:r>
      <w:proofErr w:type="spellEnd"/>
      <w:r>
        <w:t xml:space="preserve">, </w:t>
      </w:r>
      <w:proofErr w:type="spellStart"/>
      <w:r>
        <w:t>Ракитянском</w:t>
      </w:r>
      <w:proofErr w:type="spellEnd"/>
      <w:r>
        <w:t xml:space="preserve">, </w:t>
      </w:r>
      <w:proofErr w:type="spellStart"/>
      <w:r>
        <w:t>Ивнянском</w:t>
      </w:r>
      <w:proofErr w:type="spellEnd"/>
      <w:r>
        <w:t xml:space="preserve">, </w:t>
      </w:r>
      <w:proofErr w:type="spellStart"/>
      <w:r>
        <w:t>Прохоровском</w:t>
      </w:r>
      <w:proofErr w:type="spellEnd"/>
      <w:r>
        <w:t xml:space="preserve">, </w:t>
      </w:r>
      <w:proofErr w:type="spellStart"/>
      <w:r>
        <w:t>Красненском</w:t>
      </w:r>
      <w:proofErr w:type="spellEnd"/>
      <w:r>
        <w:t xml:space="preserve"> районах, Алексеевском городском округе, </w:t>
      </w:r>
      <w:proofErr w:type="spellStart"/>
      <w:r>
        <w:t>Ровеньском</w:t>
      </w:r>
      <w:proofErr w:type="spellEnd"/>
      <w:r>
        <w:t xml:space="preserve">, Красногвардейском и </w:t>
      </w:r>
      <w:proofErr w:type="spellStart"/>
      <w:r>
        <w:t>Корочанском</w:t>
      </w:r>
      <w:proofErr w:type="spellEnd"/>
      <w:r>
        <w:t xml:space="preserve"> районах.</w:t>
      </w:r>
    </w:p>
    <w:p w:rsidR="00090080" w:rsidRDefault="00090080">
      <w:pPr>
        <w:pStyle w:val="ConsPlusNormal"/>
        <w:spacing w:before="220"/>
        <w:ind w:firstLine="540"/>
        <w:jc w:val="both"/>
      </w:pPr>
      <w:r>
        <w:t>На 1 января 2021 года количество хозяйствующих субъектов, действующих на рынке добычи общераспространенных полезных ископаемых на участках недр местного значения, составляло 51 организация, из них с долей участия области или муниципального образования 50 и более процентов - 1 организация, что составляет 1,9 процента от общего числа организаций на рынке.</w:t>
      </w:r>
    </w:p>
    <w:p w:rsidR="00090080" w:rsidRDefault="00090080">
      <w:pPr>
        <w:pStyle w:val="ConsPlusNormal"/>
        <w:spacing w:before="220"/>
        <w:ind w:firstLine="540"/>
        <w:jc w:val="both"/>
      </w:pPr>
      <w:r>
        <w:t>Всего предприятиями, зарегистрированными по виду деятельности "Добыча прочих полезных ископаемых", за 2020 год отгружено продукции на сумму 3,4 млрд рублей, что составило 99,9 процента к 2019 году.</w:t>
      </w:r>
    </w:p>
    <w:p w:rsidR="00090080" w:rsidRDefault="00090080">
      <w:pPr>
        <w:pStyle w:val="ConsPlusNormal"/>
        <w:spacing w:before="220"/>
        <w:ind w:firstLine="540"/>
        <w:jc w:val="both"/>
      </w:pPr>
      <w:r>
        <w:t>Цель развития рынка: создание условий для развития конкуренции на рынке добычи общераспространенных полезных ископаемых на участках недр местного значения.</w:t>
      </w:r>
    </w:p>
    <w:p w:rsidR="00090080" w:rsidRDefault="00090080">
      <w:pPr>
        <w:pStyle w:val="ConsPlusNormal"/>
        <w:spacing w:before="220"/>
        <w:ind w:firstLine="540"/>
        <w:jc w:val="both"/>
      </w:pPr>
      <w:r>
        <w:t>Для развития конкуренции региональным планом мероприятий реализуются: организация работы с предприятиями строительной индустрии региона по внесению информации об отпускных ценах на строительные материалы, изделия и конструкции, а также о показателях деятельности предприятий в информационные системы, обеспечение повышения информированности претендентов на получение права пользования участками недр местного значения о проведении аукционов.</w:t>
      </w:r>
    </w:p>
    <w:p w:rsidR="00090080" w:rsidRDefault="00090080">
      <w:pPr>
        <w:pStyle w:val="ConsPlusNormal"/>
        <w:spacing w:before="22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добычи общераспространенных полезных ископаемых на участках недр местного значения (по объему добычи общераспространенных полезных ископаемых организаций частной формы собственности) на уровне 94,8 процента.</w:t>
      </w:r>
    </w:p>
    <w:p w:rsidR="00090080" w:rsidRDefault="00090080">
      <w:pPr>
        <w:pStyle w:val="ConsPlusNormal"/>
        <w:jc w:val="both"/>
      </w:pPr>
    </w:p>
    <w:p w:rsidR="00090080" w:rsidRDefault="00090080">
      <w:pPr>
        <w:pStyle w:val="ConsPlusTitle"/>
        <w:jc w:val="center"/>
        <w:outlineLvl w:val="4"/>
      </w:pPr>
      <w:r>
        <w:t>2.7.5.2.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(по объему добычи общераспространенных полезных ископаемых организаций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94,8</w:t>
            </w:r>
          </w:p>
        </w:tc>
        <w:tc>
          <w:tcPr>
            <w:tcW w:w="814" w:type="dxa"/>
          </w:tcPr>
          <w:p w:rsidR="00090080" w:rsidRDefault="00090080">
            <w:pPr>
              <w:pStyle w:val="ConsPlusNormal"/>
              <w:jc w:val="center"/>
            </w:pPr>
            <w:r>
              <w:t>94,8</w:t>
            </w:r>
          </w:p>
        </w:tc>
        <w:tc>
          <w:tcPr>
            <w:tcW w:w="904" w:type="dxa"/>
          </w:tcPr>
          <w:p w:rsidR="00090080" w:rsidRDefault="00090080">
            <w:pPr>
              <w:pStyle w:val="ConsPlusNormal"/>
              <w:jc w:val="center"/>
            </w:pPr>
            <w:r>
              <w:t>94,8</w:t>
            </w:r>
          </w:p>
        </w:tc>
        <w:tc>
          <w:tcPr>
            <w:tcW w:w="904" w:type="dxa"/>
          </w:tcPr>
          <w:p w:rsidR="00090080" w:rsidRDefault="00090080">
            <w:pPr>
              <w:pStyle w:val="ConsPlusNormal"/>
              <w:jc w:val="center"/>
            </w:pPr>
            <w:r>
              <w:t>94,8</w:t>
            </w:r>
          </w:p>
        </w:tc>
        <w:tc>
          <w:tcPr>
            <w:tcW w:w="904" w:type="dxa"/>
          </w:tcPr>
          <w:p w:rsidR="00090080" w:rsidRDefault="00090080">
            <w:pPr>
              <w:pStyle w:val="ConsPlusNormal"/>
              <w:jc w:val="center"/>
            </w:pPr>
            <w:r>
              <w:t>94,8</w:t>
            </w:r>
          </w:p>
        </w:tc>
        <w:tc>
          <w:tcPr>
            <w:tcW w:w="904" w:type="dxa"/>
          </w:tcPr>
          <w:p w:rsidR="00090080" w:rsidRDefault="00090080">
            <w:pPr>
              <w:pStyle w:val="ConsPlusNormal"/>
              <w:jc w:val="center"/>
            </w:pPr>
            <w:r>
              <w:t>94,8</w:t>
            </w:r>
          </w:p>
        </w:tc>
        <w:tc>
          <w:tcPr>
            <w:tcW w:w="1699" w:type="dxa"/>
          </w:tcPr>
          <w:p w:rsidR="00090080" w:rsidRDefault="00090080">
            <w:pPr>
              <w:pStyle w:val="ConsPlusNormal"/>
              <w:jc w:val="center"/>
            </w:pPr>
            <w:r>
              <w:t>Не менее 80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2.7.5.3.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jc w:val="center"/>
            </w:pPr>
            <w:r>
              <w:t>Организация работы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за счет формирования модели мониторинга стоимости строительных ресурсов</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jc w:val="center"/>
            </w:pPr>
            <w:r>
              <w:t>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организация эффективного цифрового взаимодействия предприятий</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jc w:val="center"/>
            </w:pPr>
            <w:r>
              <w:t>Обеспечение повышения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tc>
        <w:tc>
          <w:tcPr>
            <w:tcW w:w="1928" w:type="dxa"/>
          </w:tcPr>
          <w:p w:rsidR="00090080" w:rsidRDefault="00090080">
            <w:pPr>
              <w:pStyle w:val="ConsPlusNormal"/>
              <w:jc w:val="center"/>
            </w:pPr>
            <w:r>
              <w:t>Министерство экономического развития и промышленности области, министерство строительства 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jc w:val="center"/>
            </w:pPr>
            <w:r>
              <w:t>Перевод аукционов на право пользования участками недр местного значения на территории Белгородской области в электронную форму</w:t>
            </w:r>
          </w:p>
        </w:tc>
        <w:tc>
          <w:tcPr>
            <w:tcW w:w="1459" w:type="dxa"/>
          </w:tcPr>
          <w:p w:rsidR="00090080" w:rsidRDefault="00090080">
            <w:pPr>
              <w:pStyle w:val="ConsPlusNormal"/>
              <w:jc w:val="center"/>
            </w:pPr>
            <w:r>
              <w:t>2022 год</w:t>
            </w:r>
          </w:p>
        </w:tc>
        <w:tc>
          <w:tcPr>
            <w:tcW w:w="2381" w:type="dxa"/>
          </w:tcPr>
          <w:p w:rsidR="00090080" w:rsidRDefault="00090080">
            <w:pPr>
              <w:pStyle w:val="ConsPlusNormal"/>
            </w:pPr>
            <w:r>
              <w:t>Содействие повышению открытости, прозрачности проведения аукциона, доступности для потенциальных участников</w:t>
            </w:r>
          </w:p>
        </w:tc>
        <w:tc>
          <w:tcPr>
            <w:tcW w:w="1928" w:type="dxa"/>
          </w:tcPr>
          <w:p w:rsidR="00090080" w:rsidRDefault="00090080">
            <w:pPr>
              <w:pStyle w:val="ConsPlusNormal"/>
              <w:jc w:val="center"/>
            </w:pPr>
            <w:r>
              <w:t>Министерство экономического развития и промышленности области</w:t>
            </w:r>
          </w:p>
        </w:tc>
      </w:tr>
    </w:tbl>
    <w:p w:rsidR="00090080" w:rsidRDefault="00090080">
      <w:pPr>
        <w:pStyle w:val="ConsPlusNormal"/>
        <w:jc w:val="both"/>
      </w:pPr>
    </w:p>
    <w:p w:rsidR="00090080" w:rsidRDefault="00090080">
      <w:pPr>
        <w:pStyle w:val="ConsPlusTitle"/>
        <w:jc w:val="center"/>
        <w:outlineLvl w:val="3"/>
      </w:pPr>
      <w:r>
        <w:t>2.7.6. Рынок обработки древесины и производства</w:t>
      </w:r>
    </w:p>
    <w:p w:rsidR="00090080" w:rsidRDefault="00090080">
      <w:pPr>
        <w:pStyle w:val="ConsPlusTitle"/>
        <w:jc w:val="center"/>
      </w:pPr>
      <w:r>
        <w:t>изделий из дерева</w:t>
      </w:r>
    </w:p>
    <w:p w:rsidR="00090080" w:rsidRDefault="00090080">
      <w:pPr>
        <w:pStyle w:val="ConsPlusNormal"/>
        <w:jc w:val="both"/>
      </w:pPr>
    </w:p>
    <w:p w:rsidR="00090080" w:rsidRDefault="00090080">
      <w:pPr>
        <w:pStyle w:val="ConsPlusTitle"/>
        <w:jc w:val="center"/>
        <w:outlineLvl w:val="4"/>
      </w:pPr>
      <w:r>
        <w:lastRenderedPageBreak/>
        <w:t>2.7.6.1.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По состоянию на 1 января 2021 года на рынке обработки древесины и производства изделий из дерева Белгородской области действовало 102 хозяйствующих субъекта (по состоянию на 1 января 2020 года данный показатель составлял 116 единиц), из них с долей участия области или муниципального образования 50 и более процентов - 4 единицы.</w:t>
      </w:r>
    </w:p>
    <w:p w:rsidR="00090080" w:rsidRDefault="00090080">
      <w:pPr>
        <w:pStyle w:val="ConsPlusNormal"/>
        <w:spacing w:before="220"/>
        <w:ind w:firstLine="540"/>
        <w:jc w:val="both"/>
      </w:pPr>
      <w:r>
        <w:t>Строительство деревянных домов на территории области составляет 2 процента от общего объема строительства. В большинстве застройщиками используются традиционные технологии строительства с применением кирпича и блочных материалов, которые производятся на территории области и широко представлены потребителям. В свою очередь древесина ввозится из других регионов страны.</w:t>
      </w:r>
    </w:p>
    <w:p w:rsidR="00090080" w:rsidRDefault="00090080">
      <w:pPr>
        <w:pStyle w:val="ConsPlusNormal"/>
        <w:spacing w:before="220"/>
        <w:ind w:firstLine="540"/>
        <w:jc w:val="both"/>
      </w:pPr>
      <w:r>
        <w:t>Цель развития рынка: создание условий для развития конкуренции на рынке обработки древесины и производства изделий.</w:t>
      </w:r>
    </w:p>
    <w:p w:rsidR="00090080" w:rsidRDefault="00090080">
      <w:pPr>
        <w:pStyle w:val="ConsPlusNormal"/>
        <w:spacing w:before="220"/>
        <w:ind w:firstLine="540"/>
        <w:jc w:val="both"/>
      </w:pPr>
      <w:r>
        <w:t>В рамках регионального плана мероприятий запланированы следующие мероприятия: работа с предприятиями строительной индустрии региона по внесению информации об отпускных ценах на строительные материалы, изделия и конструкции, а также о показателях деятельности предприятия в информационные системы, проведение ежегодного Белгородского строительного форума, содействие в расширении участия предприятий, осуществляющих обработку древесины и производство изделий из дерева, в государственных программах Российской Федерации и Белгородской области в сфере промышленности, посредством информирования участников рынка.</w:t>
      </w:r>
    </w:p>
    <w:p w:rsidR="00090080" w:rsidRDefault="00090080">
      <w:pPr>
        <w:pStyle w:val="ConsPlusNormal"/>
        <w:spacing w:before="22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до 95,5 процента.</w:t>
      </w:r>
    </w:p>
    <w:p w:rsidR="00090080" w:rsidRDefault="00090080">
      <w:pPr>
        <w:pStyle w:val="ConsPlusNormal"/>
        <w:jc w:val="both"/>
      </w:pPr>
    </w:p>
    <w:p w:rsidR="00090080" w:rsidRDefault="00090080">
      <w:pPr>
        <w:pStyle w:val="ConsPlusTitle"/>
        <w:jc w:val="center"/>
        <w:outlineLvl w:val="4"/>
      </w:pPr>
      <w:r>
        <w:t>2.7.6.2.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обработки древесины и производства изделий из дерева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95,4</w:t>
            </w:r>
          </w:p>
        </w:tc>
        <w:tc>
          <w:tcPr>
            <w:tcW w:w="814" w:type="dxa"/>
          </w:tcPr>
          <w:p w:rsidR="00090080" w:rsidRDefault="00090080">
            <w:pPr>
              <w:pStyle w:val="ConsPlusNormal"/>
              <w:jc w:val="center"/>
            </w:pPr>
            <w:r>
              <w:t>95,5</w:t>
            </w:r>
          </w:p>
        </w:tc>
        <w:tc>
          <w:tcPr>
            <w:tcW w:w="904" w:type="dxa"/>
          </w:tcPr>
          <w:p w:rsidR="00090080" w:rsidRDefault="00090080">
            <w:pPr>
              <w:pStyle w:val="ConsPlusNormal"/>
              <w:jc w:val="center"/>
            </w:pPr>
            <w:r>
              <w:t>95,5</w:t>
            </w:r>
          </w:p>
        </w:tc>
        <w:tc>
          <w:tcPr>
            <w:tcW w:w="904" w:type="dxa"/>
          </w:tcPr>
          <w:p w:rsidR="00090080" w:rsidRDefault="00090080">
            <w:pPr>
              <w:pStyle w:val="ConsPlusNormal"/>
              <w:jc w:val="center"/>
            </w:pPr>
            <w:r>
              <w:t>95,5</w:t>
            </w:r>
          </w:p>
        </w:tc>
        <w:tc>
          <w:tcPr>
            <w:tcW w:w="904" w:type="dxa"/>
          </w:tcPr>
          <w:p w:rsidR="00090080" w:rsidRDefault="00090080">
            <w:pPr>
              <w:pStyle w:val="ConsPlusNormal"/>
              <w:jc w:val="center"/>
            </w:pPr>
            <w:r>
              <w:t>95,5</w:t>
            </w:r>
          </w:p>
        </w:tc>
        <w:tc>
          <w:tcPr>
            <w:tcW w:w="904" w:type="dxa"/>
          </w:tcPr>
          <w:p w:rsidR="00090080" w:rsidRDefault="00090080">
            <w:pPr>
              <w:pStyle w:val="ConsPlusNormal"/>
              <w:jc w:val="center"/>
            </w:pPr>
            <w:r>
              <w:t>95,5</w:t>
            </w:r>
          </w:p>
        </w:tc>
        <w:tc>
          <w:tcPr>
            <w:tcW w:w="1699" w:type="dxa"/>
          </w:tcPr>
          <w:p w:rsidR="00090080" w:rsidRDefault="00090080">
            <w:pPr>
              <w:pStyle w:val="ConsPlusNormal"/>
              <w:jc w:val="center"/>
            </w:pPr>
            <w:r>
              <w:t>Не менее 70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2.7.6.3.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Работа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Сформированная модель мониторинга стоимости строительных ресурсов</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Организация эффективного цифрового взаимодействия предприятий</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Проведение ежегодного Белгородского строительного форума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928" w:type="dxa"/>
          </w:tcPr>
          <w:p w:rsidR="00090080" w:rsidRDefault="00090080">
            <w:pPr>
              <w:pStyle w:val="ConsPlusNormal"/>
              <w:jc w:val="center"/>
            </w:pPr>
            <w:r>
              <w:t>Министерство строительства области, Союз "Белгородская торгово-промышленная палата" (по согласованию), Ассоциация "Саморегулируемая организация "Строители Белгородской области" (по согласованию)</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 xml:space="preserve">Содействие в расширении участия предприятий, осуществляющих обработку древесины и производство изделий из дерева, в государственных программах Российской Федерации и Белгородской области в сфере </w:t>
            </w:r>
            <w:r>
              <w:lastRenderedPageBreak/>
              <w:t>промышленности посредством информирования</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Повышение информированности предприятий-производителей о мерах поддержки</w:t>
            </w:r>
          </w:p>
        </w:tc>
        <w:tc>
          <w:tcPr>
            <w:tcW w:w="1928" w:type="dxa"/>
          </w:tcPr>
          <w:p w:rsidR="00090080" w:rsidRDefault="00090080">
            <w:pPr>
              <w:pStyle w:val="ConsPlusNormal"/>
              <w:jc w:val="center"/>
            </w:pPr>
            <w:r>
              <w:t>Министерство строительства области, министерство экономического развития и промышленности области</w:t>
            </w:r>
          </w:p>
        </w:tc>
      </w:tr>
    </w:tbl>
    <w:p w:rsidR="00090080" w:rsidRDefault="00090080">
      <w:pPr>
        <w:pStyle w:val="ConsPlusNormal"/>
        <w:jc w:val="both"/>
      </w:pPr>
    </w:p>
    <w:p w:rsidR="00090080" w:rsidRDefault="00090080">
      <w:pPr>
        <w:pStyle w:val="ConsPlusTitle"/>
        <w:jc w:val="center"/>
        <w:outlineLvl w:val="3"/>
      </w:pPr>
      <w:r>
        <w:t>2.7.7. Рынок производства кирпича</w:t>
      </w:r>
    </w:p>
    <w:p w:rsidR="00090080" w:rsidRDefault="00090080">
      <w:pPr>
        <w:pStyle w:val="ConsPlusNormal"/>
        <w:jc w:val="both"/>
      </w:pPr>
    </w:p>
    <w:p w:rsidR="00090080" w:rsidRDefault="00090080">
      <w:pPr>
        <w:pStyle w:val="ConsPlusTitle"/>
        <w:jc w:val="center"/>
        <w:outlineLvl w:val="4"/>
      </w:pPr>
      <w:r>
        <w:t>2.7.7.1.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Развитие сферы производства кирпича на территории области обусловлено двумя факторами: потребность территории в строительных материалах и близость сырьевой базы. Основной спрос на продукт сконцентрирован в сегменте строительства жилых домов.</w:t>
      </w:r>
    </w:p>
    <w:p w:rsidR="00090080" w:rsidRDefault="00090080">
      <w:pPr>
        <w:pStyle w:val="ConsPlusNormal"/>
        <w:spacing w:before="220"/>
        <w:ind w:firstLine="540"/>
        <w:jc w:val="both"/>
      </w:pPr>
      <w:r>
        <w:t xml:space="preserve">В 2021 году на территории Белгородской области осуществляют деятельность 11 частных предприятий по производству кирпича, которыми за 2020 год было произведено 156,8 </w:t>
      </w:r>
      <w:proofErr w:type="spellStart"/>
      <w:r>
        <w:t>млн</w:t>
      </w:r>
      <w:proofErr w:type="spellEnd"/>
      <w:r>
        <w:t xml:space="preserve"> </w:t>
      </w:r>
      <w:proofErr w:type="spellStart"/>
      <w:r>
        <w:t>усл</w:t>
      </w:r>
      <w:proofErr w:type="spellEnd"/>
      <w:r>
        <w:t>. шт. кирпича, что составляет 109,5 процента по отношению к показателю 2019 года. Областной рынок по количеству, ассортименту и качеству в полном объеме обеспечен стеновыми материалами.</w:t>
      </w:r>
    </w:p>
    <w:p w:rsidR="00090080" w:rsidRDefault="00090080">
      <w:pPr>
        <w:pStyle w:val="ConsPlusNormal"/>
        <w:spacing w:before="220"/>
        <w:ind w:firstLine="540"/>
        <w:jc w:val="both"/>
      </w:pPr>
      <w:r>
        <w:t>Основной проблемой развития конкуренции на рынке производства кирпича является повсеместное снижение объемов потребления керамического кирпича в связи с переходом на высокотехнологичные и удобные в использовании варианты материалов, позволяющие заметно ускорить процесс строительства. Кроме того, на большей доле кирпичных заводов износ оборудования составляет порядка 90 процентов.</w:t>
      </w:r>
    </w:p>
    <w:p w:rsidR="00090080" w:rsidRDefault="00090080">
      <w:pPr>
        <w:pStyle w:val="ConsPlusNormal"/>
        <w:spacing w:before="220"/>
        <w:ind w:firstLine="540"/>
        <w:jc w:val="both"/>
      </w:pPr>
      <w:r>
        <w:t>Цель развития рынка: устойчивое развитие на рынке производства кирпича.</w:t>
      </w:r>
    </w:p>
    <w:p w:rsidR="00090080" w:rsidRDefault="00090080">
      <w:pPr>
        <w:pStyle w:val="ConsPlusNormal"/>
        <w:spacing w:before="220"/>
        <w:ind w:firstLine="540"/>
        <w:jc w:val="both"/>
      </w:pPr>
      <w:r>
        <w:t>В рамках регионального плана мероприятий запланированы организационные и методические мероприятия: разработка и реализация стратегии развития строительной отрасли Белгородской области, работа с предприятиями строительной индустрии региона по внесению информации об отпускных ценах на строительные материалы, изделия и конструкции, а также о показателях деятельности предприятия в информационные системы, информирование предприятий о возможности получения государственной поддержки в соответствии с законодательством Белгородской области о государственной (областной) поддержке инвестиционной деятельности на территории Белгородской области, мониторинг земельных участков, пригодных для строительства предприятий по производству строительных материалов.</w:t>
      </w:r>
    </w:p>
    <w:p w:rsidR="00090080" w:rsidRDefault="00090080">
      <w:pPr>
        <w:pStyle w:val="ConsPlusNormal"/>
        <w:spacing w:before="22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 на уровне 100 процентов.</w:t>
      </w:r>
    </w:p>
    <w:p w:rsidR="00090080" w:rsidRDefault="00090080">
      <w:pPr>
        <w:pStyle w:val="ConsPlusNormal"/>
        <w:jc w:val="both"/>
      </w:pPr>
    </w:p>
    <w:p w:rsidR="00090080" w:rsidRDefault="00090080">
      <w:pPr>
        <w:pStyle w:val="ConsPlusTitle"/>
        <w:jc w:val="center"/>
        <w:outlineLvl w:val="4"/>
      </w:pPr>
      <w:r>
        <w:t>2.7.7.2.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Не менее 70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2.7.7.3.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Работа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Сформированная модель мониторинга стоимости строительных ресурсов</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Работа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Организация эффективного цифрового взаимодействия предприятий</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Информирование предприятий, производящих кирпич, о возможности получения государственной поддержки в соответствии с действующим законодательством</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информированности действующих и потенциальных предпринимателей о возможности получения государственной поддержки. Стимулирование развития производства кирпича</w:t>
            </w:r>
          </w:p>
        </w:tc>
        <w:tc>
          <w:tcPr>
            <w:tcW w:w="1928" w:type="dxa"/>
          </w:tcPr>
          <w:p w:rsidR="00090080" w:rsidRDefault="00090080">
            <w:pPr>
              <w:pStyle w:val="ConsPlusNormal"/>
              <w:jc w:val="center"/>
            </w:pPr>
            <w:r>
              <w:t>Министерство строительства области,</w:t>
            </w:r>
          </w:p>
          <w:p w:rsidR="00090080" w:rsidRDefault="00090080">
            <w:pPr>
              <w:pStyle w:val="ConsPlusNormal"/>
              <w:jc w:val="center"/>
            </w:pPr>
            <w:r>
              <w:t xml:space="preserve">министерство экономического развития и промышленности области, </w:t>
            </w:r>
            <w:proofErr w:type="spellStart"/>
            <w:r>
              <w:t>Микрокредитная</w:t>
            </w:r>
            <w:proofErr w:type="spellEnd"/>
            <w:r>
              <w:t xml:space="preserve"> компания Белгородский областной фонд поддержки малого и среднего предпринимательства</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Проведение мониторинга и анализа цен на строительные материалы, в том числе на кирпичную продукцию</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Оперативное взаимодействие с </w:t>
            </w:r>
            <w:proofErr w:type="spellStart"/>
            <w:r>
              <w:t>Минпромторгом</w:t>
            </w:r>
            <w:proofErr w:type="spellEnd"/>
            <w:r>
              <w:t xml:space="preserve"> России по решению проблемных вопросов с ценами и дефицитом стройматериалов в регионе</w:t>
            </w:r>
          </w:p>
        </w:tc>
        <w:tc>
          <w:tcPr>
            <w:tcW w:w="1928" w:type="dxa"/>
          </w:tcPr>
          <w:p w:rsidR="00090080" w:rsidRDefault="00090080">
            <w:pPr>
              <w:pStyle w:val="ConsPlusNormal"/>
              <w:jc w:val="center"/>
            </w:pPr>
            <w:r>
              <w:t>Министерство строительства области</w:t>
            </w:r>
          </w:p>
        </w:tc>
      </w:tr>
    </w:tbl>
    <w:p w:rsidR="00090080" w:rsidRDefault="00090080">
      <w:pPr>
        <w:pStyle w:val="ConsPlusNormal"/>
        <w:jc w:val="both"/>
      </w:pPr>
    </w:p>
    <w:p w:rsidR="00090080" w:rsidRDefault="00090080">
      <w:pPr>
        <w:pStyle w:val="ConsPlusTitle"/>
        <w:jc w:val="center"/>
        <w:outlineLvl w:val="3"/>
      </w:pPr>
      <w:r>
        <w:t>2.7.8. Рынок производства бетона</w:t>
      </w:r>
    </w:p>
    <w:p w:rsidR="00090080" w:rsidRDefault="00090080">
      <w:pPr>
        <w:pStyle w:val="ConsPlusNormal"/>
        <w:jc w:val="both"/>
      </w:pPr>
    </w:p>
    <w:p w:rsidR="00090080" w:rsidRDefault="00090080">
      <w:pPr>
        <w:pStyle w:val="ConsPlusTitle"/>
        <w:jc w:val="center"/>
        <w:outlineLvl w:val="4"/>
      </w:pPr>
      <w:r>
        <w:t>2.7.8.1.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Производственные мощности сферы производства бетона Белгородской области по состоянию на 1 января 2021 года представлены 34 предприятиями частной формы собственности.</w:t>
      </w:r>
    </w:p>
    <w:p w:rsidR="00090080" w:rsidRDefault="00090080">
      <w:pPr>
        <w:pStyle w:val="ConsPlusNormal"/>
        <w:spacing w:before="220"/>
        <w:ind w:firstLine="540"/>
        <w:jc w:val="both"/>
      </w:pPr>
      <w:r>
        <w:t>Общий объем товарного бетона в 2020 году составил 319,6 тыс. куб. м, что составляет 89,1 процента к уровню 2019 года.</w:t>
      </w:r>
    </w:p>
    <w:p w:rsidR="00090080" w:rsidRDefault="00090080">
      <w:pPr>
        <w:pStyle w:val="ConsPlusNormal"/>
        <w:spacing w:before="220"/>
        <w:ind w:firstLine="540"/>
        <w:jc w:val="both"/>
      </w:pPr>
      <w:r>
        <w:t>Крупнейшими производителями товарного бетона и изделий из него являются ОАО "</w:t>
      </w:r>
      <w:proofErr w:type="spellStart"/>
      <w:r>
        <w:t>Белгородстройдеталь</w:t>
      </w:r>
      <w:proofErr w:type="spellEnd"/>
      <w:r>
        <w:t>", ОАО "Завод ЖБК-1", ООО "Завод строительных материалов", ООО "</w:t>
      </w:r>
      <w:proofErr w:type="spellStart"/>
      <w:r>
        <w:t>Рудстрой</w:t>
      </w:r>
      <w:proofErr w:type="spellEnd"/>
      <w:r>
        <w:t>".</w:t>
      </w:r>
    </w:p>
    <w:p w:rsidR="00090080" w:rsidRDefault="00090080">
      <w:pPr>
        <w:pStyle w:val="ConsPlusNormal"/>
        <w:spacing w:before="220"/>
        <w:ind w:firstLine="540"/>
        <w:jc w:val="both"/>
      </w:pPr>
      <w:r>
        <w:t>Приоритетным направлением развития промышленности строительных материалов Белгородской области, в том числе сферы производства бетона, является развитие инновационных технологий производства.</w:t>
      </w:r>
    </w:p>
    <w:p w:rsidR="00090080" w:rsidRDefault="00090080">
      <w:pPr>
        <w:pStyle w:val="ConsPlusNormal"/>
        <w:spacing w:before="220"/>
        <w:ind w:firstLine="540"/>
        <w:jc w:val="both"/>
      </w:pPr>
      <w:r>
        <w:t>Цель развития рынка: устойчивое развитие на рынке производства бетона.</w:t>
      </w:r>
    </w:p>
    <w:p w:rsidR="00090080" w:rsidRDefault="00090080">
      <w:pPr>
        <w:pStyle w:val="ConsPlusNormal"/>
        <w:spacing w:before="220"/>
        <w:ind w:firstLine="540"/>
        <w:jc w:val="both"/>
      </w:pPr>
      <w:r>
        <w:t>Основными задачами при развитии рынка являются снижение административных барьеров для предпринимательства в сфере производства строительных материалов, в том числе и бетона.</w:t>
      </w:r>
    </w:p>
    <w:p w:rsidR="00090080" w:rsidRDefault="00090080">
      <w:pPr>
        <w:pStyle w:val="ConsPlusNormal"/>
        <w:spacing w:before="220"/>
        <w:ind w:firstLine="540"/>
        <w:jc w:val="both"/>
      </w:pPr>
      <w:r>
        <w:t>В рамках регионального плана мероприятий запланированы мероприятия: работа с предприятиями строительной индустрии региона по внесению информации об отпускных ценах на строительные материалы, изделия и конструкции, а также о показателях деятельности предприятия в информационные системы, реализация во взаимодействии с хозяйствующими субъектами комплекса мер, содействующих развитию производственной базы участников рынка, организация участия предприятий, осуществляющих производство бетона, в выставочно-ярмарочных мероприятиях, содействие участникам рынка в поиске деловых партнеров, в том числе с использованием ресурсов Центра поддержки экспорта Белгородской области.</w:t>
      </w:r>
    </w:p>
    <w:p w:rsidR="00090080" w:rsidRDefault="00090080">
      <w:pPr>
        <w:pStyle w:val="ConsPlusNormal"/>
        <w:spacing w:before="22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 на уровне 100 процентов.</w:t>
      </w:r>
    </w:p>
    <w:p w:rsidR="00090080" w:rsidRDefault="00090080">
      <w:pPr>
        <w:pStyle w:val="ConsPlusNormal"/>
        <w:jc w:val="both"/>
      </w:pPr>
    </w:p>
    <w:p w:rsidR="00090080" w:rsidRDefault="00090080">
      <w:pPr>
        <w:pStyle w:val="ConsPlusTitle"/>
        <w:jc w:val="center"/>
        <w:outlineLvl w:val="4"/>
      </w:pPr>
      <w:r>
        <w:t>2.7.8.2.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производства бетона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Не менее 70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2.7.8.3.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Проведение работ в сфере незаконного оборота продукции промышленности строительных материалов в рамках деятельности областной межведомственной комиссии при Губернаторе области по противодействию незаконному обороту промышленной продукции в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Защита рынка от недоброкачественной и фальсифицированной продукции</w:t>
            </w:r>
          </w:p>
        </w:tc>
        <w:tc>
          <w:tcPr>
            <w:tcW w:w="1928" w:type="dxa"/>
          </w:tcPr>
          <w:p w:rsidR="00090080" w:rsidRDefault="00090080">
            <w:pPr>
              <w:pStyle w:val="ConsPlusNormal"/>
              <w:jc w:val="center"/>
            </w:pPr>
            <w:r>
              <w:t>Министерство строительства области, члены отраслевой комиссии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Организация работы с предприятиями по внесению информации об отпускных ценах на строительные материалы, изделия и конструкции в Федеральную государственную информационную систему ценообразования в строительстве (ФГИС ЦС, www.fgiscs.minstroyrf.ru)</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Сформированная модель мониторинга стоимости строительных ресурсов</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Организация работы с предприятиями строительной индустрии региона по внесению информации о показателях деятельности предприятия в Государственную информационную систему промышленности (ГИСП, www.gisp.gov.ru)</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 Организация эффективного цифрового взаимодействия предприятий</w:t>
            </w:r>
          </w:p>
        </w:tc>
        <w:tc>
          <w:tcPr>
            <w:tcW w:w="1928" w:type="dxa"/>
          </w:tcPr>
          <w:p w:rsidR="00090080" w:rsidRDefault="00090080">
            <w:pPr>
              <w:pStyle w:val="ConsPlusNormal"/>
              <w:jc w:val="center"/>
            </w:pPr>
            <w:r>
              <w:t>Министерство строительства 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Реализация во взаимодействии с хозяйствующими субъектами комплекса мер, содействующих развитию производственной базы участников рынка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Улучшение качества выпускаемой продукции, наращивание производственных мощностей для развития рынка</w:t>
            </w:r>
          </w:p>
        </w:tc>
        <w:tc>
          <w:tcPr>
            <w:tcW w:w="1928" w:type="dxa"/>
          </w:tcPr>
          <w:p w:rsidR="00090080" w:rsidRDefault="00090080">
            <w:pPr>
              <w:pStyle w:val="ConsPlusNormal"/>
              <w:jc w:val="center"/>
            </w:pPr>
            <w:r>
              <w:t>Министерство строительства области, министерство экономического развития и промышленности области</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Организация участия предприятий, осуществляющих производство бетона, в выставочно-ярмарочных мероприятиях, содействие участникам рынка в поиске деловых партнеров, в том числе с использованием ресурсов Центра поддержки экспорта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Создание участникам рынка благоприятных условий для расширения возможностей реализации выпускаемой продукции, в том числе на экспорт</w:t>
            </w:r>
          </w:p>
        </w:tc>
        <w:tc>
          <w:tcPr>
            <w:tcW w:w="1928" w:type="dxa"/>
          </w:tcPr>
          <w:p w:rsidR="00090080" w:rsidRDefault="00090080">
            <w:pPr>
              <w:pStyle w:val="ConsPlusNormal"/>
              <w:jc w:val="center"/>
            </w:pPr>
            <w:r>
              <w:t>Министерство строительства области, члены отраслевой комиссии, Союз "Белгородская торгово-промышленная палата" (по согласованию)</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Проведение мониторинга и анализа цен на строительные материалы, в том числе на рынке бетона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Оперативное взаимодействие с </w:t>
            </w:r>
            <w:proofErr w:type="spellStart"/>
            <w:r>
              <w:t>Минпромторгом</w:t>
            </w:r>
            <w:proofErr w:type="spellEnd"/>
            <w:r>
              <w:t xml:space="preserve"> России по решению проблемных вопросов с ценами и дефицитом стройматериалов в регионе</w:t>
            </w:r>
          </w:p>
        </w:tc>
        <w:tc>
          <w:tcPr>
            <w:tcW w:w="1928" w:type="dxa"/>
          </w:tcPr>
          <w:p w:rsidR="00090080" w:rsidRDefault="00090080">
            <w:pPr>
              <w:pStyle w:val="ConsPlusNormal"/>
              <w:jc w:val="center"/>
            </w:pPr>
            <w:r>
              <w:t>Министерство строительства области</w:t>
            </w:r>
          </w:p>
        </w:tc>
      </w:tr>
    </w:tbl>
    <w:p w:rsidR="00090080" w:rsidRDefault="00090080">
      <w:pPr>
        <w:pStyle w:val="ConsPlusNormal"/>
        <w:jc w:val="both"/>
      </w:pPr>
    </w:p>
    <w:p w:rsidR="00090080" w:rsidRDefault="00090080">
      <w:pPr>
        <w:pStyle w:val="ConsPlusTitle"/>
        <w:jc w:val="center"/>
        <w:outlineLvl w:val="2"/>
      </w:pPr>
      <w:r>
        <w:t>2.8. Агропромышленный комплекс</w:t>
      </w:r>
    </w:p>
    <w:p w:rsidR="00090080" w:rsidRDefault="00090080">
      <w:pPr>
        <w:pStyle w:val="ConsPlusNormal"/>
        <w:jc w:val="both"/>
      </w:pPr>
    </w:p>
    <w:p w:rsidR="00090080" w:rsidRDefault="00090080">
      <w:pPr>
        <w:pStyle w:val="ConsPlusTitle"/>
        <w:jc w:val="center"/>
        <w:outlineLvl w:val="3"/>
      </w:pPr>
      <w:r>
        <w:t>2.8.1. Рынок реализации сельскохозяйственной продукции</w:t>
      </w:r>
    </w:p>
    <w:p w:rsidR="00090080" w:rsidRDefault="00090080">
      <w:pPr>
        <w:pStyle w:val="ConsPlusNormal"/>
        <w:jc w:val="both"/>
      </w:pPr>
    </w:p>
    <w:p w:rsidR="00090080" w:rsidRDefault="00090080">
      <w:pPr>
        <w:pStyle w:val="ConsPlusTitle"/>
        <w:jc w:val="center"/>
        <w:outlineLvl w:val="4"/>
      </w:pPr>
      <w:r>
        <w:t>2.8.1.1.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Агропромышленный комплекс </w:t>
      </w:r>
      <w:proofErr w:type="spellStart"/>
      <w:r>
        <w:t>Белгородчины</w:t>
      </w:r>
      <w:proofErr w:type="spellEnd"/>
      <w:r>
        <w:t xml:space="preserve"> - один из наиболее мощных и конкурентоспособных сельскохозяйственных производственно-технологических кластеров России. Это важнейший системообразующий сектор региональной экономики, формирующий агропродовольственный рынок и обеспечивающий экономическую безопасность региона, занятость населения сельских территорий. Продукция агропромышленного комплекса соответствует самым высоким мировым стандартам и требованиям экологической и ветеринарной безопасности.</w:t>
      </w:r>
    </w:p>
    <w:p w:rsidR="00090080" w:rsidRDefault="00090080">
      <w:pPr>
        <w:pStyle w:val="ConsPlusNormal"/>
        <w:spacing w:before="220"/>
        <w:ind w:firstLine="540"/>
        <w:jc w:val="both"/>
      </w:pPr>
      <w:r>
        <w:t>Наряду с большим числом крупных организаций, агрохолдингов, занимающихся формированием областного рынка продовольствия в своих товарных сегментах, в регионе активно развивается малый и средний бизнес. На территории региона 5563 малых форм хозяйствования, 209 сельскохозяйственных потребительских кооперативов, занимающихся производством и реализацией сельскохозяйственной продукции. По итогам 2020 года объем производства продукции малыми формами составил 20,7 млрд рублей.</w:t>
      </w:r>
    </w:p>
    <w:p w:rsidR="00090080" w:rsidRDefault="00090080">
      <w:pPr>
        <w:pStyle w:val="ConsPlusNormal"/>
        <w:spacing w:before="220"/>
        <w:ind w:firstLine="540"/>
        <w:jc w:val="both"/>
      </w:pPr>
      <w:r>
        <w:t xml:space="preserve">Малое предпринимательство на селе - основа устойчивого развития и социального благополучия сельских территорий. Малое предпринимательство получает особое внимание и поддержку, занимая собственную нишу сельскохозяйственного производства. Малые формы хозяйствования - наиболее гибкие, быстро реагирующие на изменения спроса производители, готовые включаться в производство конкурентоспособной продукции. Из года в года растет разнообразие продукции, представленной малыми формами хозяйствования. Кроме традиционных направлений активно осваиваются новые сферы деятельности - выращивание ценных пород рыб, фундука, винограда и других ягодных культур. Будущее малого бизнеса на </w:t>
      </w:r>
      <w:r>
        <w:lastRenderedPageBreak/>
        <w:t>селе - в увеличении эффективности производства за счет специализации хозяйств, а также в создании дополнительных мощностей по хранению и переработке продукции на кооперативной основе. В этой связи создание комфортных условий для развития малого бизнеса на селе - одна из приоритетных задач рынка реализации сельскохозяйственной продукции, обеспечивающая конкурентоспособность продукции, произведенной малыми формами хозяйствования, по отношению к продукции промышленного производства.</w:t>
      </w:r>
    </w:p>
    <w:p w:rsidR="00090080" w:rsidRDefault="00090080">
      <w:pPr>
        <w:pStyle w:val="ConsPlusNormal"/>
        <w:spacing w:before="220"/>
        <w:ind w:firstLine="540"/>
        <w:jc w:val="both"/>
      </w:pPr>
      <w:r>
        <w:t>В целях насыщения рынка фермерской продукцией, производимой местными хозяйствами, и дальнейшего развития конкуренции в области будет продолжена реализация подпрограмм 4 "Поддержка малых форм хозяйствования" и "Развитие отраслей агропромышленного комплекса" государственной программы Белгородской области "Развитие сельского хозяйства и рыбоводства в Белгородской области", предусматривающая предоставление грантов и субсидий фермерам и сельскохозяйственным потребительских кооперативам.</w:t>
      </w:r>
    </w:p>
    <w:p w:rsidR="00090080" w:rsidRDefault="00090080">
      <w:pPr>
        <w:pStyle w:val="ConsPlusNormal"/>
        <w:spacing w:before="220"/>
        <w:ind w:firstLine="540"/>
        <w:jc w:val="both"/>
      </w:pPr>
      <w:r>
        <w:t xml:space="preserve">В приоритете будет комплексное развитие фермерского сообщества, ориентация фермеров на выпуск органической продукции и конечных товаров, способных не только конкурировать на рынке с продукцией крупных </w:t>
      </w:r>
      <w:proofErr w:type="spellStart"/>
      <w:r>
        <w:t>сельхозорганизаций</w:t>
      </w:r>
      <w:proofErr w:type="spellEnd"/>
      <w:r>
        <w:t>, но и уверенно занять свою рыночную нишу, в том числе посредством объединения в сельскохозяйственные потребительские кооперативы и создания на их базе высокотехнологичного производства.</w:t>
      </w:r>
    </w:p>
    <w:p w:rsidR="00090080" w:rsidRDefault="00090080">
      <w:pPr>
        <w:pStyle w:val="ConsPlusNormal"/>
        <w:spacing w:before="220"/>
        <w:ind w:firstLine="540"/>
        <w:jc w:val="both"/>
      </w:pPr>
      <w:r>
        <w:t>Цель развития рынка: создание условий для развития конкуренции на рынке реализации сельскохозяйственной продукции.</w:t>
      </w:r>
    </w:p>
    <w:p w:rsidR="00090080" w:rsidRDefault="00090080">
      <w:pPr>
        <w:pStyle w:val="ConsPlusNormal"/>
        <w:spacing w:before="220"/>
        <w:ind w:firstLine="540"/>
        <w:jc w:val="both"/>
      </w:pPr>
      <w:r>
        <w:t>В рамках регионального плана мероприятий запланированы следующие мероприятия: реализация проектов по развитию системы сельскохозяйственной потребительской кооперации, привлечение к участию в обеспечении государственного и муниципального заказов на поставку продовольствия для нужд образовательных, социальных и закрытых учреждений области, предоставление государственной финансовой поддержки малым формам хозяйствования, размещение информации на сайте министерства сельского хозяйства и продовольствия области, оказание информационной и методологической поддержки малым формам хозяйствования и сельскохозяйственным потребительским кооперативам.</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доля хозяйств, работающих в формате малых форм хозяйствования, в общем объеме реализации сельскохозяйственной продукции увеличится до 6,6 процента;</w:t>
      </w:r>
    </w:p>
    <w:p w:rsidR="00090080" w:rsidRDefault="00090080">
      <w:pPr>
        <w:pStyle w:val="ConsPlusNormal"/>
        <w:spacing w:before="220"/>
        <w:ind w:firstLine="540"/>
        <w:jc w:val="both"/>
      </w:pPr>
      <w:r>
        <w:t>-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поддержку в рамках Федерального проекта "Акселерация субъектов малого и среднего предпринимательства", увеличится до 156 единиц.</w:t>
      </w:r>
    </w:p>
    <w:p w:rsidR="00090080" w:rsidRDefault="00090080">
      <w:pPr>
        <w:pStyle w:val="ConsPlusNormal"/>
        <w:jc w:val="both"/>
      </w:pPr>
    </w:p>
    <w:p w:rsidR="00090080" w:rsidRDefault="00090080">
      <w:pPr>
        <w:pStyle w:val="ConsPlusTitle"/>
        <w:jc w:val="center"/>
        <w:outlineLvl w:val="4"/>
      </w:pPr>
      <w:r>
        <w:t>2.8.1.2.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хозяйств, работающих в формате малых форм хозяйствования, в общем объеме реализации сельскохозяйственной продукции (дополнительный показатель)</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4,5</w:t>
            </w:r>
          </w:p>
        </w:tc>
        <w:tc>
          <w:tcPr>
            <w:tcW w:w="814" w:type="dxa"/>
          </w:tcPr>
          <w:p w:rsidR="00090080" w:rsidRDefault="00090080">
            <w:pPr>
              <w:pStyle w:val="ConsPlusNormal"/>
              <w:jc w:val="center"/>
            </w:pPr>
            <w:r>
              <w:t>5</w:t>
            </w:r>
          </w:p>
        </w:tc>
        <w:tc>
          <w:tcPr>
            <w:tcW w:w="904" w:type="dxa"/>
          </w:tcPr>
          <w:p w:rsidR="00090080" w:rsidRDefault="00090080">
            <w:pPr>
              <w:pStyle w:val="ConsPlusNormal"/>
              <w:jc w:val="center"/>
            </w:pPr>
            <w:r>
              <w:t>5,4</w:t>
            </w:r>
          </w:p>
        </w:tc>
        <w:tc>
          <w:tcPr>
            <w:tcW w:w="904" w:type="dxa"/>
          </w:tcPr>
          <w:p w:rsidR="00090080" w:rsidRDefault="00090080">
            <w:pPr>
              <w:pStyle w:val="ConsPlusNormal"/>
              <w:jc w:val="center"/>
            </w:pPr>
            <w:r>
              <w:t>5,8</w:t>
            </w:r>
          </w:p>
        </w:tc>
        <w:tc>
          <w:tcPr>
            <w:tcW w:w="904" w:type="dxa"/>
          </w:tcPr>
          <w:p w:rsidR="00090080" w:rsidRDefault="00090080">
            <w:pPr>
              <w:pStyle w:val="ConsPlusNormal"/>
              <w:jc w:val="center"/>
            </w:pPr>
            <w:r>
              <w:t>6,2</w:t>
            </w:r>
          </w:p>
        </w:tc>
        <w:tc>
          <w:tcPr>
            <w:tcW w:w="904" w:type="dxa"/>
          </w:tcPr>
          <w:p w:rsidR="00090080" w:rsidRDefault="00090080">
            <w:pPr>
              <w:pStyle w:val="ConsPlusNormal"/>
              <w:jc w:val="center"/>
            </w:pPr>
            <w:r>
              <w:t>6,6</w:t>
            </w:r>
          </w:p>
        </w:tc>
        <w:tc>
          <w:tcPr>
            <w:tcW w:w="1699" w:type="dxa"/>
          </w:tcPr>
          <w:p w:rsidR="00090080" w:rsidRDefault="00090080">
            <w:pPr>
              <w:pStyle w:val="ConsPlusNormal"/>
            </w:pP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 xml:space="preserve">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поддержку в рамках Федерального проекта "Акселерация субъектов малого и среднего предпринимательства" </w:t>
            </w:r>
            <w:r>
              <w:lastRenderedPageBreak/>
              <w:t>(нарастающим итогом)</w:t>
            </w:r>
          </w:p>
        </w:tc>
        <w:tc>
          <w:tcPr>
            <w:tcW w:w="1204" w:type="dxa"/>
          </w:tcPr>
          <w:p w:rsidR="00090080" w:rsidRDefault="00090080">
            <w:pPr>
              <w:pStyle w:val="ConsPlusNormal"/>
              <w:jc w:val="center"/>
            </w:pPr>
            <w:r>
              <w:lastRenderedPageBreak/>
              <w:t>Ед.</w:t>
            </w:r>
          </w:p>
        </w:tc>
        <w:tc>
          <w:tcPr>
            <w:tcW w:w="829" w:type="dxa"/>
          </w:tcPr>
          <w:p w:rsidR="00090080" w:rsidRDefault="00090080">
            <w:pPr>
              <w:pStyle w:val="ConsPlusNormal"/>
              <w:jc w:val="center"/>
            </w:pPr>
            <w:r>
              <w:t>15</w:t>
            </w:r>
          </w:p>
        </w:tc>
        <w:tc>
          <w:tcPr>
            <w:tcW w:w="814" w:type="dxa"/>
          </w:tcPr>
          <w:p w:rsidR="00090080" w:rsidRDefault="00090080">
            <w:pPr>
              <w:pStyle w:val="ConsPlusNormal"/>
              <w:jc w:val="center"/>
            </w:pPr>
            <w:r>
              <w:t>43</w:t>
            </w:r>
          </w:p>
        </w:tc>
        <w:tc>
          <w:tcPr>
            <w:tcW w:w="904" w:type="dxa"/>
          </w:tcPr>
          <w:p w:rsidR="00090080" w:rsidRDefault="00090080">
            <w:pPr>
              <w:pStyle w:val="ConsPlusNormal"/>
              <w:jc w:val="center"/>
            </w:pPr>
            <w:bookmarkStart w:id="2" w:name="_GoBack"/>
            <w:r>
              <w:t>85</w:t>
            </w:r>
            <w:bookmarkEnd w:id="2"/>
          </w:p>
        </w:tc>
        <w:tc>
          <w:tcPr>
            <w:tcW w:w="904" w:type="dxa"/>
          </w:tcPr>
          <w:p w:rsidR="00090080" w:rsidRDefault="00090080">
            <w:pPr>
              <w:pStyle w:val="ConsPlusNormal"/>
              <w:jc w:val="center"/>
            </w:pPr>
            <w:r>
              <w:t>118</w:t>
            </w:r>
          </w:p>
        </w:tc>
        <w:tc>
          <w:tcPr>
            <w:tcW w:w="904" w:type="dxa"/>
          </w:tcPr>
          <w:p w:rsidR="00090080" w:rsidRDefault="00090080">
            <w:pPr>
              <w:pStyle w:val="ConsPlusNormal"/>
              <w:jc w:val="center"/>
            </w:pPr>
            <w:r>
              <w:t>156</w:t>
            </w:r>
          </w:p>
        </w:tc>
        <w:tc>
          <w:tcPr>
            <w:tcW w:w="904" w:type="dxa"/>
          </w:tcPr>
          <w:p w:rsidR="00090080" w:rsidRDefault="00090080">
            <w:pPr>
              <w:pStyle w:val="ConsPlusNormal"/>
              <w:jc w:val="center"/>
            </w:pPr>
            <w:r>
              <w:t>156</w:t>
            </w:r>
          </w:p>
        </w:tc>
        <w:tc>
          <w:tcPr>
            <w:tcW w:w="1699" w:type="dxa"/>
          </w:tcPr>
          <w:p w:rsidR="00090080" w:rsidRDefault="00090080">
            <w:pPr>
              <w:pStyle w:val="ConsPlusNormal"/>
              <w:jc w:val="center"/>
            </w:pPr>
            <w:r>
              <w:t>Увеличить</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2.8.1.3.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Привлечение малых форм хозяйствования и сельскохозяйственных потребительских кооперативов к участию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Развитие конкуренции в сфере закупок плодоовощной продукции для нужд социальных и закрытых учреждений области. Обеспечение потребителей качественной продукцией. Развитие стабильного канала сбыта плодоовощной продукции</w:t>
            </w:r>
          </w:p>
        </w:tc>
        <w:tc>
          <w:tcPr>
            <w:tcW w:w="1928" w:type="dxa"/>
          </w:tcPr>
          <w:p w:rsidR="00090080" w:rsidRDefault="00090080">
            <w:pPr>
              <w:pStyle w:val="ConsPlusNormal"/>
              <w:jc w:val="center"/>
            </w:pPr>
            <w:r>
              <w:t>Министерство сельского хозяйства и продовольствия области, управление по регулированию контрактной системы в сфере закупок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Предоставление в установленном законодательством порядке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конкурентоспособности продукции, произведенной малыми формами хозяйствования, за счет развития материально-технической базы крестьянских (фермерских) хозяйств и сельскохозяйственных потребительских кооперативов</w:t>
            </w:r>
          </w:p>
        </w:tc>
        <w:tc>
          <w:tcPr>
            <w:tcW w:w="1928" w:type="dxa"/>
          </w:tcPr>
          <w:p w:rsidR="00090080" w:rsidRDefault="00090080">
            <w:pPr>
              <w:pStyle w:val="ConsPlusNormal"/>
              <w:jc w:val="center"/>
            </w:pPr>
            <w:r>
              <w:t>Министерство сельского хозяйства и продовольствия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Реализация проектов по развитию системы сельскохозяйственной потребительской кооперации на территории муниципальных образований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Формирование институтов развития и механизмов поддержки сельскохозяйственной потребительской кооперации посредством реализации 21 проекта на территории муниципальных образований области, позволяющих увеличить охват населения услугами </w:t>
            </w:r>
            <w:r>
              <w:lastRenderedPageBreak/>
              <w:t>кооперативов, увеличить объем и повысить качество продукции кооперативного производства</w:t>
            </w:r>
          </w:p>
        </w:tc>
        <w:tc>
          <w:tcPr>
            <w:tcW w:w="1928" w:type="dxa"/>
          </w:tcPr>
          <w:p w:rsidR="00090080" w:rsidRDefault="00090080">
            <w:pPr>
              <w:pStyle w:val="ConsPlusNormal"/>
              <w:jc w:val="center"/>
            </w:pPr>
            <w:r>
              <w:lastRenderedPageBreak/>
              <w:t>Министерство сельского хозяйства и продовольствия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lastRenderedPageBreak/>
              <w:t>4.</w:t>
            </w:r>
          </w:p>
        </w:tc>
        <w:tc>
          <w:tcPr>
            <w:tcW w:w="2835" w:type="dxa"/>
          </w:tcPr>
          <w:p w:rsidR="00090080" w:rsidRDefault="00090080">
            <w:pPr>
              <w:pStyle w:val="ConsPlusNormal"/>
            </w:pPr>
            <w:r>
              <w:t>Размещение в сети Интернет на сайте министерства сельского хозяйства и продовольствия области (belapk.ru) актуальной информации о доступных мерах поддержки малых форм хозяйствования и порядке ее получения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равного доступа к информации о доступных мерах поддержки малых форм хозяйствования, порядке ее получения, успешных практиках развития малых форм хозяйствования</w:t>
            </w:r>
          </w:p>
        </w:tc>
        <w:tc>
          <w:tcPr>
            <w:tcW w:w="1928" w:type="dxa"/>
          </w:tcPr>
          <w:p w:rsidR="00090080" w:rsidRDefault="00090080">
            <w:pPr>
              <w:pStyle w:val="ConsPlusNormal"/>
              <w:jc w:val="center"/>
            </w:pPr>
            <w:r>
              <w:t>Министерство сельского хозяйства и продовольствия области</w:t>
            </w:r>
          </w:p>
        </w:tc>
      </w:tr>
      <w:tr w:rsidR="00090080">
        <w:tc>
          <w:tcPr>
            <w:tcW w:w="454" w:type="dxa"/>
          </w:tcPr>
          <w:p w:rsidR="00090080" w:rsidRDefault="00090080">
            <w:pPr>
              <w:pStyle w:val="ConsPlusNormal"/>
              <w:jc w:val="center"/>
            </w:pPr>
            <w:r>
              <w:t>5.</w:t>
            </w:r>
          </w:p>
        </w:tc>
        <w:tc>
          <w:tcPr>
            <w:tcW w:w="2835" w:type="dxa"/>
          </w:tcPr>
          <w:p w:rsidR="00090080" w:rsidRDefault="00090080">
            <w:pPr>
              <w:pStyle w:val="ConsPlusNormal"/>
            </w:pPr>
            <w: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профессионального уровня и информационной грамотности представителей малых форм хозяйствования и сельскохозяйственных потребительских кооперативов по вопросам создания и ведения сельскохозяйственного бизнеса</w:t>
            </w:r>
          </w:p>
        </w:tc>
        <w:tc>
          <w:tcPr>
            <w:tcW w:w="1928" w:type="dxa"/>
          </w:tcPr>
          <w:p w:rsidR="00090080" w:rsidRDefault="00090080">
            <w:pPr>
              <w:pStyle w:val="ConsPlusNormal"/>
              <w:jc w:val="center"/>
            </w:pPr>
            <w:r>
              <w:t>Министерство сельского хозяйства и продовольствия области, ОГАУ "ИКЦ "АПК",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928" w:type="dxa"/>
          </w:tcPr>
          <w:p w:rsidR="00090080" w:rsidRDefault="00090080">
            <w:pPr>
              <w:pStyle w:val="ConsPlusNormal"/>
              <w:jc w:val="center"/>
            </w:pPr>
            <w:r>
              <w:t>Министерство сельского хозяйства и продовольствия области</w:t>
            </w:r>
          </w:p>
        </w:tc>
      </w:tr>
    </w:tbl>
    <w:p w:rsidR="00090080" w:rsidRDefault="00090080">
      <w:pPr>
        <w:pStyle w:val="ConsPlusNormal"/>
        <w:jc w:val="both"/>
      </w:pPr>
    </w:p>
    <w:p w:rsidR="00090080" w:rsidRDefault="00090080">
      <w:pPr>
        <w:pStyle w:val="ConsPlusTitle"/>
        <w:jc w:val="center"/>
        <w:outlineLvl w:val="3"/>
      </w:pPr>
      <w:r>
        <w:t>2.8.2. Рынок лабораторных исследований для выдачи</w:t>
      </w:r>
    </w:p>
    <w:p w:rsidR="00090080" w:rsidRDefault="00090080">
      <w:pPr>
        <w:pStyle w:val="ConsPlusTitle"/>
        <w:jc w:val="center"/>
      </w:pPr>
      <w:r>
        <w:t>ветеринарных сопроводительных документов</w:t>
      </w:r>
    </w:p>
    <w:p w:rsidR="00090080" w:rsidRDefault="00090080">
      <w:pPr>
        <w:pStyle w:val="ConsPlusNormal"/>
        <w:jc w:val="both"/>
      </w:pPr>
    </w:p>
    <w:p w:rsidR="00090080" w:rsidRDefault="00090080">
      <w:pPr>
        <w:pStyle w:val="ConsPlusTitle"/>
        <w:jc w:val="center"/>
        <w:outlineLvl w:val="4"/>
      </w:pPr>
      <w:r>
        <w:t>2.8.2.1.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В целях обеспечения ветеринарно-санитарной безопасности продукции, подлежащей ветеринарному контролю (надзору), и подтверждения ветеринарного благополучия территорий мест производства подконтрольных товаров по заразным болезням животных, для организации </w:t>
      </w:r>
      <w:r>
        <w:lastRenderedPageBreak/>
        <w:t>работы по оформлению ветеринарных сопроводительных документов на территории Белгородской области осуществляется проведение лабораторных исследований.</w:t>
      </w:r>
    </w:p>
    <w:p w:rsidR="00090080" w:rsidRDefault="00090080">
      <w:pPr>
        <w:pStyle w:val="ConsPlusNormal"/>
        <w:spacing w:before="220"/>
        <w:ind w:firstLine="540"/>
        <w:jc w:val="both"/>
      </w:pPr>
      <w:r>
        <w:t xml:space="preserve">По состоянию на 1 января 2021 года в регионе рынок лабораторных исследований для выдачи ветеринарных сопроводительных документов представлен 6 организациями, из них 4 государственные учреждения, подведомственные управлению ветеринарии Белгородской области, имеющие в своей структуре аккредитованные ветеринарные лаборатории, и 2 организации частной формы собственности: АО "ЭФИРНОЕ" в г. Алексеевка и ОАО "Валуйский ликероводочный завод" в г. Валуйки, аккредитованные лаборатории которых имеют область аккредитации - пищевая продукция, продовольственное сырье. Лаборатории вышеуказанных организаций находятся под контролем </w:t>
      </w:r>
      <w:proofErr w:type="spellStart"/>
      <w:r>
        <w:t>Росаккредитации</w:t>
      </w:r>
      <w:proofErr w:type="spellEnd"/>
      <w:r>
        <w:t>, наделенного функциями национального органа Российской Федерации по аккредитации, а также по формированию единой национальной системы аккредитации (реестра аккредитованных лиц) и контролю за деятельностью аккредитованных лиц. Доля организаций частной формы собственности в сфере лабораторных исследований для выдачи ветеринарных сопроводительных документов составляет 17 процентов.</w:t>
      </w:r>
    </w:p>
    <w:p w:rsidR="00090080" w:rsidRDefault="00090080">
      <w:pPr>
        <w:pStyle w:val="ConsPlusNormal"/>
        <w:spacing w:before="220"/>
        <w:ind w:firstLine="540"/>
        <w:jc w:val="both"/>
      </w:pPr>
      <w:r>
        <w:t xml:space="preserve">Аккредитованные ветеринарные лаборатории учреждений, подведомственных управлению ветеринарии Белгородской области (далее - лаборатории учреждений), могут оказывать платные ветеринарные лабораторные услуги в следующих муниципальных районах и городских округах Белгородской области: Алексеевском, Белгородском, </w:t>
      </w:r>
      <w:proofErr w:type="spellStart"/>
      <w:r>
        <w:t>Валуйском</w:t>
      </w:r>
      <w:proofErr w:type="spellEnd"/>
      <w:r>
        <w:t xml:space="preserve">, </w:t>
      </w:r>
      <w:proofErr w:type="spellStart"/>
      <w:r>
        <w:t>Вейделевском</w:t>
      </w:r>
      <w:proofErr w:type="spellEnd"/>
      <w:r>
        <w:t xml:space="preserve">, </w:t>
      </w:r>
      <w:proofErr w:type="spellStart"/>
      <w:r>
        <w:t>Волоконовском</w:t>
      </w:r>
      <w:proofErr w:type="spellEnd"/>
      <w:r>
        <w:t xml:space="preserve">, </w:t>
      </w:r>
      <w:proofErr w:type="spellStart"/>
      <w:r>
        <w:t>Губкинском</w:t>
      </w:r>
      <w:proofErr w:type="spellEnd"/>
      <w:r>
        <w:t xml:space="preserve">, </w:t>
      </w:r>
      <w:proofErr w:type="spellStart"/>
      <w:r>
        <w:t>Ивнянском</w:t>
      </w:r>
      <w:proofErr w:type="spellEnd"/>
      <w:r>
        <w:t xml:space="preserve">, </w:t>
      </w:r>
      <w:proofErr w:type="spellStart"/>
      <w:r>
        <w:t>Корочанском</w:t>
      </w:r>
      <w:proofErr w:type="spellEnd"/>
      <w:r>
        <w:t xml:space="preserve">, Красногвардейском, </w:t>
      </w:r>
      <w:proofErr w:type="spellStart"/>
      <w:r>
        <w:t>Новооскольском</w:t>
      </w:r>
      <w:proofErr w:type="spellEnd"/>
      <w:r>
        <w:t xml:space="preserve">, </w:t>
      </w:r>
      <w:proofErr w:type="spellStart"/>
      <w:r>
        <w:t>Ракитянском</w:t>
      </w:r>
      <w:proofErr w:type="spellEnd"/>
      <w:r>
        <w:t xml:space="preserve">, </w:t>
      </w:r>
      <w:proofErr w:type="spellStart"/>
      <w:r>
        <w:t>Ровеньском</w:t>
      </w:r>
      <w:proofErr w:type="spellEnd"/>
      <w:r>
        <w:t xml:space="preserve">, </w:t>
      </w:r>
      <w:proofErr w:type="spellStart"/>
      <w:r>
        <w:t>Старооскольском</w:t>
      </w:r>
      <w:proofErr w:type="spellEnd"/>
      <w:r>
        <w:t xml:space="preserve">, </w:t>
      </w:r>
      <w:proofErr w:type="spellStart"/>
      <w:r>
        <w:t>Шебекинском</w:t>
      </w:r>
      <w:proofErr w:type="spellEnd"/>
      <w:r>
        <w:t xml:space="preserve">, </w:t>
      </w:r>
      <w:proofErr w:type="spellStart"/>
      <w:r>
        <w:t>Яковлевском</w:t>
      </w:r>
      <w:proofErr w:type="spellEnd"/>
      <w:r>
        <w:t>.</w:t>
      </w:r>
    </w:p>
    <w:p w:rsidR="00090080" w:rsidRDefault="00090080">
      <w:pPr>
        <w:pStyle w:val="ConsPlusNormal"/>
        <w:spacing w:before="220"/>
        <w:ind w:firstLine="540"/>
        <w:jc w:val="both"/>
      </w:pPr>
      <w:r>
        <w:t xml:space="preserve">Лаборатории учреждений (испытательные центры) ОГАУ "Ветстанция по Белгородскому району" г. Белгорода, ОГАУ "Межрайонная ветстанция по </w:t>
      </w:r>
      <w:proofErr w:type="spellStart"/>
      <w:r>
        <w:t>Губкинскому</w:t>
      </w:r>
      <w:proofErr w:type="spellEnd"/>
      <w:r>
        <w:t xml:space="preserve"> и </w:t>
      </w:r>
      <w:proofErr w:type="spellStart"/>
      <w:r>
        <w:t>Прохоровскому</w:t>
      </w:r>
      <w:proofErr w:type="spellEnd"/>
      <w:r>
        <w:t xml:space="preserve"> районам" г. Губкина, ОГАУ "Межрайонная ветстанция по </w:t>
      </w:r>
      <w:proofErr w:type="spellStart"/>
      <w:r>
        <w:t>Ракитянскому</w:t>
      </w:r>
      <w:proofErr w:type="spellEnd"/>
      <w:r>
        <w:t xml:space="preserve"> и </w:t>
      </w:r>
      <w:proofErr w:type="spellStart"/>
      <w:r>
        <w:t>Краснояружскому</w:t>
      </w:r>
      <w:proofErr w:type="spellEnd"/>
      <w:r>
        <w:t xml:space="preserve"> районам" п. Ракитное, ОГАУ "Ветстанция по </w:t>
      </w:r>
      <w:proofErr w:type="spellStart"/>
      <w:r>
        <w:t>Старооскольскому</w:t>
      </w:r>
      <w:proofErr w:type="spellEnd"/>
      <w:r>
        <w:t xml:space="preserve"> городскому округу" г. Старого Оскола имеют следующую область аккредитации - пищевая продукция, продовольственное сырье, а также на соответствие качества и безопасности пищевой продукции требованиям ТР ТС 021/2011 "О безопасности пищевой продукции", ТР ТС 033/2013 "О безопасности молока и молочной продукции", ТР ТС 034/2013 "О безопасности мяса и мясной продукции", ТР ТС 024/2011 "Технический регламент на масложировую продукцию", </w:t>
      </w:r>
      <w:hyperlink r:id="rId44" w:history="1">
        <w:r>
          <w:rPr>
            <w:color w:val="0000FF"/>
          </w:rPr>
          <w:t>ТР</w:t>
        </w:r>
      </w:hyperlink>
      <w:r>
        <w:t xml:space="preserve"> ЕАЭС 040/2016 "О безопасности рыбы и рыбной продукции".</w:t>
      </w:r>
    </w:p>
    <w:p w:rsidR="00090080" w:rsidRDefault="00090080">
      <w:pPr>
        <w:pStyle w:val="ConsPlusNormal"/>
        <w:spacing w:before="220"/>
        <w:ind w:firstLine="540"/>
        <w:jc w:val="both"/>
      </w:pPr>
      <w:r>
        <w:t>В настоящее время рынок лабораторных исследований для выдачи ветеринарных сопроводительных документов удовлетворяет потребителей качеством и выбором предоставляемых ветеринарных услуг, а также обеспечивает проведение лабораторных исследований согласно требованиям безопасности подконтрольной продукции, подлежащей ветеринарному контролю (надзору).</w:t>
      </w:r>
    </w:p>
    <w:p w:rsidR="00090080" w:rsidRDefault="00090080">
      <w:pPr>
        <w:pStyle w:val="ConsPlusNormal"/>
        <w:spacing w:before="220"/>
        <w:ind w:firstLine="540"/>
        <w:jc w:val="both"/>
      </w:pPr>
      <w:r>
        <w:t>Цель развития рынка: создание условий для развития конкуренции на рынке лабораторных исследований для выдачи ветеринарных сопроводительных документов.</w:t>
      </w:r>
    </w:p>
    <w:p w:rsidR="00090080" w:rsidRDefault="00090080">
      <w:pPr>
        <w:pStyle w:val="ConsPlusNormal"/>
        <w:spacing w:before="220"/>
        <w:ind w:firstLine="540"/>
        <w:jc w:val="both"/>
      </w:pPr>
      <w:r>
        <w:t xml:space="preserve">В рамках регионального плана мероприятий запланированы следующие мероприятия: проведение мониторинга частных ветеринарных лабораторий на официальном сайте </w:t>
      </w:r>
      <w:proofErr w:type="spellStart"/>
      <w:r>
        <w:t>Росаккредитации</w:t>
      </w:r>
      <w:proofErr w:type="spellEnd"/>
      <w:r>
        <w:t xml:space="preserve"> и оказание им информационно-консультационной помощи, предоставление консультационной помощи потребителям о проведении лабораторных исследований в аккредитованных лабораториях для выдачи ветеринарных сопроводительных документов, ведение на сайте органа власти реестра поднадзорных объектов, которым необходимо проведение лабораторных исследований для выдачи ветеринарных сопроводительных документов.</w:t>
      </w:r>
    </w:p>
    <w:p w:rsidR="00090080" w:rsidRDefault="00090080">
      <w:pPr>
        <w:pStyle w:val="ConsPlusNormal"/>
        <w:spacing w:before="220"/>
        <w:ind w:firstLine="540"/>
        <w:jc w:val="both"/>
      </w:pPr>
      <w:r>
        <w:t>Реализация регионального плана мероприятий позволит увеличить к 31 декабря 2025 года долю организаций частной формы собственности в сфере лабораторных исследований для выдачи ветеринарных сопроводительных документов до 20 процентов.</w:t>
      </w:r>
    </w:p>
    <w:p w:rsidR="00090080" w:rsidRDefault="00090080">
      <w:pPr>
        <w:pStyle w:val="ConsPlusNormal"/>
        <w:jc w:val="both"/>
      </w:pPr>
    </w:p>
    <w:p w:rsidR="00090080" w:rsidRDefault="00090080">
      <w:pPr>
        <w:pStyle w:val="ConsPlusTitle"/>
        <w:jc w:val="center"/>
        <w:outlineLvl w:val="4"/>
      </w:pPr>
      <w:r>
        <w:t>2.8.2.2.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Стандарту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17</w:t>
            </w:r>
          </w:p>
        </w:tc>
        <w:tc>
          <w:tcPr>
            <w:tcW w:w="814" w:type="dxa"/>
          </w:tcPr>
          <w:p w:rsidR="00090080" w:rsidRDefault="00090080">
            <w:pPr>
              <w:pStyle w:val="ConsPlusNormal"/>
              <w:jc w:val="center"/>
            </w:pPr>
            <w:r>
              <w:t>20</w:t>
            </w:r>
          </w:p>
        </w:tc>
        <w:tc>
          <w:tcPr>
            <w:tcW w:w="904" w:type="dxa"/>
          </w:tcPr>
          <w:p w:rsidR="00090080" w:rsidRDefault="00090080">
            <w:pPr>
              <w:pStyle w:val="ConsPlusNormal"/>
              <w:jc w:val="center"/>
            </w:pPr>
            <w:r>
              <w:t>20</w:t>
            </w:r>
          </w:p>
        </w:tc>
        <w:tc>
          <w:tcPr>
            <w:tcW w:w="904" w:type="dxa"/>
          </w:tcPr>
          <w:p w:rsidR="00090080" w:rsidRDefault="00090080">
            <w:pPr>
              <w:pStyle w:val="ConsPlusNormal"/>
              <w:jc w:val="center"/>
            </w:pPr>
            <w:r>
              <w:t>20</w:t>
            </w:r>
          </w:p>
        </w:tc>
        <w:tc>
          <w:tcPr>
            <w:tcW w:w="904" w:type="dxa"/>
          </w:tcPr>
          <w:p w:rsidR="00090080" w:rsidRDefault="00090080">
            <w:pPr>
              <w:pStyle w:val="ConsPlusNormal"/>
              <w:jc w:val="center"/>
            </w:pPr>
            <w:r>
              <w:t>20</w:t>
            </w:r>
          </w:p>
        </w:tc>
        <w:tc>
          <w:tcPr>
            <w:tcW w:w="904" w:type="dxa"/>
          </w:tcPr>
          <w:p w:rsidR="00090080" w:rsidRDefault="00090080">
            <w:pPr>
              <w:pStyle w:val="ConsPlusNormal"/>
              <w:jc w:val="center"/>
            </w:pPr>
            <w:r>
              <w:t>20</w:t>
            </w:r>
          </w:p>
        </w:tc>
        <w:tc>
          <w:tcPr>
            <w:tcW w:w="1699" w:type="dxa"/>
          </w:tcPr>
          <w:p w:rsidR="00090080" w:rsidRDefault="00090080">
            <w:pPr>
              <w:pStyle w:val="ConsPlusNormal"/>
              <w:jc w:val="center"/>
            </w:pPr>
            <w:r>
              <w:t>Не менее 20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2.8.2.3.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 xml:space="preserve">Проведение мониторинга негосударственных ветеринарных лабораторий на официальном сайте </w:t>
            </w:r>
            <w:proofErr w:type="spellStart"/>
            <w:r>
              <w:t>Росаккредитации</w:t>
            </w:r>
            <w:proofErr w:type="spellEnd"/>
            <w:r>
              <w:t xml:space="preserve"> (</w:t>
            </w:r>
            <w:proofErr w:type="spellStart"/>
            <w:r>
              <w:t>fsa.gov.rU</w:t>
            </w:r>
            <w:proofErr w:type="spellEnd"/>
            <w:r>
              <w:t>/</w:t>
            </w:r>
            <w:proofErr w:type="spellStart"/>
            <w:r>
              <w:t>index</w:t>
            </w:r>
            <w:proofErr w:type="spellEnd"/>
            <w:r>
              <w:t>/</w:t>
            </w:r>
            <w:proofErr w:type="spellStart"/>
            <w:r>
              <w:t>staticview</w:t>
            </w:r>
            <w:proofErr w:type="spellEnd"/>
            <w:r>
              <w:t>/</w:t>
            </w:r>
            <w:proofErr w:type="spellStart"/>
            <w:r>
              <w:t>id</w:t>
            </w:r>
            <w:proofErr w:type="spellEnd"/>
            <w:r>
              <w:t>/413)</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Мониторинг состояния конкуренции на рынке лабораторных исследований</w:t>
            </w:r>
          </w:p>
        </w:tc>
        <w:tc>
          <w:tcPr>
            <w:tcW w:w="1928" w:type="dxa"/>
          </w:tcPr>
          <w:p w:rsidR="00090080" w:rsidRDefault="00090080">
            <w:pPr>
              <w:pStyle w:val="ConsPlusNormal"/>
              <w:jc w:val="center"/>
            </w:pPr>
            <w:r>
              <w:t>Управление ветеринарии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Организация и проведение мероприятий по противодействию незаконному обороту промышленной пищевой продукции в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Защита рынка от недоброкачественной продукции</w:t>
            </w:r>
          </w:p>
        </w:tc>
        <w:tc>
          <w:tcPr>
            <w:tcW w:w="1928" w:type="dxa"/>
          </w:tcPr>
          <w:p w:rsidR="00090080" w:rsidRDefault="00090080">
            <w:pPr>
              <w:pStyle w:val="ConsPlusNormal"/>
              <w:jc w:val="center"/>
            </w:pPr>
            <w:r>
              <w:t>Управление ветеринарии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Оказание информационно-консультационной помощи негосударственным ветеринарным лабораториям с целью получения аттестата аккредитации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качества услуг, предоставляемых негосударственными ветеринарными лабораториями</w:t>
            </w:r>
          </w:p>
        </w:tc>
        <w:tc>
          <w:tcPr>
            <w:tcW w:w="1928" w:type="dxa"/>
          </w:tcPr>
          <w:p w:rsidR="00090080" w:rsidRDefault="00090080">
            <w:pPr>
              <w:pStyle w:val="ConsPlusNormal"/>
              <w:jc w:val="center"/>
            </w:pPr>
            <w:r>
              <w:t>Управление ветеринарии 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Размещение информации об аккредитованных государственных ветеринарных лабораториях, а также частных ветлабораториях области на официальном сайте управления ветеринарии области (belvet.ru) в сети Интернет</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открытости и доступности информации о деятельности всех аккредитованных ветеринарных лабораторий на территории Белгородской области</w:t>
            </w:r>
          </w:p>
        </w:tc>
        <w:tc>
          <w:tcPr>
            <w:tcW w:w="1928" w:type="dxa"/>
          </w:tcPr>
          <w:p w:rsidR="00090080" w:rsidRDefault="00090080">
            <w:pPr>
              <w:pStyle w:val="ConsPlusNormal"/>
              <w:jc w:val="center"/>
            </w:pPr>
            <w:r>
              <w:t>Управление ветеринарии области</w:t>
            </w:r>
          </w:p>
        </w:tc>
      </w:tr>
      <w:tr w:rsidR="00090080">
        <w:tc>
          <w:tcPr>
            <w:tcW w:w="454" w:type="dxa"/>
          </w:tcPr>
          <w:p w:rsidR="00090080" w:rsidRDefault="00090080">
            <w:pPr>
              <w:pStyle w:val="ConsPlusNormal"/>
              <w:jc w:val="center"/>
            </w:pPr>
            <w:r>
              <w:t>33.3.5</w:t>
            </w:r>
          </w:p>
        </w:tc>
        <w:tc>
          <w:tcPr>
            <w:tcW w:w="2835" w:type="dxa"/>
          </w:tcPr>
          <w:p w:rsidR="00090080" w:rsidRDefault="00090080">
            <w:pPr>
              <w:pStyle w:val="ConsPlusNormal"/>
            </w:pPr>
            <w: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предпринимателей, осуществляющих хозяйственную деятельность на рынке</w:t>
            </w:r>
          </w:p>
        </w:tc>
        <w:tc>
          <w:tcPr>
            <w:tcW w:w="1928" w:type="dxa"/>
          </w:tcPr>
          <w:p w:rsidR="00090080" w:rsidRDefault="00090080">
            <w:pPr>
              <w:pStyle w:val="ConsPlusNormal"/>
              <w:jc w:val="center"/>
            </w:pPr>
            <w:r>
              <w:t>Управление ветеринарии области, подведомственные государственные учреждения</w:t>
            </w:r>
          </w:p>
        </w:tc>
      </w:tr>
      <w:tr w:rsidR="00090080">
        <w:tc>
          <w:tcPr>
            <w:tcW w:w="454" w:type="dxa"/>
          </w:tcPr>
          <w:p w:rsidR="00090080" w:rsidRDefault="00090080">
            <w:pPr>
              <w:pStyle w:val="ConsPlusNormal"/>
              <w:jc w:val="center"/>
            </w:pPr>
            <w:r>
              <w:t>33.3.6</w:t>
            </w:r>
          </w:p>
        </w:tc>
        <w:tc>
          <w:tcPr>
            <w:tcW w:w="2835" w:type="dxa"/>
          </w:tcPr>
          <w:p w:rsidR="00090080" w:rsidRDefault="00090080">
            <w:pPr>
              <w:pStyle w:val="ConsPlusNormal"/>
            </w:pPr>
            <w:r>
              <w:t xml:space="preserve">Ведение на официальном сайте управления </w:t>
            </w:r>
            <w:r>
              <w:lastRenderedPageBreak/>
              <w:t>ветеринарии области (belvet.ru) реестра поднадзорных объектов, которым необходимо проведение лабораторных исследований для выдачи ветеринарных сопроводительных документов</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 xml:space="preserve">Повышение уровня информированности </w:t>
            </w:r>
            <w:r>
              <w:lastRenderedPageBreak/>
              <w:t>организаций частной формы собственности, оказывающих услуги на рынке лабораторных исследований для выдачи ветеринарных сопроводительных документов</w:t>
            </w:r>
          </w:p>
        </w:tc>
        <w:tc>
          <w:tcPr>
            <w:tcW w:w="1928" w:type="dxa"/>
          </w:tcPr>
          <w:p w:rsidR="00090080" w:rsidRDefault="00090080">
            <w:pPr>
              <w:pStyle w:val="ConsPlusNormal"/>
              <w:jc w:val="center"/>
            </w:pPr>
            <w:r>
              <w:lastRenderedPageBreak/>
              <w:t xml:space="preserve">Управление ветеринарии </w:t>
            </w:r>
            <w:r>
              <w:lastRenderedPageBreak/>
              <w:t>области</w:t>
            </w:r>
          </w:p>
        </w:tc>
      </w:tr>
    </w:tbl>
    <w:p w:rsidR="00090080" w:rsidRDefault="00090080">
      <w:pPr>
        <w:pStyle w:val="ConsPlusNormal"/>
        <w:jc w:val="both"/>
      </w:pPr>
    </w:p>
    <w:p w:rsidR="00090080" w:rsidRDefault="00090080">
      <w:pPr>
        <w:pStyle w:val="ConsPlusTitle"/>
        <w:jc w:val="center"/>
        <w:outlineLvl w:val="3"/>
      </w:pPr>
      <w:r>
        <w:t>2.8.3. Рынок племенного животноводства</w:t>
      </w:r>
    </w:p>
    <w:p w:rsidR="00090080" w:rsidRDefault="00090080">
      <w:pPr>
        <w:pStyle w:val="ConsPlusNormal"/>
        <w:jc w:val="both"/>
      </w:pPr>
    </w:p>
    <w:p w:rsidR="00090080" w:rsidRDefault="00090080">
      <w:pPr>
        <w:pStyle w:val="ConsPlusTitle"/>
        <w:jc w:val="center"/>
        <w:outlineLvl w:val="4"/>
      </w:pPr>
      <w:r>
        <w:t>2.8.3.1.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Развитие рынка племенного животноводства является одним из механизмов увеличения объемов производства продукции животноводства и интенсификации животноводческой отрасли в целом.</w:t>
      </w:r>
    </w:p>
    <w:p w:rsidR="00090080" w:rsidRDefault="00090080">
      <w:pPr>
        <w:pStyle w:val="ConsPlusNormal"/>
        <w:spacing w:before="220"/>
        <w:ind w:firstLine="540"/>
        <w:jc w:val="both"/>
      </w:pPr>
      <w:r>
        <w:t>Рынок племенного животноводства области представлен 33 племенными организациями частной формы собственности, зарегистрированными в Государственном племенном регистре. К ним относятся 6 племенных заводов и 14 племенных репродукторов по разведению крупного рогатого скота молочного направления продуктивности, 1 селекционно-генетический центр, 1 селекционно-гибридный центр, 8 племенных заводов по разведению свиней, 1 племенной репродуктор по разведению карпа и 1 племенной репродуктор по разведению крупного рогатого скота мясного направления продуктивности, 1 предприятие по искусственному осеменению.</w:t>
      </w:r>
    </w:p>
    <w:p w:rsidR="00090080" w:rsidRDefault="00090080">
      <w:pPr>
        <w:pStyle w:val="ConsPlusNormal"/>
        <w:spacing w:before="220"/>
        <w:ind w:firstLine="540"/>
        <w:jc w:val="both"/>
      </w:pPr>
      <w:r>
        <w:t>Численность племенного маточного поголовья сельскохозяйственных животных составляет 37,5 тыс. условных голов. Племенными предприятиями области ежегодно реализуется сельскохозяйственным товаропроизводителям области и регионов Российской Федерации более 3 тыс. условных голов племенного молодняка с высоким генетическим потенциалом.</w:t>
      </w:r>
    </w:p>
    <w:p w:rsidR="00090080" w:rsidRDefault="00090080">
      <w:pPr>
        <w:pStyle w:val="ConsPlusNormal"/>
        <w:spacing w:before="220"/>
        <w:ind w:firstLine="540"/>
        <w:jc w:val="both"/>
      </w:pPr>
      <w:r>
        <w:t xml:space="preserve">Цель развития рынка: устойчивое развитие на рынке племенного животноводства. Для развития рынка племенного животноводства необходимо решить следующие задачи: разработать и утвердить нормативные правовые акты Белгородской области, регламентирующие племенную деятельность в племенном животноводстве, дальнейшее развитие племенной деятельности на основе передовых научных достижений, реализацию программ качественного усовершенствования стад, обеспечение кадрами и средствами для исполнения этих программ, создание системы мониторинга проведения селекционной работы, использования </w:t>
      </w:r>
      <w:proofErr w:type="spellStart"/>
      <w:r>
        <w:t>биопродукции</w:t>
      </w:r>
      <w:proofErr w:type="spellEnd"/>
      <w:r>
        <w:t xml:space="preserve"> и эффективности воспроизводства в хозяйствах области.</w:t>
      </w:r>
    </w:p>
    <w:p w:rsidR="00090080" w:rsidRDefault="00090080">
      <w:pPr>
        <w:pStyle w:val="ConsPlusNormal"/>
        <w:spacing w:before="220"/>
        <w:ind w:firstLine="540"/>
        <w:jc w:val="both"/>
      </w:pPr>
      <w:r>
        <w:t xml:space="preserve">В рамках регионального плана мероприятий запланированы следующие мероприятия: осуществление мониторинга деятельности племенных предприятий области и содействие в получении или продлении </w:t>
      </w:r>
      <w:proofErr w:type="spellStart"/>
      <w:r>
        <w:t>сельхозтоваропроизводителями</w:t>
      </w:r>
      <w:proofErr w:type="spellEnd"/>
      <w:r>
        <w:t xml:space="preserve"> области статуса племенной организации, размещение на сайте министерства сельского хозяйства и продовольствия области актуальной информации о планируемой реализации крупного рогатого скота племенными предприятиями региона, доступных мерах их поддержки и порядке ее получения, реализация проектов по разведению племенных животных.</w:t>
      </w:r>
    </w:p>
    <w:p w:rsidR="00090080" w:rsidRDefault="00090080">
      <w:pPr>
        <w:pStyle w:val="ConsPlusNormal"/>
        <w:spacing w:before="220"/>
        <w:ind w:firstLine="540"/>
        <w:jc w:val="both"/>
      </w:pPr>
      <w:r>
        <w:t xml:space="preserve">Реализация регионального плана мероприятий позволит сохранить к 31 декабря 2025 года долю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Белгородской области, осуществляющими </w:t>
      </w:r>
      <w:r>
        <w:lastRenderedPageBreak/>
        <w:t>деятельность по разведению племенных сельскохозяйственных животных) на уровне 100 процентов.</w:t>
      </w:r>
    </w:p>
    <w:p w:rsidR="00090080" w:rsidRDefault="00090080">
      <w:pPr>
        <w:pStyle w:val="ConsPlusNormal"/>
        <w:jc w:val="both"/>
      </w:pPr>
    </w:p>
    <w:p w:rsidR="00090080" w:rsidRDefault="00090080">
      <w:pPr>
        <w:pStyle w:val="ConsPlusTitle"/>
        <w:jc w:val="center"/>
        <w:outlineLvl w:val="4"/>
      </w:pPr>
      <w:r>
        <w:t>2.8.3.2.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Белгородской области, осуществляющими деятельность по разведению племенных сельскохозяйственных животных)</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Не менее 20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2.8.3.3.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Осуществление мониторинга деятельности племенных предприятий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Ежеквартальный мониторинг производственных показателей деятельности племенных предприятий области</w:t>
            </w:r>
          </w:p>
        </w:tc>
        <w:tc>
          <w:tcPr>
            <w:tcW w:w="1928" w:type="dxa"/>
          </w:tcPr>
          <w:p w:rsidR="00090080" w:rsidRDefault="00090080">
            <w:pPr>
              <w:pStyle w:val="ConsPlusNormal"/>
              <w:jc w:val="center"/>
            </w:pPr>
            <w:r>
              <w:t>Министерство сельского хозяйства и продовольствия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 xml:space="preserve">Оказание содействия </w:t>
            </w:r>
            <w:proofErr w:type="spellStart"/>
            <w:r>
              <w:t>сельхозтоваропроизводителям</w:t>
            </w:r>
            <w:proofErr w:type="spellEnd"/>
            <w:r>
              <w:t xml:space="preserve"> области в получении или продлении статуса племенной организации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Снижение административных барьеров. Обеспечение рассмотрения заявлений </w:t>
            </w:r>
            <w:proofErr w:type="spellStart"/>
            <w:r>
              <w:t>сельхозтоваропроизводителей</w:t>
            </w:r>
            <w:proofErr w:type="spellEnd"/>
            <w:r>
              <w:t xml:space="preserve"> области на получение статуса племенной организации на территории Белгородской области в соответствии с </w:t>
            </w:r>
            <w:hyperlink r:id="rId45" w:history="1">
              <w:r>
                <w:rPr>
                  <w:color w:val="0000FF"/>
                </w:rPr>
                <w:t>Приказом</w:t>
              </w:r>
            </w:hyperlink>
            <w:r>
              <w:t xml:space="preserve"> Минсельхоза России от 17 ноября 2011 года N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w:t>
            </w:r>
          </w:p>
        </w:tc>
        <w:tc>
          <w:tcPr>
            <w:tcW w:w="1928" w:type="dxa"/>
          </w:tcPr>
          <w:p w:rsidR="00090080" w:rsidRDefault="00090080">
            <w:pPr>
              <w:pStyle w:val="ConsPlusNormal"/>
              <w:jc w:val="center"/>
            </w:pPr>
            <w:r>
              <w:t>Министерство сельского хозяйства и продовольствия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Размещение в сети Интернет на сайте министерства сельского хозяйства и продовольствия области (belapk.ru) актуальной информации о планируемой реализации крупного рогатого скота племенными предприятиями региона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w:t>
            </w:r>
            <w:r>
              <w:lastRenderedPageBreak/>
              <w:t>содействию развитию конкуренции. Обеспечение равного доступа к информации о планируемой реализации крупного рогатого скота племенными предприятиями региона</w:t>
            </w:r>
          </w:p>
        </w:tc>
        <w:tc>
          <w:tcPr>
            <w:tcW w:w="1928" w:type="dxa"/>
          </w:tcPr>
          <w:p w:rsidR="00090080" w:rsidRDefault="00090080">
            <w:pPr>
              <w:pStyle w:val="ConsPlusNormal"/>
              <w:jc w:val="center"/>
            </w:pPr>
            <w:r>
              <w:lastRenderedPageBreak/>
              <w:t>Министерство сельского хозяйства и продовольствия области</w:t>
            </w:r>
          </w:p>
        </w:tc>
      </w:tr>
      <w:tr w:rsidR="00090080">
        <w:tc>
          <w:tcPr>
            <w:tcW w:w="454" w:type="dxa"/>
          </w:tcPr>
          <w:p w:rsidR="00090080" w:rsidRDefault="00090080">
            <w:pPr>
              <w:pStyle w:val="ConsPlusNormal"/>
              <w:jc w:val="center"/>
            </w:pPr>
            <w:r>
              <w:lastRenderedPageBreak/>
              <w:t>4.</w:t>
            </w:r>
          </w:p>
        </w:tc>
        <w:tc>
          <w:tcPr>
            <w:tcW w:w="2835" w:type="dxa"/>
          </w:tcPr>
          <w:p w:rsidR="00090080" w:rsidRDefault="00090080">
            <w:pPr>
              <w:pStyle w:val="ConsPlusNormal"/>
            </w:pPr>
            <w:r>
              <w:t>Размещение в сети Интернет на сайте министерства сельского хозяйства и продовольствия области (belapk.ru) актуальной информации о доступных мерах поддержки племенных предприятий области и порядке ее получения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равного доступа к информации о доступных мерах поддержки племенных предприятий области</w:t>
            </w:r>
          </w:p>
        </w:tc>
        <w:tc>
          <w:tcPr>
            <w:tcW w:w="1928" w:type="dxa"/>
          </w:tcPr>
          <w:p w:rsidR="00090080" w:rsidRDefault="00090080">
            <w:pPr>
              <w:pStyle w:val="ConsPlusNormal"/>
              <w:jc w:val="center"/>
            </w:pPr>
            <w:r>
              <w:t>Министерство сельского хозяйства и продовольствия области</w:t>
            </w:r>
          </w:p>
        </w:tc>
      </w:tr>
      <w:tr w:rsidR="00090080">
        <w:tc>
          <w:tcPr>
            <w:tcW w:w="454" w:type="dxa"/>
          </w:tcPr>
          <w:p w:rsidR="00090080" w:rsidRDefault="00090080">
            <w:pPr>
              <w:pStyle w:val="ConsPlusNormal"/>
              <w:jc w:val="center"/>
            </w:pPr>
            <w:r>
              <w:t>5.</w:t>
            </w:r>
          </w:p>
        </w:tc>
        <w:tc>
          <w:tcPr>
            <w:tcW w:w="2835" w:type="dxa"/>
          </w:tcPr>
          <w:p w:rsidR="00090080" w:rsidRDefault="00090080">
            <w:pPr>
              <w:pStyle w:val="ConsPlusNormal"/>
            </w:pPr>
            <w:r>
              <w:t>Реализация проектов по разведению племенных животных</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объемов производства на рынке племенного животноводства</w:t>
            </w:r>
          </w:p>
        </w:tc>
        <w:tc>
          <w:tcPr>
            <w:tcW w:w="1928" w:type="dxa"/>
          </w:tcPr>
          <w:p w:rsidR="00090080" w:rsidRDefault="00090080">
            <w:pPr>
              <w:pStyle w:val="ConsPlusNormal"/>
              <w:jc w:val="center"/>
            </w:pPr>
            <w:r>
              <w:t>Министерство сельского хозяйства и продовольствия области, хозяйствующие субъекты (по согласованию)</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количества хозяйствующих субъектов, получивших субсидии</w:t>
            </w:r>
          </w:p>
        </w:tc>
        <w:tc>
          <w:tcPr>
            <w:tcW w:w="1928" w:type="dxa"/>
          </w:tcPr>
          <w:p w:rsidR="00090080" w:rsidRDefault="00090080">
            <w:pPr>
              <w:pStyle w:val="ConsPlusNormal"/>
              <w:jc w:val="center"/>
            </w:pPr>
            <w:r>
              <w:t>Министерство сельского хозяйства и продовольствия области</w:t>
            </w:r>
          </w:p>
        </w:tc>
      </w:tr>
    </w:tbl>
    <w:p w:rsidR="00090080" w:rsidRDefault="00090080">
      <w:pPr>
        <w:pStyle w:val="ConsPlusNormal"/>
        <w:jc w:val="both"/>
      </w:pPr>
    </w:p>
    <w:p w:rsidR="00090080" w:rsidRDefault="00090080">
      <w:pPr>
        <w:pStyle w:val="ConsPlusTitle"/>
        <w:jc w:val="center"/>
        <w:outlineLvl w:val="3"/>
      </w:pPr>
      <w:r>
        <w:t>2.8.4. Рынок семеноводства</w:t>
      </w:r>
    </w:p>
    <w:p w:rsidR="00090080" w:rsidRDefault="00090080">
      <w:pPr>
        <w:pStyle w:val="ConsPlusNormal"/>
        <w:jc w:val="both"/>
      </w:pPr>
    </w:p>
    <w:p w:rsidR="00090080" w:rsidRDefault="00090080">
      <w:pPr>
        <w:pStyle w:val="ConsPlusTitle"/>
        <w:jc w:val="center"/>
        <w:outlineLvl w:val="4"/>
      </w:pPr>
      <w:r>
        <w:t>2.8.4.1.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В сельском хозяйстве особое внимание будет уделяться созданию условий для развития </w:t>
      </w:r>
      <w:r>
        <w:lastRenderedPageBreak/>
        <w:t>отечественной конкурентоспособной селекции и семеноводства сельскохозяйственных культур для обеспечения сельскохозяйственных товаропроизводителей семенами собственного производства с целью замещения потребности в импортных.</w:t>
      </w:r>
    </w:p>
    <w:p w:rsidR="00090080" w:rsidRDefault="00090080">
      <w:pPr>
        <w:pStyle w:val="ConsPlusNormal"/>
        <w:spacing w:before="220"/>
        <w:ind w:firstLine="540"/>
        <w:jc w:val="both"/>
      </w:pPr>
      <w:r>
        <w:t>Рынок семеноводства сельскохозяйственных культур Белгородской области представлен 22 предприятиями частной формы собственности.</w:t>
      </w:r>
    </w:p>
    <w:p w:rsidR="00090080" w:rsidRDefault="00090080">
      <w:pPr>
        <w:pStyle w:val="ConsPlusNormal"/>
        <w:spacing w:before="220"/>
        <w:ind w:firstLine="540"/>
        <w:jc w:val="both"/>
      </w:pPr>
      <w:r>
        <w:t>К ним относятся 2 селекционно-семеноводческих предприятия, которые занимаются собственной селекцией подсолнечника и кукурузы, 2 завода по подготовке семян и 18 семеноводческих хозяйств. Кроме того, на данном рынке осуществляют деятельность ФГБНУ "Белгородский ФАНЦ РАН" и ФГБОУ ВО "Белгородский государственный аграрный университет имени В.Я.Горина".</w:t>
      </w:r>
    </w:p>
    <w:p w:rsidR="00090080" w:rsidRDefault="00090080">
      <w:pPr>
        <w:pStyle w:val="ConsPlusNormal"/>
        <w:spacing w:before="220"/>
        <w:ind w:firstLine="540"/>
        <w:jc w:val="both"/>
      </w:pPr>
      <w:r>
        <w:t>Основными поставщиками сырья являются региональные производители, европейские производители, а также производители Краснодарского края, Республики Крым и Черноземья. Все сырье поступает в сопровождении фитосанитарных документов (карантинных сертификатов - при поступлении из карантинных фитосанитарных зон Российской Федерации, актов карантинного фитосанитарного контроля) с обязательным проведением карантинного фитосанитарного досмотра. Основные регионы поставки готовой продукции - Черноземье и Краснодарский край, Республики Мордовия, Татарстан, Башкортостан и другие.</w:t>
      </w:r>
    </w:p>
    <w:p w:rsidR="00090080" w:rsidRDefault="00090080">
      <w:pPr>
        <w:pStyle w:val="ConsPlusNormal"/>
        <w:spacing w:before="220"/>
        <w:ind w:firstLine="540"/>
        <w:jc w:val="both"/>
      </w:pPr>
      <w:r>
        <w:t>Цель развития рынка: устойчивое развитие на рынке семеноводства.</w:t>
      </w:r>
    </w:p>
    <w:p w:rsidR="00090080" w:rsidRDefault="00090080">
      <w:pPr>
        <w:pStyle w:val="ConsPlusNormal"/>
        <w:spacing w:before="220"/>
        <w:ind w:firstLine="540"/>
        <w:jc w:val="both"/>
      </w:pPr>
      <w:r>
        <w:t>Основной задачей развития рынка семеноводства в Белгородской области является проведение инновационных разработок и внедрение селекционно-генетических инноваций для повышения потенциала отраслей сельского хозяйства региона. При этом предприятия на рынке семеноводства не имеют достаточно собственных инвестиционных ресурсов для выведения новых сортов растений. Следовательно, для решения этой задачи необходима эффективная финансовая государственная поддержка.</w:t>
      </w:r>
    </w:p>
    <w:p w:rsidR="00090080" w:rsidRDefault="00090080">
      <w:pPr>
        <w:pStyle w:val="ConsPlusNormal"/>
        <w:spacing w:before="220"/>
        <w:ind w:firstLine="540"/>
        <w:jc w:val="both"/>
      </w:pPr>
      <w:r>
        <w:t>В рамках регионального плана мероприятий запланированы мероприятия, направленные на развитие и поддержку субъектов бизнеса, осуществляющих реализацию перспективных проектов в сфере производства семян, внедрение современных технологий производства, подработки и использования семенного материала.</w:t>
      </w:r>
    </w:p>
    <w:p w:rsidR="00090080" w:rsidRDefault="00090080">
      <w:pPr>
        <w:pStyle w:val="ConsPlusNormal"/>
        <w:spacing w:before="220"/>
        <w:ind w:firstLine="540"/>
        <w:jc w:val="both"/>
      </w:pPr>
      <w:r>
        <w:t>Реализация регионального плана мероприятий позволит сохранить к 31 декабря 2025 года долю организаций частной формы собственности на рынке семеноводства на уровне 100 процентов.</w:t>
      </w:r>
    </w:p>
    <w:p w:rsidR="00090080" w:rsidRDefault="00090080">
      <w:pPr>
        <w:pStyle w:val="ConsPlusNormal"/>
        <w:jc w:val="both"/>
      </w:pPr>
    </w:p>
    <w:p w:rsidR="00090080" w:rsidRDefault="00090080">
      <w:pPr>
        <w:pStyle w:val="ConsPlusTitle"/>
        <w:jc w:val="center"/>
        <w:outlineLvl w:val="4"/>
      </w:pPr>
      <w:r>
        <w:t>2.8.4.2.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организаций частной формы собственности на рынке семеноводства</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Не менее 20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2.8.4.3.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Предоставление мер государственной поддержки субъектам бизнеса, осуществляющим реализацию перспективных проектов в сфере производства семян</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Снижение административных барьеров.</w:t>
            </w:r>
          </w:p>
          <w:p w:rsidR="00090080" w:rsidRDefault="00090080">
            <w:pPr>
              <w:pStyle w:val="ConsPlusNormal"/>
            </w:pPr>
            <w:r>
              <w:t>Укрепление финансово-экономического состояния предприятий, осуществляющих реализацию перспективных проектов в сфере производства семян</w:t>
            </w:r>
          </w:p>
        </w:tc>
        <w:tc>
          <w:tcPr>
            <w:tcW w:w="1928" w:type="dxa"/>
          </w:tcPr>
          <w:p w:rsidR="00090080" w:rsidRDefault="00090080">
            <w:pPr>
              <w:pStyle w:val="ConsPlusNormal"/>
              <w:jc w:val="center"/>
            </w:pPr>
            <w:r>
              <w:t>Министерство сельского хозяйства и продовольствия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Размещение в сети Интернет на сайте министерства сельского хозяйства и продовольствия области (belapk.ru) актуальной информации о доступных мерах поддержки предприятий агропромышленного комплекса и порядке ее получения, потребности сторонних организаций в семенном материале, успешных практиках развития сельскохозяйственного производства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Обеспечение равного доступа к информации о доступных мерах поддержки предприятий агропромышленного комплекса, порядке ее получения и потребности сторонних организаций в семенном материале</w:t>
            </w:r>
          </w:p>
        </w:tc>
        <w:tc>
          <w:tcPr>
            <w:tcW w:w="1928" w:type="dxa"/>
          </w:tcPr>
          <w:p w:rsidR="00090080" w:rsidRDefault="00090080">
            <w:pPr>
              <w:pStyle w:val="ConsPlusNormal"/>
              <w:jc w:val="center"/>
            </w:pPr>
            <w:r>
              <w:t>Министерство сельского хозяйства и продовольствия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Организация и проведение научно-практических конференций по внедрению современных технологий производства, подработки и использования семенного материала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w:t>
            </w:r>
            <w:r>
              <w:lastRenderedPageBreak/>
              <w:t>деятельности по содействию развитию конкуренции. Популяризация достижений в сфере производства, подработки и использования семенного материала. Укрепление связей между сельскохозяйственными товаропроизводителями и ведущими производителями, поставщиками семенного материала, средств защиты растений, удобрений, региональными научными центрами</w:t>
            </w:r>
          </w:p>
        </w:tc>
        <w:tc>
          <w:tcPr>
            <w:tcW w:w="1928" w:type="dxa"/>
          </w:tcPr>
          <w:p w:rsidR="00090080" w:rsidRDefault="00090080">
            <w:pPr>
              <w:pStyle w:val="ConsPlusNormal"/>
              <w:jc w:val="center"/>
            </w:pPr>
            <w:r>
              <w:lastRenderedPageBreak/>
              <w:t xml:space="preserve">Министерство сельского хозяйства и продовольствия области, администрации муниципальных районов и городских округов </w:t>
            </w:r>
            <w:r>
              <w:lastRenderedPageBreak/>
              <w:t>области (по согласованию)</w:t>
            </w:r>
          </w:p>
        </w:tc>
      </w:tr>
      <w:tr w:rsidR="00090080">
        <w:tc>
          <w:tcPr>
            <w:tcW w:w="454" w:type="dxa"/>
          </w:tcPr>
          <w:p w:rsidR="00090080" w:rsidRDefault="00090080">
            <w:pPr>
              <w:pStyle w:val="ConsPlusNormal"/>
              <w:jc w:val="center"/>
            </w:pPr>
            <w:r>
              <w:lastRenderedPageBreak/>
              <w:t>4.</w:t>
            </w:r>
          </w:p>
        </w:tc>
        <w:tc>
          <w:tcPr>
            <w:tcW w:w="2835" w:type="dxa"/>
          </w:tcPr>
          <w:p w:rsidR="00090080" w:rsidRDefault="00090080">
            <w:pPr>
              <w:pStyle w:val="ConsPlusNormal"/>
            </w:pPr>
            <w: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количества хозяйствующих субъектов, получивших субсидии</w:t>
            </w:r>
          </w:p>
        </w:tc>
        <w:tc>
          <w:tcPr>
            <w:tcW w:w="1928" w:type="dxa"/>
          </w:tcPr>
          <w:p w:rsidR="00090080" w:rsidRDefault="00090080">
            <w:pPr>
              <w:pStyle w:val="ConsPlusNormal"/>
              <w:jc w:val="center"/>
            </w:pPr>
            <w:r>
              <w:t>Министерство сельского хозяйства и продовольствия области</w:t>
            </w:r>
          </w:p>
        </w:tc>
      </w:tr>
    </w:tbl>
    <w:p w:rsidR="00090080" w:rsidRDefault="00090080">
      <w:pPr>
        <w:pStyle w:val="ConsPlusNormal"/>
        <w:jc w:val="both"/>
      </w:pPr>
    </w:p>
    <w:p w:rsidR="00090080" w:rsidRDefault="00090080">
      <w:pPr>
        <w:pStyle w:val="ConsPlusTitle"/>
        <w:jc w:val="center"/>
        <w:outlineLvl w:val="2"/>
      </w:pPr>
      <w:r>
        <w:t>2.9. Иные рынки</w:t>
      </w:r>
    </w:p>
    <w:p w:rsidR="00090080" w:rsidRDefault="00090080">
      <w:pPr>
        <w:pStyle w:val="ConsPlusNormal"/>
        <w:jc w:val="both"/>
      </w:pPr>
    </w:p>
    <w:p w:rsidR="00090080" w:rsidRDefault="00090080">
      <w:pPr>
        <w:pStyle w:val="ConsPlusTitle"/>
        <w:jc w:val="center"/>
        <w:outlineLvl w:val="3"/>
      </w:pPr>
      <w:r>
        <w:t>2.9.1. Сфера наружной рекламы</w:t>
      </w:r>
    </w:p>
    <w:p w:rsidR="00090080" w:rsidRDefault="00090080">
      <w:pPr>
        <w:pStyle w:val="ConsPlusNormal"/>
        <w:jc w:val="both"/>
      </w:pPr>
    </w:p>
    <w:p w:rsidR="00090080" w:rsidRDefault="00090080">
      <w:pPr>
        <w:pStyle w:val="ConsPlusTitle"/>
        <w:jc w:val="center"/>
        <w:outlineLvl w:val="4"/>
      </w:pPr>
      <w:r>
        <w:t>2.9.1.1.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Организация рынка услуг в сфере наружной рекламы на территории Белгородской области осуществляется в соответствии с Федеральным </w:t>
      </w:r>
      <w:hyperlink r:id="rId46" w:history="1">
        <w:r>
          <w:rPr>
            <w:color w:val="0000FF"/>
          </w:rPr>
          <w:t>законом</w:t>
        </w:r>
      </w:hyperlink>
      <w:r>
        <w:t xml:space="preserve"> от 13 марта 2006 года N 38-ФЗ "О рекламе", </w:t>
      </w:r>
      <w:hyperlink r:id="rId47" w:history="1">
        <w:r>
          <w:rPr>
            <w:color w:val="0000FF"/>
          </w:rPr>
          <w:t>статьями 2</w:t>
        </w:r>
      </w:hyperlink>
      <w:r>
        <w:t xml:space="preserve">, </w:t>
      </w:r>
      <w:hyperlink r:id="rId48" w:history="1">
        <w:r>
          <w:rPr>
            <w:color w:val="0000FF"/>
          </w:rPr>
          <w:t>124</w:t>
        </w:r>
      </w:hyperlink>
      <w:r>
        <w:t xml:space="preserve"> Гражданского кодекса Российской Федерации, </w:t>
      </w:r>
      <w:hyperlink r:id="rId49" w:history="1">
        <w:r>
          <w:rPr>
            <w:color w:val="0000FF"/>
          </w:rPr>
          <w:t>статьей 60</w:t>
        </w:r>
      </w:hyperlink>
      <w:r>
        <w:t xml:space="preserve"> Градостроительного кодекса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распоряжением первого заместителя Губернатора области - начальника департамента кадровой политики области от 29 ноября 2012 года N 120 "О создании экспертной группы по рекламе", иными законодательными и нормативными правовыми актами Российской Федерации и Белгородской области, устанавливающими требования, предъявляемые к наружной рекламе и установке рекламных конструкций.</w:t>
      </w:r>
    </w:p>
    <w:p w:rsidR="00090080" w:rsidRDefault="00090080">
      <w:pPr>
        <w:pStyle w:val="ConsPlusNormal"/>
        <w:spacing w:before="220"/>
        <w:ind w:firstLine="540"/>
        <w:jc w:val="both"/>
      </w:pPr>
      <w:r>
        <w:t xml:space="preserve">Согласно Общероссийскому классификатору видов экономической деятельности </w:t>
      </w:r>
      <w:hyperlink r:id="rId50" w:history="1">
        <w:r>
          <w:rPr>
            <w:color w:val="0000FF"/>
          </w:rPr>
          <w:t>вид</w:t>
        </w:r>
      </w:hyperlink>
      <w:r>
        <w:t xml:space="preserve"> </w:t>
      </w:r>
      <w:r>
        <w:lastRenderedPageBreak/>
        <w:t>деятельности "Деятельность рекламных агентств" включает в себя предоставление всех видов услуг в области рекламы, включая консультирование, творческое обслуживание, изготовление рекламных материалов и закупки, в том числе подготовку и размещение рекламных материалов в газетах, периодических изданиях, на радио, телевидении, в сети Интернет и прочих средствах массовой информации. На рынке наружной рекламы Белгородской области постоянно действуют 20 организаций частной формы собственности. На протяжении последних лет количество субъектов предпринимательской деятельности, работающих в данном направлении, значительно не изменялось.</w:t>
      </w:r>
    </w:p>
    <w:p w:rsidR="00090080" w:rsidRDefault="00090080">
      <w:pPr>
        <w:pStyle w:val="ConsPlusNormal"/>
        <w:spacing w:before="220"/>
        <w:ind w:firstLine="540"/>
        <w:jc w:val="both"/>
      </w:pPr>
      <w:r>
        <w:t>Рынок наружной рекламы относится к рынкам с развитой конкуренцией, на нем отсутствуют предприятия с государственным или муниципальным участием.</w:t>
      </w:r>
    </w:p>
    <w:p w:rsidR="00090080" w:rsidRDefault="00090080">
      <w:pPr>
        <w:pStyle w:val="ConsPlusNormal"/>
        <w:spacing w:before="220"/>
        <w:ind w:firstLine="540"/>
        <w:jc w:val="both"/>
      </w:pPr>
      <w:r>
        <w:t>Цель развития рынка: устойчивое развитие в сфере наружной рекламы.</w:t>
      </w:r>
    </w:p>
    <w:p w:rsidR="00090080" w:rsidRDefault="00090080">
      <w:pPr>
        <w:pStyle w:val="ConsPlusNormal"/>
        <w:spacing w:before="220"/>
        <w:ind w:firstLine="540"/>
        <w:jc w:val="both"/>
      </w:pPr>
      <w:r>
        <w:t>Основными задачами содействия развитию конкуренции на данном рынке являются поддержание уровня развития конкуренции на достигнутом уровне и недопущение появления факторов нездоровой конкуренции, определение перспективных направлений развития наружной рекламы, рационализация размещения средств наружной рекламы на территории региона, оптимизация размещения крупногабаритных конструкций путем создания благоприятных условий для участников рекламного рынка, способствующих увеличению таких конструкций в малоосвоенных в рекламном отношении районах Белгородской области, обеспечение учета интересов всех участников рынка наружной рекламы, защиты их законных прав и интересов.</w:t>
      </w:r>
    </w:p>
    <w:p w:rsidR="00090080" w:rsidRDefault="00090080">
      <w:pPr>
        <w:pStyle w:val="ConsPlusNormal"/>
        <w:spacing w:before="220"/>
        <w:ind w:firstLine="540"/>
        <w:jc w:val="both"/>
      </w:pPr>
      <w:r>
        <w:t>С 1 января 2021 года демонтаж несанкционированных рекламных конструкций осуществляется на всей территории Белгородской агломерации. За отчетный период был осуществлен демонтаж 212 рекламных конструкций.</w:t>
      </w:r>
    </w:p>
    <w:p w:rsidR="00090080" w:rsidRDefault="00090080">
      <w:pPr>
        <w:pStyle w:val="ConsPlusNormal"/>
        <w:spacing w:before="220"/>
        <w:ind w:firstLine="540"/>
        <w:jc w:val="both"/>
      </w:pPr>
      <w:r>
        <w:t>Нормативные правовые акты, регулирующие сферу наружной рекламы, размещены на сайтах органов местного самоуправления.</w:t>
      </w:r>
    </w:p>
    <w:p w:rsidR="00090080" w:rsidRDefault="00090080">
      <w:pPr>
        <w:pStyle w:val="ConsPlusNormal"/>
        <w:spacing w:before="220"/>
        <w:ind w:firstLine="540"/>
        <w:jc w:val="both"/>
      </w:pPr>
      <w:r>
        <w:t>Планируется реализация регионального плана мероприятий, который позволит достичь к 31 декабря 2025 года доли организаций частной формы собственности в сфере наружной рекламы на уровне 100 процентов.</w:t>
      </w:r>
    </w:p>
    <w:p w:rsidR="00090080" w:rsidRDefault="00090080">
      <w:pPr>
        <w:pStyle w:val="ConsPlusNormal"/>
        <w:jc w:val="both"/>
      </w:pPr>
    </w:p>
    <w:p w:rsidR="00090080" w:rsidRDefault="00090080">
      <w:pPr>
        <w:pStyle w:val="ConsPlusTitle"/>
        <w:jc w:val="center"/>
        <w:outlineLvl w:val="4"/>
      </w:pPr>
      <w:r>
        <w:t>2.9.1.2.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36.2.1</w:t>
            </w:r>
          </w:p>
        </w:tc>
        <w:tc>
          <w:tcPr>
            <w:tcW w:w="2374" w:type="dxa"/>
          </w:tcPr>
          <w:p w:rsidR="00090080" w:rsidRDefault="00090080">
            <w:pPr>
              <w:pStyle w:val="ConsPlusNormal"/>
            </w:pPr>
            <w:r>
              <w:t>Доля организаций частной формы собственности в сфере наружной рекламы</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100</w:t>
            </w:r>
          </w:p>
        </w:tc>
        <w:tc>
          <w:tcPr>
            <w:tcW w:w="81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904" w:type="dxa"/>
          </w:tcPr>
          <w:p w:rsidR="00090080" w:rsidRDefault="00090080">
            <w:pPr>
              <w:pStyle w:val="ConsPlusNormal"/>
              <w:jc w:val="center"/>
            </w:pPr>
            <w:r>
              <w:t>100</w:t>
            </w:r>
          </w:p>
        </w:tc>
        <w:tc>
          <w:tcPr>
            <w:tcW w:w="1699" w:type="dxa"/>
          </w:tcPr>
          <w:p w:rsidR="00090080" w:rsidRDefault="00090080">
            <w:pPr>
              <w:pStyle w:val="ConsPlusNormal"/>
              <w:jc w:val="center"/>
            </w:pPr>
            <w:r>
              <w:t>100</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2.9.1.3.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Выявление и осуществление в установленном законодательством порядке демонтажа незаконных рекламных конструкций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Предоставление равного доступа к осуществлению деятельности для всех участников рынка. Содействие развитию конкуренции</w:t>
            </w:r>
          </w:p>
        </w:tc>
        <w:tc>
          <w:tcPr>
            <w:tcW w:w="1928" w:type="dxa"/>
          </w:tcPr>
          <w:p w:rsidR="00090080" w:rsidRDefault="00090080">
            <w:pPr>
              <w:pStyle w:val="ConsPlusNormal"/>
              <w:jc w:val="center"/>
            </w:pPr>
            <w:r>
              <w:t>Министерство общественных коммуникаций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Размещение на официальных сайтах органов местного самоуправления перечня нормативных правовых актов, регулирующих сферу наружной рекламы</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хозяйствующих субъектов</w:t>
            </w:r>
          </w:p>
        </w:tc>
        <w:tc>
          <w:tcPr>
            <w:tcW w:w="1928" w:type="dxa"/>
          </w:tcPr>
          <w:p w:rsidR="00090080" w:rsidRDefault="00090080">
            <w:pPr>
              <w:pStyle w:val="ConsPlusNormal"/>
              <w:jc w:val="center"/>
            </w:pPr>
            <w:r>
              <w:t>Министерство общественных коммуникаций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конкуренции и качества услуг в сфере наружной рекламы</w:t>
            </w:r>
          </w:p>
        </w:tc>
        <w:tc>
          <w:tcPr>
            <w:tcW w:w="1928" w:type="dxa"/>
          </w:tcPr>
          <w:p w:rsidR="00090080" w:rsidRDefault="00090080">
            <w:pPr>
              <w:pStyle w:val="ConsPlusNormal"/>
              <w:jc w:val="center"/>
            </w:pPr>
            <w:r>
              <w:t>Министерство общественных коммуникаций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 не включенных в схему размещения рекламных конструкций муниципального образования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Предоставление равного доступа к осуществлению деятельности для всех участников рынка. Содействие развитию конкуренции</w:t>
            </w:r>
          </w:p>
        </w:tc>
        <w:tc>
          <w:tcPr>
            <w:tcW w:w="1928" w:type="dxa"/>
          </w:tcPr>
          <w:p w:rsidR="00090080" w:rsidRDefault="00090080">
            <w:pPr>
              <w:pStyle w:val="ConsPlusNormal"/>
              <w:jc w:val="center"/>
            </w:pPr>
            <w:r>
              <w:t>Министерство общественных коммуникаций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Актуализация схем размещения рекламных конструкций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Открытый доступ к схеме рекламных конструкций для хозяйствующих субъектов</w:t>
            </w:r>
          </w:p>
        </w:tc>
        <w:tc>
          <w:tcPr>
            <w:tcW w:w="1928" w:type="dxa"/>
          </w:tcPr>
          <w:p w:rsidR="00090080" w:rsidRDefault="00090080">
            <w:pPr>
              <w:pStyle w:val="ConsPlusNormal"/>
              <w:jc w:val="center"/>
            </w:pPr>
            <w:r>
              <w:t>Министерство общественных коммуникаций области, 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2.9.2. Рынок финансовых услуг</w:t>
      </w:r>
    </w:p>
    <w:p w:rsidR="00090080" w:rsidRDefault="00090080">
      <w:pPr>
        <w:pStyle w:val="ConsPlusNormal"/>
        <w:jc w:val="both"/>
      </w:pPr>
    </w:p>
    <w:p w:rsidR="00090080" w:rsidRDefault="00090080">
      <w:pPr>
        <w:pStyle w:val="ConsPlusTitle"/>
        <w:jc w:val="center"/>
        <w:outlineLvl w:val="4"/>
      </w:pPr>
      <w:r>
        <w:t>2.9.2.1.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По состоянию на 1 января 2021 года на рынке финансовых услуг региона сложилась следующая инфраструктура:</w:t>
      </w:r>
    </w:p>
    <w:p w:rsidR="00090080" w:rsidRDefault="00090080">
      <w:pPr>
        <w:pStyle w:val="ConsPlusNormal"/>
        <w:spacing w:before="220"/>
        <w:ind w:firstLine="540"/>
        <w:jc w:val="both"/>
      </w:pPr>
      <w:r>
        <w:t>- на рынке банковских услуг - 1 региональная кредитная организация, 3 филиала кредитных организаций, зарегистрированных в других регионах, 369 внутренних структурных подразделений кредитных организаций.</w:t>
      </w:r>
    </w:p>
    <w:p w:rsidR="00090080" w:rsidRDefault="00090080">
      <w:pPr>
        <w:pStyle w:val="ConsPlusNormal"/>
        <w:spacing w:before="220"/>
        <w:ind w:firstLine="540"/>
        <w:jc w:val="both"/>
      </w:pPr>
      <w:r>
        <w:t>За 2020 год количество структурных подразделений банковской системы области сократилось на 12 единиц. Тенденция снижения количества действующих подразделений кредитных организаций связана, в первую очередь, с развитием современных дистанционных способов обслуживания клиентов, позволяющих кредитным организациям оптимизировать издержки;</w:t>
      </w:r>
    </w:p>
    <w:p w:rsidR="00090080" w:rsidRDefault="00090080">
      <w:pPr>
        <w:pStyle w:val="ConsPlusNormal"/>
        <w:spacing w:before="220"/>
        <w:ind w:firstLine="540"/>
        <w:jc w:val="both"/>
      </w:pPr>
      <w:r>
        <w:t>- на страховом рынке - 58 действующих страховых компаний, зарегистрированных в других регионах, в сопоставлении с уровнем 2019 года их количество сократилось на 11 единиц;</w:t>
      </w:r>
    </w:p>
    <w:p w:rsidR="00090080" w:rsidRDefault="00090080">
      <w:pPr>
        <w:pStyle w:val="ConsPlusNormal"/>
        <w:spacing w:before="220"/>
        <w:ind w:firstLine="540"/>
        <w:jc w:val="both"/>
      </w:pPr>
      <w:r>
        <w:t xml:space="preserve">- на рынке микрофинансирования - 39 субъектов </w:t>
      </w:r>
      <w:proofErr w:type="spellStart"/>
      <w:r>
        <w:t>микрофинансирования</w:t>
      </w:r>
      <w:proofErr w:type="spellEnd"/>
      <w:r>
        <w:t xml:space="preserve"> (18 </w:t>
      </w:r>
      <w:proofErr w:type="spellStart"/>
      <w:r>
        <w:t>микрокредитных</w:t>
      </w:r>
      <w:proofErr w:type="spellEnd"/>
      <w:r>
        <w:t xml:space="preserve"> компаний, 18 кредитных потребительских кооперативов, 3 сельскохозяйственных кредитных потребительских кооператива) и 28 ломбардов, зарегистрированных на территории региона. Количество </w:t>
      </w:r>
      <w:proofErr w:type="spellStart"/>
      <w:r>
        <w:t>микрофинансовых</w:t>
      </w:r>
      <w:proofErr w:type="spellEnd"/>
      <w:r>
        <w:t xml:space="preserve"> институтов за 2020 год уменьшилось: </w:t>
      </w:r>
      <w:proofErr w:type="spellStart"/>
      <w:r>
        <w:t>микрокредитных</w:t>
      </w:r>
      <w:proofErr w:type="spellEnd"/>
      <w:r>
        <w:t xml:space="preserve"> компаний - на 3 единицы, кредитных потребительских кооперативов - на 6 единиц, ломбардов - на 5 единиц.</w:t>
      </w:r>
    </w:p>
    <w:p w:rsidR="00090080" w:rsidRDefault="00090080">
      <w:pPr>
        <w:pStyle w:val="ConsPlusNormal"/>
        <w:spacing w:before="220"/>
        <w:ind w:firstLine="540"/>
        <w:jc w:val="both"/>
      </w:pPr>
      <w:r>
        <w:t>В регионе предоставляется широкий спектр финансовых услуг, при этом в банковском и страховом сегментах рынка наблюдается высокая концентрация лидеров - крупнейших федеральных организаций. Сложившийся дисбаланс в структуре участников финансового рынка преимущественно связан с распространенной поведенческой моделью потребителей финансовых услуг, в которой в качестве основных критериев потребительского выбора используются надежность и известность участников рынка.</w:t>
      </w:r>
    </w:p>
    <w:p w:rsidR="00090080" w:rsidRDefault="00090080">
      <w:pPr>
        <w:pStyle w:val="ConsPlusNormal"/>
        <w:spacing w:before="220"/>
        <w:ind w:firstLine="540"/>
        <w:jc w:val="both"/>
      </w:pPr>
      <w:r>
        <w:t>Банковский сектор Белгородской области в значительной мере опережает в своем развитии остальные секторы рынка финансовых услуг региона, что является сдерживающим фактором кросс-продуктовой конкуренции на финансовом рынке, но при этом находится в рамках общероссийской тенденции.</w:t>
      </w:r>
    </w:p>
    <w:p w:rsidR="00090080" w:rsidRDefault="00090080">
      <w:pPr>
        <w:pStyle w:val="ConsPlusNormal"/>
        <w:spacing w:before="220"/>
        <w:ind w:firstLine="540"/>
        <w:jc w:val="both"/>
      </w:pPr>
      <w:r>
        <w:t xml:space="preserve">В целом, профиль финансового рынка Белгородской области не является уникальным, по своим основным параметрам соответствует модели российского финансового рынка, </w:t>
      </w:r>
      <w:r>
        <w:lastRenderedPageBreak/>
        <w:t>значительная часть сегментов которого характеризуется как олигополия с конкурентным окружением.</w:t>
      </w:r>
    </w:p>
    <w:p w:rsidR="00090080" w:rsidRDefault="00090080">
      <w:pPr>
        <w:pStyle w:val="ConsPlusNormal"/>
        <w:spacing w:before="220"/>
        <w:ind w:firstLine="540"/>
        <w:jc w:val="both"/>
      </w:pPr>
      <w:r>
        <w:t>Ситуация на региональном рынке страхования характеризуется более высоким уровнем конкуренции по сравнению с банковским сектором.</w:t>
      </w:r>
    </w:p>
    <w:p w:rsidR="00090080" w:rsidRDefault="00090080">
      <w:pPr>
        <w:pStyle w:val="ConsPlusNormal"/>
        <w:spacing w:before="220"/>
        <w:ind w:firstLine="540"/>
        <w:jc w:val="both"/>
      </w:pPr>
      <w:r>
        <w:t>Показатели количественной оценки конкуренции в страховом секторе региона как в 2019 году, так и в 2020 году в целом отражают умеренный уровень конкуренции, при этом конкуренция в сегменте "Каско" соответствует высокому уровню развития.</w:t>
      </w:r>
    </w:p>
    <w:p w:rsidR="00090080" w:rsidRDefault="00090080">
      <w:pPr>
        <w:pStyle w:val="ConsPlusNormal"/>
        <w:spacing w:before="220"/>
        <w:ind w:firstLine="540"/>
        <w:jc w:val="both"/>
      </w:pPr>
      <w:r>
        <w:t>В качестве основных барьеров, ограничивающих конкуренцию на рынке финансовых услуг региона, прежде всего, можно выделить:</w:t>
      </w:r>
    </w:p>
    <w:p w:rsidR="00090080" w:rsidRDefault="00090080">
      <w:pPr>
        <w:pStyle w:val="ConsPlusNormal"/>
        <w:spacing w:before="220"/>
        <w:ind w:firstLine="540"/>
        <w:jc w:val="both"/>
      </w:pPr>
      <w:r>
        <w:t>- недостаточную финансовую грамотность, которая, в частности, может выражаться в недостаточной информированности потребителей об имеющихся возможностях, связанных с получением необходимых финансовых услуг у различных поставщиков;</w:t>
      </w:r>
    </w:p>
    <w:p w:rsidR="00090080" w:rsidRDefault="00090080">
      <w:pPr>
        <w:pStyle w:val="ConsPlusNormal"/>
        <w:spacing w:before="220"/>
        <w:ind w:firstLine="540"/>
        <w:jc w:val="both"/>
      </w:pPr>
      <w:r>
        <w:t>- ментальные особенности потребительского профиля, к которым можно отнести, например, инертность отдельных потребителей; распространенность мнения о более высокой надежности финансовых организаций с государственным участием; неготовность использовать дистанционные каналы продаж.</w:t>
      </w:r>
    </w:p>
    <w:p w:rsidR="00090080" w:rsidRDefault="00090080">
      <w:pPr>
        <w:pStyle w:val="ConsPlusNormal"/>
        <w:spacing w:before="220"/>
        <w:ind w:firstLine="540"/>
        <w:jc w:val="both"/>
      </w:pPr>
      <w:r>
        <w:t>В этой связи задачи по содействию развития конкуренции на рынке финансовых услуг региона преимущественно состоят в реализации мероприятий, направленных на рост финансовой грамотности и ментальной доступности финансовых услуг для населения и бизнеса.</w:t>
      </w:r>
    </w:p>
    <w:p w:rsidR="00090080" w:rsidRDefault="00090080">
      <w:pPr>
        <w:pStyle w:val="ConsPlusNormal"/>
        <w:spacing w:before="220"/>
        <w:ind w:firstLine="540"/>
        <w:jc w:val="both"/>
      </w:pPr>
      <w:r>
        <w:t>Цель развития рынка: создание условий для развития конкуренции на рынке финансовых услуг.</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доля населения области, охваченная мероприятиями по повышению финансовой грамотности, - 16,4 процента;</w:t>
      </w:r>
    </w:p>
    <w:p w:rsidR="00090080" w:rsidRDefault="00090080">
      <w:pPr>
        <w:pStyle w:val="ConsPlusNormal"/>
        <w:spacing w:before="220"/>
        <w:ind w:firstLine="540"/>
        <w:jc w:val="both"/>
      </w:pPr>
      <w:r>
        <w:t>- количество действующих и потенциальных субъектов малого и среднего предпринимательства, принявших участие в информационно-образовательных мероприятиях, затрагивающих тематику финансового просвещения, проводимых в очном и дистанционном формате, - 2200 человек.</w:t>
      </w:r>
    </w:p>
    <w:p w:rsidR="00090080" w:rsidRDefault="00090080">
      <w:pPr>
        <w:pStyle w:val="ConsPlusNormal"/>
        <w:jc w:val="both"/>
      </w:pPr>
    </w:p>
    <w:p w:rsidR="00090080" w:rsidRDefault="00090080">
      <w:pPr>
        <w:pStyle w:val="ConsPlusTitle"/>
        <w:jc w:val="center"/>
        <w:outlineLvl w:val="4"/>
      </w:pPr>
      <w:r>
        <w:t>2.9.2.2.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Доля населения области, охваченная мероприятиями по повышению финансовой грамотности (дополнительный показатель)</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15,9</w:t>
            </w:r>
          </w:p>
        </w:tc>
        <w:tc>
          <w:tcPr>
            <w:tcW w:w="814" w:type="dxa"/>
          </w:tcPr>
          <w:p w:rsidR="00090080" w:rsidRDefault="00090080">
            <w:pPr>
              <w:pStyle w:val="ConsPlusNormal"/>
              <w:jc w:val="center"/>
            </w:pPr>
            <w:r>
              <w:t>16</w:t>
            </w:r>
          </w:p>
        </w:tc>
        <w:tc>
          <w:tcPr>
            <w:tcW w:w="904" w:type="dxa"/>
          </w:tcPr>
          <w:p w:rsidR="00090080" w:rsidRDefault="00090080">
            <w:pPr>
              <w:pStyle w:val="ConsPlusNormal"/>
              <w:jc w:val="center"/>
            </w:pPr>
            <w:r>
              <w:t>16,1</w:t>
            </w:r>
          </w:p>
        </w:tc>
        <w:tc>
          <w:tcPr>
            <w:tcW w:w="904" w:type="dxa"/>
          </w:tcPr>
          <w:p w:rsidR="00090080" w:rsidRDefault="00090080">
            <w:pPr>
              <w:pStyle w:val="ConsPlusNormal"/>
              <w:jc w:val="center"/>
            </w:pPr>
            <w:r>
              <w:t>16,2</w:t>
            </w:r>
          </w:p>
        </w:tc>
        <w:tc>
          <w:tcPr>
            <w:tcW w:w="904" w:type="dxa"/>
          </w:tcPr>
          <w:p w:rsidR="00090080" w:rsidRDefault="00090080">
            <w:pPr>
              <w:pStyle w:val="ConsPlusNormal"/>
              <w:jc w:val="center"/>
            </w:pPr>
            <w:r>
              <w:t>16,3</w:t>
            </w:r>
          </w:p>
        </w:tc>
        <w:tc>
          <w:tcPr>
            <w:tcW w:w="904" w:type="dxa"/>
          </w:tcPr>
          <w:p w:rsidR="00090080" w:rsidRDefault="00090080">
            <w:pPr>
              <w:pStyle w:val="ConsPlusNormal"/>
              <w:jc w:val="center"/>
            </w:pPr>
            <w:r>
              <w:t>16,4</w:t>
            </w:r>
          </w:p>
        </w:tc>
        <w:tc>
          <w:tcPr>
            <w:tcW w:w="1699" w:type="dxa"/>
          </w:tcPr>
          <w:p w:rsidR="00090080" w:rsidRDefault="00090080">
            <w:pPr>
              <w:pStyle w:val="ConsPlusNormal"/>
            </w:pP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 xml:space="preserve">Количество действующих и потенциальных субъектов малого и среднего предпринимательства, принявших участие в информационно-образовательных мероприятиях, затрагивающих тематику финансового просвещения, проводимых в очном и дистанционном формате </w:t>
            </w:r>
            <w:r>
              <w:lastRenderedPageBreak/>
              <w:t>(дополнительный показатель)</w:t>
            </w:r>
          </w:p>
        </w:tc>
        <w:tc>
          <w:tcPr>
            <w:tcW w:w="1204" w:type="dxa"/>
          </w:tcPr>
          <w:p w:rsidR="00090080" w:rsidRDefault="00090080">
            <w:pPr>
              <w:pStyle w:val="ConsPlusNormal"/>
              <w:jc w:val="center"/>
            </w:pPr>
            <w:r>
              <w:lastRenderedPageBreak/>
              <w:t>Чел.</w:t>
            </w:r>
          </w:p>
        </w:tc>
        <w:tc>
          <w:tcPr>
            <w:tcW w:w="829" w:type="dxa"/>
          </w:tcPr>
          <w:p w:rsidR="00090080" w:rsidRDefault="00090080">
            <w:pPr>
              <w:pStyle w:val="ConsPlusNormal"/>
              <w:jc w:val="center"/>
            </w:pPr>
            <w:r>
              <w:t>1 800</w:t>
            </w:r>
          </w:p>
        </w:tc>
        <w:tc>
          <w:tcPr>
            <w:tcW w:w="814" w:type="dxa"/>
          </w:tcPr>
          <w:p w:rsidR="00090080" w:rsidRDefault="00090080">
            <w:pPr>
              <w:pStyle w:val="ConsPlusNormal"/>
              <w:jc w:val="center"/>
            </w:pPr>
            <w:r>
              <w:t>1 850</w:t>
            </w:r>
          </w:p>
        </w:tc>
        <w:tc>
          <w:tcPr>
            <w:tcW w:w="904" w:type="dxa"/>
          </w:tcPr>
          <w:p w:rsidR="00090080" w:rsidRDefault="00090080">
            <w:pPr>
              <w:pStyle w:val="ConsPlusNormal"/>
              <w:jc w:val="center"/>
            </w:pPr>
            <w:r>
              <w:t>1 900</w:t>
            </w:r>
          </w:p>
        </w:tc>
        <w:tc>
          <w:tcPr>
            <w:tcW w:w="904" w:type="dxa"/>
          </w:tcPr>
          <w:p w:rsidR="00090080" w:rsidRDefault="00090080">
            <w:pPr>
              <w:pStyle w:val="ConsPlusNormal"/>
              <w:jc w:val="center"/>
            </w:pPr>
            <w:r>
              <w:t>2 000</w:t>
            </w:r>
          </w:p>
        </w:tc>
        <w:tc>
          <w:tcPr>
            <w:tcW w:w="904" w:type="dxa"/>
          </w:tcPr>
          <w:p w:rsidR="00090080" w:rsidRDefault="00090080">
            <w:pPr>
              <w:pStyle w:val="ConsPlusNormal"/>
              <w:jc w:val="center"/>
            </w:pPr>
            <w:r>
              <w:t>2 100</w:t>
            </w:r>
          </w:p>
        </w:tc>
        <w:tc>
          <w:tcPr>
            <w:tcW w:w="904" w:type="dxa"/>
          </w:tcPr>
          <w:p w:rsidR="00090080" w:rsidRDefault="00090080">
            <w:pPr>
              <w:pStyle w:val="ConsPlusNormal"/>
              <w:jc w:val="center"/>
            </w:pPr>
            <w:r>
              <w:t>2 200</w:t>
            </w:r>
          </w:p>
        </w:tc>
        <w:tc>
          <w:tcPr>
            <w:tcW w:w="1699" w:type="dxa"/>
          </w:tcPr>
          <w:p w:rsidR="00090080" w:rsidRDefault="00090080">
            <w:pPr>
              <w:pStyle w:val="ConsPlusNormal"/>
            </w:pP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2.9.2.3.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Проведение мероприятий финансового просвещения населения региона, способствующих формированию основ рационального финансового поведения граждан</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Рост финансовой грамотности населения, повышение ментальной доступности финансовых услуг</w:t>
            </w:r>
          </w:p>
        </w:tc>
        <w:tc>
          <w:tcPr>
            <w:tcW w:w="1928" w:type="dxa"/>
          </w:tcPr>
          <w:p w:rsidR="00090080" w:rsidRDefault="00090080">
            <w:pPr>
              <w:pStyle w:val="ConsPlusNormal"/>
              <w:jc w:val="center"/>
            </w:pPr>
            <w:r>
              <w:t>Отделение по Белгородской области Главного управления Центрального банка Российской Федерации по ЦФО (по согласованию), министерство образования области</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Проведение образовательных, информационно-разъяснительных мероприятий, размещение информации в средствах массовой информации и сети Интернет с целью повышения инвестиционной грамотности населения</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Рост инвестиционной грамотности населения, содействие осознанному принятию инвестиционных решений потребителями финансовых услуг</w:t>
            </w:r>
          </w:p>
        </w:tc>
        <w:tc>
          <w:tcPr>
            <w:tcW w:w="1928" w:type="dxa"/>
          </w:tcPr>
          <w:p w:rsidR="00090080" w:rsidRDefault="00090080">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p w:rsidR="00090080" w:rsidRDefault="00090080">
            <w:pPr>
              <w:pStyle w:val="ConsPlusNormal"/>
              <w:jc w:val="center"/>
            </w:pPr>
            <w:r>
              <w:t>финансовые организации</w:t>
            </w:r>
          </w:p>
          <w:p w:rsidR="00090080" w:rsidRDefault="00090080">
            <w:pPr>
              <w:pStyle w:val="ConsPlusNormal"/>
              <w:jc w:val="center"/>
            </w:pPr>
            <w:r>
              <w:t>(по согласованию)</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Повышение цифровой грамотности населения, продвижение дистанционных каналов обслуживания на рынке финансовых услуг, включая инфраструктурные проекты "</w:t>
            </w:r>
            <w:proofErr w:type="spellStart"/>
            <w:r>
              <w:t>Маркетплейс</w:t>
            </w:r>
            <w:proofErr w:type="spellEnd"/>
            <w:r>
              <w:t>", "Система быстрых платежей" посредством проведения информационно-разъяснительных мероприятий и размещения информации в средствах массовой информации и сети Интернет</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доступности финансовых услуг для населения и субъектов МСП, снижение барьеров переключения между поставщиками финансовых услуг</w:t>
            </w:r>
          </w:p>
        </w:tc>
        <w:tc>
          <w:tcPr>
            <w:tcW w:w="1928" w:type="dxa"/>
          </w:tcPr>
          <w:p w:rsidR="00090080" w:rsidRDefault="00090080">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p w:rsidR="00090080" w:rsidRDefault="00090080">
            <w:pPr>
              <w:pStyle w:val="ConsPlusNormal"/>
              <w:jc w:val="center"/>
            </w:pPr>
            <w:r>
              <w:t>министерство цифрового развития области, министерство экономического развития области,</w:t>
            </w:r>
          </w:p>
          <w:p w:rsidR="00090080" w:rsidRDefault="00090080">
            <w:pPr>
              <w:pStyle w:val="ConsPlusNormal"/>
              <w:jc w:val="center"/>
            </w:pPr>
            <w:r>
              <w:t>финансовые организации</w:t>
            </w:r>
          </w:p>
          <w:p w:rsidR="00090080" w:rsidRDefault="00090080">
            <w:pPr>
              <w:pStyle w:val="ConsPlusNormal"/>
              <w:jc w:val="center"/>
            </w:pPr>
            <w:r>
              <w:t>(по согласованию)</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 xml:space="preserve">Проведение образовательных, </w:t>
            </w:r>
            <w:r>
              <w:lastRenderedPageBreak/>
              <w:t>информационно-разъяснительных мероприятий для действующих и потенциальных субъектов малого и среднего предпринимательства, затрагивающих тематику инструментов долгового и долевого финансирования, вопросы поддержки бизнеса и иные вопросы финансового просвещения</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 xml:space="preserve">Рост осведомленности действующих и </w:t>
            </w:r>
            <w:r>
              <w:lastRenderedPageBreak/>
              <w:t>потенциальных субъектов МСП об источниках и инструментах долгового и долевого финансирования, а также о мерах поддержки бизнеса</w:t>
            </w:r>
          </w:p>
        </w:tc>
        <w:tc>
          <w:tcPr>
            <w:tcW w:w="1928" w:type="dxa"/>
          </w:tcPr>
          <w:p w:rsidR="00090080" w:rsidRDefault="00090080">
            <w:pPr>
              <w:pStyle w:val="ConsPlusNormal"/>
              <w:jc w:val="center"/>
            </w:pPr>
            <w:r>
              <w:lastRenderedPageBreak/>
              <w:t xml:space="preserve">Министерство экономического </w:t>
            </w:r>
            <w:r>
              <w:lastRenderedPageBreak/>
              <w:t>развития области, Отделение по Белгородской области Главного управления Центрального банка Российской Федерации по ЦФО (по согласованию),</w:t>
            </w:r>
          </w:p>
          <w:p w:rsidR="00090080" w:rsidRDefault="00090080">
            <w:pPr>
              <w:pStyle w:val="ConsPlusNormal"/>
              <w:jc w:val="center"/>
            </w:pPr>
            <w:proofErr w:type="spellStart"/>
            <w:r>
              <w:t>Микрокредитная</w:t>
            </w:r>
            <w:proofErr w:type="spellEnd"/>
            <w:r>
              <w:t xml:space="preserve"> компания Белгородский областной фонд поддержки малого и среднего предпринимательства,</w:t>
            </w:r>
          </w:p>
          <w:p w:rsidR="00090080" w:rsidRDefault="00090080">
            <w:pPr>
              <w:pStyle w:val="ConsPlusNormal"/>
              <w:jc w:val="center"/>
            </w:pPr>
            <w:r>
              <w:t>Центр "Мой Бизнес",</w:t>
            </w:r>
          </w:p>
          <w:p w:rsidR="00090080" w:rsidRDefault="00090080">
            <w:pPr>
              <w:pStyle w:val="ConsPlusNormal"/>
              <w:jc w:val="center"/>
            </w:pPr>
            <w:r>
              <w:t>Белгородский гарантийный фонд содействия кредитованию,</w:t>
            </w:r>
          </w:p>
          <w:p w:rsidR="00090080" w:rsidRDefault="00090080">
            <w:pPr>
              <w:pStyle w:val="ConsPlusNormal"/>
              <w:jc w:val="center"/>
            </w:pPr>
            <w:r>
              <w:t>ОГАУ "Инновационно-консультационный центр агропромышленного комплекса"</w:t>
            </w:r>
          </w:p>
        </w:tc>
      </w:tr>
      <w:tr w:rsidR="00090080">
        <w:tc>
          <w:tcPr>
            <w:tcW w:w="454" w:type="dxa"/>
          </w:tcPr>
          <w:p w:rsidR="00090080" w:rsidRDefault="00090080">
            <w:pPr>
              <w:pStyle w:val="ConsPlusNormal"/>
              <w:jc w:val="center"/>
            </w:pPr>
            <w:r>
              <w:lastRenderedPageBreak/>
              <w:t>5.</w:t>
            </w:r>
          </w:p>
        </w:tc>
        <w:tc>
          <w:tcPr>
            <w:tcW w:w="2835" w:type="dxa"/>
          </w:tcPr>
          <w:p w:rsidR="00090080" w:rsidRDefault="00090080">
            <w:pPr>
              <w:pStyle w:val="ConsPlusNormal"/>
            </w:pPr>
            <w:r>
              <w:t>Размещение информационных и просветительских материалов, затрагивающих долгосрочное финансирование, инструменты устойчивого развития (ESG), финансовые технологии и другие актуальные вопросы развития финансового рынка в региональных средствах массовой информации и сети Интернет</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информированности населения и бизнеса региона в вопросах развития финансового рынка, повышение ментальной доступности финансовых услуг</w:t>
            </w:r>
          </w:p>
        </w:tc>
        <w:tc>
          <w:tcPr>
            <w:tcW w:w="1928" w:type="dxa"/>
          </w:tcPr>
          <w:p w:rsidR="00090080" w:rsidRDefault="00090080">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p w:rsidR="00090080" w:rsidRDefault="00090080">
            <w:pPr>
              <w:pStyle w:val="ConsPlusNormal"/>
              <w:jc w:val="center"/>
            </w:pPr>
            <w:r>
              <w:t>АО "Корпорация "Развитие" (по согласованию), Центр "Мой Бизнес"</w:t>
            </w:r>
          </w:p>
        </w:tc>
      </w:tr>
      <w:tr w:rsidR="00090080">
        <w:tc>
          <w:tcPr>
            <w:tcW w:w="454" w:type="dxa"/>
          </w:tcPr>
          <w:p w:rsidR="00090080" w:rsidRDefault="00090080">
            <w:pPr>
              <w:pStyle w:val="ConsPlusNormal"/>
              <w:jc w:val="center"/>
            </w:pPr>
            <w:r>
              <w:t>6.</w:t>
            </w:r>
          </w:p>
        </w:tc>
        <w:tc>
          <w:tcPr>
            <w:tcW w:w="2835" w:type="dxa"/>
          </w:tcPr>
          <w:p w:rsidR="00090080" w:rsidRDefault="00090080">
            <w:pPr>
              <w:pStyle w:val="ConsPlusNormal"/>
            </w:pPr>
            <w:r>
              <w:t xml:space="preserve">Формирование, развитие и популяризация страницы "Сообщество развития финансового рынка региона", размещенной на Инвестиционном портале </w:t>
            </w:r>
            <w:r>
              <w:lastRenderedPageBreak/>
              <w:t>Белгородской области в сети Интернет</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 xml:space="preserve">Формирование и развитие регионального </w:t>
            </w:r>
            <w:proofErr w:type="spellStart"/>
            <w:r>
              <w:t>интернет-ресурса</w:t>
            </w:r>
            <w:proofErr w:type="spellEnd"/>
            <w:r>
              <w:t xml:space="preserve">, агрегирующего актуальный </w:t>
            </w:r>
            <w:proofErr w:type="spellStart"/>
            <w:r>
              <w:t>контент</w:t>
            </w:r>
            <w:proofErr w:type="spellEnd"/>
            <w:r>
              <w:t xml:space="preserve">, </w:t>
            </w:r>
            <w:r>
              <w:lastRenderedPageBreak/>
              <w:t>содействующий повышению ментальной доступности финансовых услуг, его популяризация среди населения и субъектов предпринимательства</w:t>
            </w:r>
          </w:p>
        </w:tc>
        <w:tc>
          <w:tcPr>
            <w:tcW w:w="1928" w:type="dxa"/>
          </w:tcPr>
          <w:p w:rsidR="00090080" w:rsidRDefault="00090080">
            <w:pPr>
              <w:pStyle w:val="ConsPlusNormal"/>
              <w:jc w:val="center"/>
            </w:pPr>
            <w:r>
              <w:lastRenderedPageBreak/>
              <w:t xml:space="preserve">Отделение по Белгородской области Главного управления Центрального банка Российской </w:t>
            </w:r>
            <w:r>
              <w:lastRenderedPageBreak/>
              <w:t>Федерации по ЦФО (по согласованию),</w:t>
            </w:r>
          </w:p>
          <w:p w:rsidR="00090080" w:rsidRDefault="00090080">
            <w:pPr>
              <w:pStyle w:val="ConsPlusNormal"/>
              <w:jc w:val="center"/>
            </w:pPr>
            <w:r>
              <w:t>АО "Корпорация "Развитие"</w:t>
            </w:r>
          </w:p>
        </w:tc>
      </w:tr>
      <w:tr w:rsidR="00090080">
        <w:tc>
          <w:tcPr>
            <w:tcW w:w="454" w:type="dxa"/>
          </w:tcPr>
          <w:p w:rsidR="00090080" w:rsidRDefault="00090080">
            <w:pPr>
              <w:pStyle w:val="ConsPlusNormal"/>
              <w:jc w:val="center"/>
            </w:pPr>
            <w:r>
              <w:lastRenderedPageBreak/>
              <w:t>7.</w:t>
            </w:r>
          </w:p>
        </w:tc>
        <w:tc>
          <w:tcPr>
            <w:tcW w:w="2835" w:type="dxa"/>
          </w:tcPr>
          <w:p w:rsidR="00090080" w:rsidRDefault="00090080">
            <w:pPr>
              <w:pStyle w:val="ConsPlusNormal"/>
            </w:pPr>
            <w:r>
              <w:t>Организация и проведение ежегодной научно-практической конференции "Состояние, барьеры и перспективы развития финансового рынка региона, его доверительной и конкурентной среды"</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Организация широкого обсуждения актуальных вопросов, затрагивающих состояние, барьеры и перспективы развития финансового рынка региона, его доверительной и конкурентной среды с участием представителей бизнеса, финансовых организаций, органов исполнительной власти и регулятора финансового рынка</w:t>
            </w:r>
          </w:p>
        </w:tc>
        <w:tc>
          <w:tcPr>
            <w:tcW w:w="1928" w:type="dxa"/>
          </w:tcPr>
          <w:p w:rsidR="00090080" w:rsidRDefault="00090080">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p w:rsidR="00090080" w:rsidRDefault="00090080">
            <w:pPr>
              <w:pStyle w:val="ConsPlusNormal"/>
              <w:jc w:val="center"/>
            </w:pPr>
            <w:r>
              <w:t>министерство экономического развития и промышленности области, Институт экономики и управления НИУ "</w:t>
            </w:r>
            <w:proofErr w:type="spellStart"/>
            <w:r>
              <w:t>БелГУ</w:t>
            </w:r>
            <w:proofErr w:type="spellEnd"/>
            <w:r>
              <w:t>" (по согласованию),</w:t>
            </w:r>
          </w:p>
          <w:p w:rsidR="00090080" w:rsidRDefault="00090080">
            <w:pPr>
              <w:pStyle w:val="ConsPlusNormal"/>
              <w:jc w:val="center"/>
            </w:pPr>
            <w:r>
              <w:t>финансовые организации (по согласованию)</w:t>
            </w:r>
          </w:p>
        </w:tc>
      </w:tr>
      <w:tr w:rsidR="00090080">
        <w:tc>
          <w:tcPr>
            <w:tcW w:w="454" w:type="dxa"/>
          </w:tcPr>
          <w:p w:rsidR="00090080" w:rsidRDefault="00090080">
            <w:pPr>
              <w:pStyle w:val="ConsPlusNormal"/>
              <w:jc w:val="center"/>
            </w:pPr>
            <w:r>
              <w:t>8.</w:t>
            </w:r>
          </w:p>
        </w:tc>
        <w:tc>
          <w:tcPr>
            <w:tcW w:w="2835" w:type="dxa"/>
          </w:tcPr>
          <w:p w:rsidR="00090080" w:rsidRDefault="00090080">
            <w:pPr>
              <w:pStyle w:val="ConsPlusNormal"/>
            </w:pPr>
            <w:r>
              <w:t>Организация и проведение опросов субъектов малого и среднего предпринимательства в рамках мониторинга конкуренции и доступности финансовых услуг</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Учет мнения субъектов малого и среднего предпринимательства в целях развития конкуренции на рынке финансовых услуг</w:t>
            </w:r>
          </w:p>
        </w:tc>
        <w:tc>
          <w:tcPr>
            <w:tcW w:w="1928" w:type="dxa"/>
          </w:tcPr>
          <w:p w:rsidR="00090080" w:rsidRDefault="00090080">
            <w:pPr>
              <w:pStyle w:val="ConsPlusNormal"/>
              <w:jc w:val="center"/>
            </w:pPr>
            <w:r>
              <w:t>Министерство экономического развития и промышленности области, Отделение по Белгородской области Главного управления Центрального банка Российской Федерации по ЦФО (по согласованию)</w:t>
            </w:r>
          </w:p>
        </w:tc>
      </w:tr>
      <w:tr w:rsidR="00090080">
        <w:tc>
          <w:tcPr>
            <w:tcW w:w="454" w:type="dxa"/>
          </w:tcPr>
          <w:p w:rsidR="00090080" w:rsidRDefault="00090080">
            <w:pPr>
              <w:pStyle w:val="ConsPlusNormal"/>
              <w:jc w:val="center"/>
            </w:pPr>
            <w:r>
              <w:t>9.</w:t>
            </w:r>
          </w:p>
        </w:tc>
        <w:tc>
          <w:tcPr>
            <w:tcW w:w="2835" w:type="dxa"/>
          </w:tcPr>
          <w:p w:rsidR="00090080" w:rsidRDefault="00090080">
            <w:pPr>
              <w:pStyle w:val="ConsPlusNormal"/>
            </w:pPr>
            <w:r>
              <w:t xml:space="preserve">Проведение анализа региональных нормативных правовых актов, касающихся размещения бюджетных средств в соответствии с бюджетным законодательством на банковских счетах </w:t>
            </w:r>
            <w:r>
              <w:lastRenderedPageBreak/>
              <w:t>(депозитах) в кредитных организациях на предмет установления избыточных требований к кредитным организациям, не предусмотренных федеральными нормативными правовыми актами</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 xml:space="preserve">Снижение административных барьеров при осуществлении деятельности по привлечению денежных средств на банковские депозиты </w:t>
            </w:r>
            <w:r>
              <w:lastRenderedPageBreak/>
              <w:t>(счета) и другие инструменты денежного рынка</w:t>
            </w:r>
          </w:p>
        </w:tc>
        <w:tc>
          <w:tcPr>
            <w:tcW w:w="1928" w:type="dxa"/>
          </w:tcPr>
          <w:p w:rsidR="00090080" w:rsidRDefault="00090080">
            <w:pPr>
              <w:pStyle w:val="ConsPlusNormal"/>
              <w:jc w:val="center"/>
            </w:pPr>
            <w:r>
              <w:lastRenderedPageBreak/>
              <w:t>Министерство финансов и бюджетной политики области</w:t>
            </w:r>
          </w:p>
        </w:tc>
      </w:tr>
      <w:tr w:rsidR="00090080">
        <w:tc>
          <w:tcPr>
            <w:tcW w:w="454" w:type="dxa"/>
          </w:tcPr>
          <w:p w:rsidR="00090080" w:rsidRDefault="00090080">
            <w:pPr>
              <w:pStyle w:val="ConsPlusNormal"/>
              <w:jc w:val="center"/>
            </w:pPr>
            <w:r>
              <w:lastRenderedPageBreak/>
              <w:t>10.</w:t>
            </w:r>
          </w:p>
        </w:tc>
        <w:tc>
          <w:tcPr>
            <w:tcW w:w="2835" w:type="dxa"/>
          </w:tcPr>
          <w:p w:rsidR="00090080" w:rsidRDefault="00090080">
            <w:pPr>
              <w:pStyle w:val="ConsPlusNormal"/>
            </w:pPr>
            <w: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Обеспечение условий для развития спроса на услуги, необходимые для получения гражданами различного рода выплат, всех категорий хозяйствующих субъектов, предлагающих или способных предложить такие услуги</w:t>
            </w:r>
          </w:p>
        </w:tc>
        <w:tc>
          <w:tcPr>
            <w:tcW w:w="1928" w:type="dxa"/>
          </w:tcPr>
          <w:p w:rsidR="00090080" w:rsidRDefault="00090080">
            <w:pPr>
              <w:pStyle w:val="ConsPlusNormal"/>
              <w:jc w:val="center"/>
            </w:pPr>
            <w:r>
              <w:t>Министерство социальной защиты населения и труда области, Государственное учреждение - Отделение Пенсионного фонда Российской Федерации по Белгородской области (по согласованию), Белгородское региональное отделение Фонда социального страхования Российской Федерации (по согласованию),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11.</w:t>
            </w:r>
          </w:p>
        </w:tc>
        <w:tc>
          <w:tcPr>
            <w:tcW w:w="2835" w:type="dxa"/>
          </w:tcPr>
          <w:p w:rsidR="00090080" w:rsidRDefault="00090080">
            <w:pPr>
              <w:pStyle w:val="ConsPlusNormal"/>
            </w:pPr>
            <w:r>
              <w:t xml:space="preserve">Проведение организационно-распорядительных мероприятий, направленных на недопущение направления органами исполнительной власти и местного самоуправления Белгородской области подведомственным учреждениям указаний или рекомендаций о необходимости получения отдельных услуг и/или </w:t>
            </w:r>
            <w:r>
              <w:lastRenderedPageBreak/>
              <w:t>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459" w:type="dxa"/>
          </w:tcPr>
          <w:p w:rsidR="00090080" w:rsidRDefault="00090080">
            <w:pPr>
              <w:pStyle w:val="ConsPlusNormal"/>
              <w:jc w:val="center"/>
            </w:pPr>
            <w:r>
              <w:lastRenderedPageBreak/>
              <w:t>2022 - 2025 годы</w:t>
            </w:r>
          </w:p>
        </w:tc>
        <w:tc>
          <w:tcPr>
            <w:tcW w:w="2381" w:type="dxa"/>
          </w:tcPr>
          <w:p w:rsidR="00090080" w:rsidRDefault="00090080">
            <w:pPr>
              <w:pStyle w:val="ConsPlusNormal"/>
            </w:pPr>
            <w:r>
              <w:t>Обеспечение конкурентных условий доступа финансовых организаций к предоставлению финансовых услуг</w:t>
            </w:r>
          </w:p>
        </w:tc>
        <w:tc>
          <w:tcPr>
            <w:tcW w:w="1928" w:type="dxa"/>
          </w:tcPr>
          <w:p w:rsidR="00090080" w:rsidRDefault="00090080">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2.9.3. Рынок туристических услуг</w:t>
      </w:r>
    </w:p>
    <w:p w:rsidR="00090080" w:rsidRDefault="00090080">
      <w:pPr>
        <w:pStyle w:val="ConsPlusNormal"/>
        <w:jc w:val="both"/>
      </w:pPr>
    </w:p>
    <w:p w:rsidR="00090080" w:rsidRDefault="00090080">
      <w:pPr>
        <w:pStyle w:val="ConsPlusTitle"/>
        <w:jc w:val="center"/>
        <w:outlineLvl w:val="4"/>
      </w:pPr>
      <w:r>
        <w:t>2.9.3.1.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В соответствии с распоряжением Правительства Белгородской области от 09 августа 2021 года N 358-рп "О создании управления по туризму Белгородской области" уполномоченным органом исполнительной власти Белгородской области по созданию благоприятных условий для развития туризма в Белгородской области и обеспечению реализации государственной политики в сфере туризма определено управление по туризму Белгородской области.</w:t>
      </w:r>
    </w:p>
    <w:p w:rsidR="00090080" w:rsidRDefault="00090080">
      <w:pPr>
        <w:pStyle w:val="ConsPlusNormal"/>
        <w:spacing w:before="220"/>
        <w:ind w:firstLine="540"/>
        <w:jc w:val="both"/>
      </w:pPr>
      <w:r>
        <w:t xml:space="preserve">Развитие туризма в Белгородской области реализуется в рамках </w:t>
      </w:r>
      <w:hyperlink r:id="rId51" w:history="1">
        <w:r>
          <w:rPr>
            <w:color w:val="0000FF"/>
          </w:rPr>
          <w:t>подпрограммы</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w:t>
      </w:r>
    </w:p>
    <w:p w:rsidR="00090080" w:rsidRDefault="00090080">
      <w:pPr>
        <w:pStyle w:val="ConsPlusNormal"/>
        <w:spacing w:before="220"/>
        <w:ind w:firstLine="540"/>
        <w:jc w:val="both"/>
      </w:pPr>
      <w:r>
        <w:t>В Белгородской области функционируют 190 коллективных средств размещения. Общий номерной фонд составляет более 4500 номеров (более 12000 койко-мест). Свидетельства о присвоении различных категорий имеют 79 гостиниц Белгородской области.</w:t>
      </w:r>
    </w:p>
    <w:p w:rsidR="00090080" w:rsidRDefault="00090080">
      <w:pPr>
        <w:pStyle w:val="ConsPlusNormal"/>
        <w:spacing w:before="220"/>
        <w:ind w:firstLine="540"/>
        <w:jc w:val="both"/>
      </w:pPr>
      <w:r>
        <w:t>В едином федеральном реестре туроператоров зарегистрировано 28 туроператоров из Белгородской области.</w:t>
      </w:r>
    </w:p>
    <w:p w:rsidR="00090080" w:rsidRDefault="00090080">
      <w:pPr>
        <w:pStyle w:val="ConsPlusNormal"/>
        <w:spacing w:before="220"/>
        <w:ind w:firstLine="540"/>
        <w:jc w:val="both"/>
      </w:pPr>
      <w:r>
        <w:t>Основным видом туризма в Белгородской области является культурно-познавательный. Его военно-историческое направление обусловлено всей историей Белгородской области от Белгородской черты XVII века до Курской битвы. Музей-заповедник "</w:t>
      </w:r>
      <w:proofErr w:type="spellStart"/>
      <w:r>
        <w:t>Прохоровское</w:t>
      </w:r>
      <w:proofErr w:type="spellEnd"/>
      <w:r>
        <w:t xml:space="preserve"> поле", музей-диорама "Курская битва. Белгородское направление", город-крепость "Яблонов" - одни из самых посещаемых объектов туристического показа Белгородской области.</w:t>
      </w:r>
    </w:p>
    <w:p w:rsidR="00090080" w:rsidRDefault="00090080">
      <w:pPr>
        <w:pStyle w:val="ConsPlusNormal"/>
        <w:spacing w:before="220"/>
        <w:ind w:firstLine="540"/>
        <w:jc w:val="both"/>
      </w:pPr>
      <w:r>
        <w:t xml:space="preserve">"Туристические магниты" Белгородской области объединены туристическими и экскурсионными маршрутами, два из которых: "Заповедные уголки Белогорья" и "Славная </w:t>
      </w:r>
      <w:proofErr w:type="spellStart"/>
      <w:r>
        <w:t>Белгородчина</w:t>
      </w:r>
      <w:proofErr w:type="spellEnd"/>
      <w:r>
        <w:t>. Память о Великих предках", протестированы Экспертным советом при Федеральном агентстве по туризму и рекомендованы для продажи туроператорами. Маршруты разработаны региональными туроператорами.</w:t>
      </w:r>
    </w:p>
    <w:p w:rsidR="00090080" w:rsidRDefault="00090080">
      <w:pPr>
        <w:pStyle w:val="ConsPlusNormal"/>
        <w:spacing w:before="220"/>
        <w:ind w:firstLine="540"/>
        <w:jc w:val="both"/>
      </w:pPr>
      <w:r>
        <w:t>Событийный туризм в Белгородской области представлен целым рядом мероприятий различного формата, многие из которых стали "визитной карточкой" Белгородской области: фестиваль воздухоплавания "Небосвод Белогорья", военно-исторические фестивали, фестиваль летнего экстрима, межрегиональные фольклорные фестивали "</w:t>
      </w:r>
      <w:proofErr w:type="spellStart"/>
      <w:r>
        <w:t>Хотмыжская</w:t>
      </w:r>
      <w:proofErr w:type="spellEnd"/>
      <w:r>
        <w:t xml:space="preserve"> осень", Лето красное", "</w:t>
      </w:r>
      <w:proofErr w:type="spellStart"/>
      <w:r>
        <w:t>Холковский</w:t>
      </w:r>
      <w:proofErr w:type="spellEnd"/>
      <w:r>
        <w:t xml:space="preserve"> сполох" и многие другие.</w:t>
      </w:r>
    </w:p>
    <w:p w:rsidR="00090080" w:rsidRDefault="00090080">
      <w:pPr>
        <w:pStyle w:val="ConsPlusNormal"/>
        <w:spacing w:before="220"/>
        <w:ind w:firstLine="540"/>
        <w:jc w:val="both"/>
      </w:pPr>
      <w:r>
        <w:t>Фестиваль исторической реконструкции "Белгородская черта" стал победителем Национальной премии "</w:t>
      </w:r>
      <w:proofErr w:type="spellStart"/>
      <w:r>
        <w:t>Russian</w:t>
      </w:r>
      <w:proofErr w:type="spellEnd"/>
      <w:r>
        <w:t xml:space="preserve"> </w:t>
      </w:r>
      <w:proofErr w:type="spellStart"/>
      <w:r>
        <w:t>Event</w:t>
      </w:r>
      <w:proofErr w:type="spellEnd"/>
      <w:r>
        <w:t xml:space="preserve"> </w:t>
      </w:r>
      <w:proofErr w:type="spellStart"/>
      <w:r>
        <w:t>Awards</w:t>
      </w:r>
      <w:proofErr w:type="spellEnd"/>
      <w:r>
        <w:t xml:space="preserve"> 2020" в номинации "Лучшее туристическое событие исторической направленности".</w:t>
      </w:r>
    </w:p>
    <w:p w:rsidR="00090080" w:rsidRDefault="00090080">
      <w:pPr>
        <w:pStyle w:val="ConsPlusNormal"/>
        <w:spacing w:before="220"/>
        <w:ind w:firstLine="540"/>
        <w:jc w:val="both"/>
      </w:pPr>
      <w:r>
        <w:lastRenderedPageBreak/>
        <w:t>По результатам Национального рейтинга туристической привлекательности за пять лет Белгородская область поднялась с 60 на 33 место.</w:t>
      </w:r>
    </w:p>
    <w:p w:rsidR="00090080" w:rsidRDefault="00090080">
      <w:pPr>
        <w:pStyle w:val="ConsPlusNormal"/>
        <w:spacing w:before="220"/>
        <w:ind w:firstLine="540"/>
        <w:jc w:val="both"/>
      </w:pPr>
      <w:r>
        <w:t>Рынок туристических услуг характеризуется высоким уровнем развития конкуренции и доминированием частных туристических организаций.</w:t>
      </w:r>
    </w:p>
    <w:p w:rsidR="00090080" w:rsidRDefault="00090080">
      <w:pPr>
        <w:pStyle w:val="ConsPlusNormal"/>
        <w:spacing w:before="220"/>
        <w:ind w:firstLine="540"/>
        <w:jc w:val="both"/>
      </w:pPr>
      <w:r>
        <w:t xml:space="preserve">Основными проблемами рынка туристических услуг являются низкий уровень узнаваемости Белгородской области на всероссийском рынке данных услуг, недостаточный уровень </w:t>
      </w:r>
      <w:proofErr w:type="spellStart"/>
      <w:r>
        <w:t>цифровизации</w:t>
      </w:r>
      <w:proofErr w:type="spellEnd"/>
      <w:r>
        <w:t xml:space="preserve"> отрасли и межрегионального взаимодействия.</w:t>
      </w:r>
    </w:p>
    <w:p w:rsidR="00090080" w:rsidRDefault="00090080">
      <w:pPr>
        <w:pStyle w:val="ConsPlusNormal"/>
        <w:spacing w:before="220"/>
        <w:ind w:firstLine="540"/>
        <w:jc w:val="both"/>
      </w:pPr>
      <w:r>
        <w:t>Цель развития рынка: создание условий для развития конкуренции на рынке туристических услуг на территории Белгородской области.</w:t>
      </w:r>
    </w:p>
    <w:p w:rsidR="00090080" w:rsidRDefault="00090080">
      <w:pPr>
        <w:pStyle w:val="ConsPlusNormal"/>
        <w:spacing w:before="220"/>
        <w:ind w:firstLine="540"/>
        <w:jc w:val="both"/>
      </w:pPr>
      <w:r>
        <w:t>Для активизации рынка туристических услуг в Белгородской области необходимо создание единого информационного пространства и продвижение туристического потенциала Белгородской области на всероссийском рынке туристических услуг.</w:t>
      </w:r>
    </w:p>
    <w:p w:rsidR="00090080" w:rsidRDefault="00090080">
      <w:pPr>
        <w:pStyle w:val="ConsPlusNormal"/>
        <w:spacing w:before="220"/>
        <w:ind w:firstLine="540"/>
        <w:jc w:val="both"/>
      </w:pPr>
      <w:r>
        <w:t>В рамках регионального плана мероприятий на рынке туристических услуг запланирована реализация следующих мероприятий:</w:t>
      </w:r>
    </w:p>
    <w:p w:rsidR="00090080" w:rsidRDefault="00090080">
      <w:pPr>
        <w:pStyle w:val="ConsPlusNormal"/>
        <w:spacing w:before="220"/>
        <w:ind w:firstLine="540"/>
        <w:jc w:val="both"/>
      </w:pPr>
      <w:r>
        <w:t>- организация межрегионального взаимодействия в сфере туризма;</w:t>
      </w:r>
    </w:p>
    <w:p w:rsidR="00090080" w:rsidRDefault="00090080">
      <w:pPr>
        <w:pStyle w:val="ConsPlusNormal"/>
        <w:spacing w:before="220"/>
        <w:ind w:firstLine="540"/>
        <w:jc w:val="both"/>
      </w:pPr>
      <w:r>
        <w:t>- продвижение туристских продуктов и объектов туризма вне зависимости от их форм собственности;</w:t>
      </w:r>
    </w:p>
    <w:p w:rsidR="00090080" w:rsidRDefault="00090080">
      <w:pPr>
        <w:pStyle w:val="ConsPlusNormal"/>
        <w:spacing w:before="220"/>
        <w:ind w:firstLine="540"/>
        <w:jc w:val="both"/>
      </w:pPr>
      <w:r>
        <w:t>- организация и проведение презентаций туристического потенциала Белгородской области.</w:t>
      </w:r>
    </w:p>
    <w:p w:rsidR="00090080" w:rsidRDefault="00090080">
      <w:pPr>
        <w:pStyle w:val="ConsPlusNormal"/>
        <w:spacing w:before="220"/>
        <w:ind w:firstLine="540"/>
        <w:jc w:val="both"/>
      </w:pPr>
      <w:r>
        <w:t>Реализация регионального плана мероприятий позволит к 31 декабря 2025 года увеличить количество размещенных в коллективных средствах размещения до 403200 человек.</w:t>
      </w:r>
    </w:p>
    <w:p w:rsidR="00090080" w:rsidRDefault="00090080">
      <w:pPr>
        <w:pStyle w:val="ConsPlusNormal"/>
        <w:jc w:val="both"/>
      </w:pPr>
    </w:p>
    <w:p w:rsidR="00090080" w:rsidRDefault="00090080">
      <w:pPr>
        <w:pStyle w:val="ConsPlusTitle"/>
        <w:jc w:val="center"/>
        <w:outlineLvl w:val="4"/>
      </w:pPr>
      <w:r>
        <w:t>2.9.3.2.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Стандартом и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Количество лиц, размещенных в коллективных средствах размещения (дополнительный показатель)</w:t>
            </w:r>
          </w:p>
        </w:tc>
        <w:tc>
          <w:tcPr>
            <w:tcW w:w="1204" w:type="dxa"/>
          </w:tcPr>
          <w:p w:rsidR="00090080" w:rsidRDefault="00090080">
            <w:pPr>
              <w:pStyle w:val="ConsPlusNormal"/>
              <w:jc w:val="center"/>
            </w:pPr>
            <w:r>
              <w:t>Тыс. чел.</w:t>
            </w:r>
          </w:p>
        </w:tc>
        <w:tc>
          <w:tcPr>
            <w:tcW w:w="829" w:type="dxa"/>
          </w:tcPr>
          <w:p w:rsidR="00090080" w:rsidRDefault="00090080">
            <w:pPr>
              <w:pStyle w:val="ConsPlusNormal"/>
              <w:jc w:val="center"/>
            </w:pPr>
            <w:r>
              <w:t>216,4</w:t>
            </w:r>
          </w:p>
        </w:tc>
        <w:tc>
          <w:tcPr>
            <w:tcW w:w="814" w:type="dxa"/>
          </w:tcPr>
          <w:p w:rsidR="00090080" w:rsidRDefault="00090080">
            <w:pPr>
              <w:pStyle w:val="ConsPlusNormal"/>
              <w:jc w:val="center"/>
            </w:pPr>
            <w:r>
              <w:t>251,4</w:t>
            </w:r>
          </w:p>
        </w:tc>
        <w:tc>
          <w:tcPr>
            <w:tcW w:w="904" w:type="dxa"/>
          </w:tcPr>
          <w:p w:rsidR="00090080" w:rsidRDefault="00090080">
            <w:pPr>
              <w:pStyle w:val="ConsPlusNormal"/>
              <w:jc w:val="center"/>
            </w:pPr>
            <w:r>
              <w:t>294,5</w:t>
            </w:r>
          </w:p>
        </w:tc>
        <w:tc>
          <w:tcPr>
            <w:tcW w:w="904" w:type="dxa"/>
          </w:tcPr>
          <w:p w:rsidR="00090080" w:rsidRDefault="00090080">
            <w:pPr>
              <w:pStyle w:val="ConsPlusNormal"/>
              <w:jc w:val="center"/>
            </w:pPr>
            <w:r>
              <w:t>330,6</w:t>
            </w:r>
          </w:p>
        </w:tc>
        <w:tc>
          <w:tcPr>
            <w:tcW w:w="904" w:type="dxa"/>
          </w:tcPr>
          <w:p w:rsidR="00090080" w:rsidRDefault="00090080">
            <w:pPr>
              <w:pStyle w:val="ConsPlusNormal"/>
              <w:jc w:val="center"/>
            </w:pPr>
            <w:r>
              <w:t>363,3</w:t>
            </w:r>
          </w:p>
        </w:tc>
        <w:tc>
          <w:tcPr>
            <w:tcW w:w="904" w:type="dxa"/>
          </w:tcPr>
          <w:p w:rsidR="00090080" w:rsidRDefault="00090080">
            <w:pPr>
              <w:pStyle w:val="ConsPlusNormal"/>
              <w:jc w:val="center"/>
            </w:pPr>
            <w:r>
              <w:t>403,2</w:t>
            </w:r>
          </w:p>
        </w:tc>
        <w:tc>
          <w:tcPr>
            <w:tcW w:w="1699" w:type="dxa"/>
          </w:tcPr>
          <w:p w:rsidR="00090080" w:rsidRDefault="00090080">
            <w:pPr>
              <w:pStyle w:val="ConsPlusNormal"/>
            </w:pP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2.9.3.3.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Организация и проведение событийных мероприятий на территории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объема туристического потока за счет привлечения туристов из соседних регионов</w:t>
            </w:r>
          </w:p>
        </w:tc>
        <w:tc>
          <w:tcPr>
            <w:tcW w:w="1928" w:type="dxa"/>
          </w:tcPr>
          <w:p w:rsidR="00090080" w:rsidRDefault="00090080">
            <w:pPr>
              <w:pStyle w:val="ConsPlusNormal"/>
              <w:jc w:val="center"/>
            </w:pPr>
            <w:r>
              <w:t>Управление по туризму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Организация и проведение информационного тура по Белгородской области с привлечением организаций сферы туризма Центрального федерального округа</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объема туристического потока за счет внедрения цифровых сервисов</w:t>
            </w:r>
          </w:p>
        </w:tc>
        <w:tc>
          <w:tcPr>
            <w:tcW w:w="1928" w:type="dxa"/>
          </w:tcPr>
          <w:p w:rsidR="00090080" w:rsidRDefault="00090080">
            <w:pPr>
              <w:pStyle w:val="ConsPlusNormal"/>
              <w:jc w:val="center"/>
            </w:pPr>
            <w:r>
              <w:t>Управление по туризму области</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Оказание комплекса услуг туристско-информационным центром Белгородской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объема туристического потока за счет повышения узнаваемости туристических объектов Белгородской области</w:t>
            </w:r>
          </w:p>
        </w:tc>
        <w:tc>
          <w:tcPr>
            <w:tcW w:w="1928" w:type="dxa"/>
          </w:tcPr>
          <w:p w:rsidR="00090080" w:rsidRDefault="00090080">
            <w:pPr>
              <w:pStyle w:val="ConsPlusNormal"/>
              <w:jc w:val="center"/>
            </w:pPr>
            <w:r>
              <w:t>Управление по туризму области</w:t>
            </w:r>
          </w:p>
        </w:tc>
      </w:tr>
      <w:tr w:rsidR="00090080">
        <w:tc>
          <w:tcPr>
            <w:tcW w:w="454" w:type="dxa"/>
          </w:tcPr>
          <w:p w:rsidR="00090080" w:rsidRDefault="00090080">
            <w:pPr>
              <w:pStyle w:val="ConsPlusNormal"/>
              <w:jc w:val="center"/>
            </w:pPr>
            <w:r>
              <w:t>4.</w:t>
            </w:r>
          </w:p>
        </w:tc>
        <w:tc>
          <w:tcPr>
            <w:tcW w:w="2835" w:type="dxa"/>
          </w:tcPr>
          <w:p w:rsidR="00090080" w:rsidRDefault="00090080">
            <w:pPr>
              <w:pStyle w:val="ConsPlusNormal"/>
            </w:pPr>
            <w:r>
              <w:t>Освещение в средствах массовой информации и сети Интернет проводимых на территории Белгородской области событийных мероприятий</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Увеличение объема туристического потока за счет повышения узнаваемости туристических объектов Белгородской области</w:t>
            </w:r>
          </w:p>
        </w:tc>
        <w:tc>
          <w:tcPr>
            <w:tcW w:w="1928" w:type="dxa"/>
          </w:tcPr>
          <w:p w:rsidR="00090080" w:rsidRDefault="00090080">
            <w:pPr>
              <w:pStyle w:val="ConsPlusNormal"/>
              <w:jc w:val="center"/>
            </w:pPr>
            <w:r>
              <w:t>Управление по туризму области, 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3"/>
      </w:pPr>
      <w:r>
        <w:t>2.9.4. Рынок услуг в сфере торговли</w:t>
      </w:r>
    </w:p>
    <w:p w:rsidR="00090080" w:rsidRDefault="00090080">
      <w:pPr>
        <w:pStyle w:val="ConsPlusNormal"/>
        <w:jc w:val="both"/>
      </w:pPr>
    </w:p>
    <w:p w:rsidR="00090080" w:rsidRDefault="00090080">
      <w:pPr>
        <w:pStyle w:val="ConsPlusTitle"/>
        <w:jc w:val="center"/>
        <w:outlineLvl w:val="4"/>
      </w:pPr>
      <w:r>
        <w:t>2.9.4.1. Исходная фактическая информация в отношении</w:t>
      </w:r>
    </w:p>
    <w:p w:rsidR="00090080" w:rsidRDefault="00090080">
      <w:pPr>
        <w:pStyle w:val="ConsPlusTitle"/>
        <w:jc w:val="center"/>
      </w:pPr>
      <w:r>
        <w:t>ситуации и проблематики на рынке, цель</w:t>
      </w:r>
    </w:p>
    <w:p w:rsidR="00090080" w:rsidRDefault="00090080">
      <w:pPr>
        <w:pStyle w:val="ConsPlusTitle"/>
        <w:jc w:val="center"/>
      </w:pPr>
      <w:r>
        <w:t>и основные задачи развития</w:t>
      </w:r>
    </w:p>
    <w:p w:rsidR="00090080" w:rsidRDefault="00090080">
      <w:pPr>
        <w:pStyle w:val="ConsPlusNormal"/>
        <w:jc w:val="both"/>
      </w:pPr>
    </w:p>
    <w:p w:rsidR="00090080" w:rsidRDefault="00090080">
      <w:pPr>
        <w:pStyle w:val="ConsPlusNormal"/>
        <w:ind w:firstLine="540"/>
        <w:jc w:val="both"/>
      </w:pPr>
      <w:r>
        <w:t xml:space="preserve">В рамках реализации Федерального </w:t>
      </w:r>
      <w:hyperlink r:id="rId52" w:history="1">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 </w:t>
      </w:r>
      <w:hyperlink r:id="rId53" w:history="1">
        <w:r>
          <w:rPr>
            <w:color w:val="0000FF"/>
          </w:rPr>
          <w:t>постановления</w:t>
        </w:r>
      </w:hyperlink>
      <w:r>
        <w:t xml:space="preserve"> Правительства Белгородской области от 17 октября 2016 года N 368-пп "Об утверждении порядка и условий размещения объектов нестационарной торговли на территории Белгородской области" на территории области организована деятельность порядка 1800 нестационарных торговых объектов. Кроме того, в соответствии с </w:t>
      </w:r>
      <w:hyperlink r:id="rId54" w:history="1">
        <w:r>
          <w:rPr>
            <w:color w:val="0000FF"/>
          </w:rPr>
          <w:t>распоряжением</w:t>
        </w:r>
      </w:hyperlink>
      <w:r>
        <w:t xml:space="preserve"> Правительства Российской Федерации от 30 января 2021 года N 208-р, </w:t>
      </w:r>
      <w:hyperlink r:id="rId55" w:history="1">
        <w:r>
          <w:rPr>
            <w:color w:val="0000FF"/>
          </w:rPr>
          <w:t>постановлением</w:t>
        </w:r>
      </w:hyperlink>
      <w:r>
        <w:t xml:space="preserve"> Правительства </w:t>
      </w:r>
      <w:r>
        <w:lastRenderedPageBreak/>
        <w:t>Белгородской области от 17 мая 2021 года N 170-пп "О внесении изменений в постановления Правительства Белгородской области от 06 ноября 2012 года N 442-пп, от 17 октября 2016 года N 368-пп" внесены соответствующие изменения в части упрощения процедуры продления договора на размещение нестационарного торгового объекта без проведения аукциона.</w:t>
      </w:r>
    </w:p>
    <w:p w:rsidR="00090080" w:rsidRDefault="00090080">
      <w:pPr>
        <w:pStyle w:val="ConsPlusNormal"/>
        <w:spacing w:before="220"/>
        <w:ind w:firstLine="540"/>
        <w:jc w:val="both"/>
      </w:pPr>
      <w:r>
        <w:t>В целях решения проблемы сбыта продукции сельскохозяйственных товаропроизводителей на внутреннем рынке, а также обеспечения населения области продукцией областного производства следует сделать основной акцент на развитие торговой инфраструктуры "шаговой доступности" во всех сегментах розничной торговли, нацеленных на реализацию свежих продуктов питания и сельскохозяйственной продукции местного производства.</w:t>
      </w:r>
    </w:p>
    <w:p w:rsidR="00090080" w:rsidRDefault="00090080">
      <w:pPr>
        <w:pStyle w:val="ConsPlusNormal"/>
        <w:spacing w:before="220"/>
        <w:ind w:firstLine="540"/>
        <w:jc w:val="both"/>
      </w:pPr>
      <w:r>
        <w:t xml:space="preserve">Это, прежде всего, малые форматы торговли, в том числе нестационарная торговля. Для развития малых торговых форматов требуется минимум инвестиций и капитальных затрат хозяйствующих субъектов для начала торговли, что крайне важно, особенно в текущей экономической ситуации. Соответственно, имеется возможность мобилизовать данные каналы сбыта в самые сжатые сроки, предоставив развитие местного малого и среднего производства продуктов питания и сельскохозяйственной продукции. Эта задача особенно важна в свете выполнения задач по </w:t>
      </w:r>
      <w:proofErr w:type="spellStart"/>
      <w:r>
        <w:t>импортозамещению</w:t>
      </w:r>
      <w:proofErr w:type="spellEnd"/>
      <w:r>
        <w:t xml:space="preserve"> потребительских товаров зарубежного производства отечественными аналогами.</w:t>
      </w:r>
    </w:p>
    <w:p w:rsidR="00090080" w:rsidRDefault="00090080">
      <w:pPr>
        <w:pStyle w:val="ConsPlusNormal"/>
        <w:spacing w:before="220"/>
        <w:ind w:firstLine="540"/>
        <w:jc w:val="both"/>
      </w:pPr>
      <w:r>
        <w:t xml:space="preserve">При этом следует особо отметить вклад торговли и в общее развитие предпринимательства в стране, так как зачастую именно торговля является первым "стартовым" видом бизнеса для многих предпринимателей. В этой связи особенно важна реальная возможность создания и использования начинающим предпринимателем </w:t>
      </w:r>
      <w:proofErr w:type="spellStart"/>
      <w:r>
        <w:t>низкозатратной</w:t>
      </w:r>
      <w:proofErr w:type="spellEnd"/>
      <w:r>
        <w:t xml:space="preserve"> с точки зрения первоначальных инвестиций инфраструктуры розничной торговли, в том числе нестационарной торговли. Это позволит начать бизнес с минимальными вложениями со стороны хозяйствующего субъекта.</w:t>
      </w:r>
    </w:p>
    <w:p w:rsidR="00090080" w:rsidRDefault="00090080">
      <w:pPr>
        <w:pStyle w:val="ConsPlusNormal"/>
        <w:spacing w:before="220"/>
        <w:ind w:firstLine="540"/>
        <w:jc w:val="both"/>
      </w:pPr>
      <w:r>
        <w:t>Цель развития рынка: создание условий для развития конкуренции на рынке услуг в сфере торговли.</w:t>
      </w:r>
    </w:p>
    <w:p w:rsidR="00090080" w:rsidRDefault="00090080">
      <w:pPr>
        <w:pStyle w:val="ConsPlusNormal"/>
        <w:spacing w:before="220"/>
        <w:ind w:firstLine="540"/>
        <w:jc w:val="both"/>
      </w:pPr>
      <w:r>
        <w:t>Для активизации развития рынка услуг в сфере торговли необходимо решение следующих задач: создание условий для развития розничной торговли, в том числе анализ рынка торговой деятельности в нестационарных торговых объектах, повышение уровня информированности субъектов предпринимательской деятельности и потребителей товаров, работ и услуг о состоянии конкурентной среды на рынке, обеспечение свободного доступа к информации о нормативных правовых актах, регулирующих сферу торговой деятельности.</w:t>
      </w:r>
    </w:p>
    <w:p w:rsidR="00090080" w:rsidRDefault="00090080">
      <w:pPr>
        <w:pStyle w:val="ConsPlusNormal"/>
        <w:spacing w:before="220"/>
        <w:ind w:firstLine="540"/>
        <w:jc w:val="both"/>
      </w:pPr>
      <w:r>
        <w:t>Реализация регионального плана мероприятий позволит достичь к 31 декабря 2025 года следующих результатов:</w:t>
      </w:r>
    </w:p>
    <w:p w:rsidR="00090080" w:rsidRDefault="00090080">
      <w:pPr>
        <w:pStyle w:val="ConsPlusNormal"/>
        <w:spacing w:before="220"/>
        <w:ind w:firstLine="540"/>
        <w:jc w:val="both"/>
      </w:pPr>
      <w:r>
        <w:t>- количество нестационарных торговых объектов и торговых мест под них достигнет 2030 единиц;</w:t>
      </w:r>
    </w:p>
    <w:p w:rsidR="00090080" w:rsidRDefault="00090080">
      <w:pPr>
        <w:pStyle w:val="ConsPlusNormal"/>
        <w:spacing w:before="220"/>
        <w:ind w:firstLine="540"/>
        <w:jc w:val="both"/>
      </w:pPr>
      <w:r>
        <w:t>- прирост количества нестационарных торговых объектов и торговых мест под них составит 13,4 процента по сравнению с уровнем 2020 года.</w:t>
      </w:r>
    </w:p>
    <w:p w:rsidR="00090080" w:rsidRDefault="00090080">
      <w:pPr>
        <w:pStyle w:val="ConsPlusNormal"/>
        <w:jc w:val="both"/>
      </w:pPr>
    </w:p>
    <w:p w:rsidR="00090080" w:rsidRDefault="00090080">
      <w:pPr>
        <w:pStyle w:val="ConsPlusTitle"/>
        <w:jc w:val="center"/>
        <w:outlineLvl w:val="4"/>
      </w:pPr>
      <w:r>
        <w:t>2.9.4.2. Ключевые показатели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74"/>
        <w:gridCol w:w="1204"/>
        <w:gridCol w:w="829"/>
        <w:gridCol w:w="814"/>
        <w:gridCol w:w="904"/>
        <w:gridCol w:w="904"/>
        <w:gridCol w:w="904"/>
        <w:gridCol w:w="904"/>
        <w:gridCol w:w="1699"/>
      </w:tblGrid>
      <w:tr w:rsidR="00090080">
        <w:tc>
          <w:tcPr>
            <w:tcW w:w="454" w:type="dxa"/>
          </w:tcPr>
          <w:p w:rsidR="00090080" w:rsidRDefault="00090080">
            <w:pPr>
              <w:pStyle w:val="ConsPlusNormal"/>
              <w:jc w:val="center"/>
            </w:pPr>
            <w:r>
              <w:lastRenderedPageBreak/>
              <w:t>N п/п</w:t>
            </w:r>
          </w:p>
        </w:tc>
        <w:tc>
          <w:tcPr>
            <w:tcW w:w="2374" w:type="dxa"/>
          </w:tcPr>
          <w:p w:rsidR="00090080" w:rsidRDefault="00090080">
            <w:pPr>
              <w:pStyle w:val="ConsPlusNormal"/>
              <w:jc w:val="center"/>
            </w:pPr>
            <w:r>
              <w:t>Наименование ключевого показателя</w:t>
            </w:r>
          </w:p>
        </w:tc>
        <w:tc>
          <w:tcPr>
            <w:tcW w:w="120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699" w:type="dxa"/>
          </w:tcPr>
          <w:p w:rsidR="00090080" w:rsidRDefault="00090080">
            <w:pPr>
              <w:pStyle w:val="ConsPlusNormal"/>
              <w:jc w:val="center"/>
            </w:pPr>
            <w:r>
              <w:t>Целевое значение, определенное Национальным планом развития конкуренции</w:t>
            </w:r>
          </w:p>
        </w:tc>
      </w:tr>
      <w:tr w:rsidR="00090080">
        <w:tc>
          <w:tcPr>
            <w:tcW w:w="454" w:type="dxa"/>
          </w:tcPr>
          <w:p w:rsidR="00090080" w:rsidRDefault="00090080">
            <w:pPr>
              <w:pStyle w:val="ConsPlusNormal"/>
              <w:jc w:val="center"/>
            </w:pPr>
            <w:r>
              <w:t>1.</w:t>
            </w:r>
          </w:p>
        </w:tc>
        <w:tc>
          <w:tcPr>
            <w:tcW w:w="2374" w:type="dxa"/>
          </w:tcPr>
          <w:p w:rsidR="00090080" w:rsidRDefault="00090080">
            <w:pPr>
              <w:pStyle w:val="ConsPlusNormal"/>
            </w:pPr>
            <w:r>
              <w:t>Количество нестационарных торговых объектов и торговых мест под них</w:t>
            </w:r>
          </w:p>
        </w:tc>
        <w:tc>
          <w:tcPr>
            <w:tcW w:w="1204" w:type="dxa"/>
          </w:tcPr>
          <w:p w:rsidR="00090080" w:rsidRDefault="00090080">
            <w:pPr>
              <w:pStyle w:val="ConsPlusNormal"/>
              <w:jc w:val="center"/>
            </w:pPr>
            <w:r>
              <w:t>Ед.</w:t>
            </w:r>
          </w:p>
        </w:tc>
        <w:tc>
          <w:tcPr>
            <w:tcW w:w="829" w:type="dxa"/>
          </w:tcPr>
          <w:p w:rsidR="00090080" w:rsidRDefault="00090080">
            <w:pPr>
              <w:pStyle w:val="ConsPlusNormal"/>
              <w:jc w:val="center"/>
            </w:pPr>
            <w:r>
              <w:t>1 790</w:t>
            </w:r>
          </w:p>
        </w:tc>
        <w:tc>
          <w:tcPr>
            <w:tcW w:w="814" w:type="dxa"/>
          </w:tcPr>
          <w:p w:rsidR="00090080" w:rsidRDefault="00090080">
            <w:pPr>
              <w:pStyle w:val="ConsPlusNormal"/>
              <w:jc w:val="center"/>
            </w:pPr>
            <w:r>
              <w:t>1 835</w:t>
            </w:r>
          </w:p>
        </w:tc>
        <w:tc>
          <w:tcPr>
            <w:tcW w:w="904" w:type="dxa"/>
          </w:tcPr>
          <w:p w:rsidR="00090080" w:rsidRDefault="00090080">
            <w:pPr>
              <w:pStyle w:val="ConsPlusNormal"/>
              <w:jc w:val="center"/>
            </w:pPr>
            <w:r>
              <w:t>1 880</w:t>
            </w:r>
          </w:p>
        </w:tc>
        <w:tc>
          <w:tcPr>
            <w:tcW w:w="904" w:type="dxa"/>
          </w:tcPr>
          <w:p w:rsidR="00090080" w:rsidRDefault="00090080">
            <w:pPr>
              <w:pStyle w:val="ConsPlusNormal"/>
              <w:jc w:val="center"/>
            </w:pPr>
            <w:r>
              <w:t>1 930</w:t>
            </w:r>
          </w:p>
        </w:tc>
        <w:tc>
          <w:tcPr>
            <w:tcW w:w="904" w:type="dxa"/>
          </w:tcPr>
          <w:p w:rsidR="00090080" w:rsidRDefault="00090080">
            <w:pPr>
              <w:pStyle w:val="ConsPlusNormal"/>
              <w:jc w:val="center"/>
            </w:pPr>
            <w:r>
              <w:t>1 980</w:t>
            </w:r>
          </w:p>
        </w:tc>
        <w:tc>
          <w:tcPr>
            <w:tcW w:w="904" w:type="dxa"/>
          </w:tcPr>
          <w:p w:rsidR="00090080" w:rsidRDefault="00090080">
            <w:pPr>
              <w:pStyle w:val="ConsPlusNormal"/>
              <w:jc w:val="center"/>
            </w:pPr>
            <w:r>
              <w:t>2 030</w:t>
            </w:r>
          </w:p>
        </w:tc>
        <w:tc>
          <w:tcPr>
            <w:tcW w:w="1699" w:type="dxa"/>
            <w:vMerge w:val="restart"/>
          </w:tcPr>
          <w:p w:rsidR="00090080" w:rsidRDefault="00090080">
            <w:pPr>
              <w:pStyle w:val="ConsPlusNormal"/>
              <w:jc w:val="center"/>
            </w:pPr>
            <w:r>
              <w:t>Увеличение</w:t>
            </w:r>
          </w:p>
          <w:p w:rsidR="00090080" w:rsidRDefault="00090080">
            <w:pPr>
              <w:pStyle w:val="ConsPlusNormal"/>
              <w:jc w:val="center"/>
            </w:pPr>
            <w:r>
              <w:t>к 2025 году не менее чем на 10%</w:t>
            </w:r>
          </w:p>
          <w:p w:rsidR="00090080" w:rsidRDefault="00090080">
            <w:pPr>
              <w:pStyle w:val="ConsPlusNormal"/>
              <w:jc w:val="center"/>
            </w:pPr>
            <w:r>
              <w:t>по отношению к уровню 2020 года</w:t>
            </w:r>
          </w:p>
        </w:tc>
      </w:tr>
      <w:tr w:rsidR="00090080">
        <w:tc>
          <w:tcPr>
            <w:tcW w:w="454" w:type="dxa"/>
          </w:tcPr>
          <w:p w:rsidR="00090080" w:rsidRDefault="00090080">
            <w:pPr>
              <w:pStyle w:val="ConsPlusNormal"/>
              <w:jc w:val="center"/>
            </w:pPr>
            <w:r>
              <w:t>2.</w:t>
            </w:r>
          </w:p>
        </w:tc>
        <w:tc>
          <w:tcPr>
            <w:tcW w:w="2374" w:type="dxa"/>
          </w:tcPr>
          <w:p w:rsidR="00090080" w:rsidRDefault="00090080">
            <w:pPr>
              <w:pStyle w:val="ConsPlusNormal"/>
            </w:pPr>
            <w:r>
              <w:t>Прирост количества нестационарных торговых объектов и торговых мест под них</w:t>
            </w:r>
          </w:p>
        </w:tc>
        <w:tc>
          <w:tcPr>
            <w:tcW w:w="1204" w:type="dxa"/>
          </w:tcPr>
          <w:p w:rsidR="00090080" w:rsidRDefault="00090080">
            <w:pPr>
              <w:pStyle w:val="ConsPlusNormal"/>
              <w:jc w:val="center"/>
            </w:pPr>
            <w:r>
              <w:t>%</w:t>
            </w:r>
          </w:p>
        </w:tc>
        <w:tc>
          <w:tcPr>
            <w:tcW w:w="829" w:type="dxa"/>
          </w:tcPr>
          <w:p w:rsidR="00090080" w:rsidRDefault="00090080">
            <w:pPr>
              <w:pStyle w:val="ConsPlusNormal"/>
              <w:jc w:val="center"/>
            </w:pPr>
            <w:r>
              <w:t>-</w:t>
            </w:r>
          </w:p>
        </w:tc>
        <w:tc>
          <w:tcPr>
            <w:tcW w:w="814" w:type="dxa"/>
          </w:tcPr>
          <w:p w:rsidR="00090080" w:rsidRDefault="00090080">
            <w:pPr>
              <w:pStyle w:val="ConsPlusNormal"/>
              <w:jc w:val="center"/>
            </w:pPr>
            <w:r>
              <w:t>2,5</w:t>
            </w:r>
          </w:p>
        </w:tc>
        <w:tc>
          <w:tcPr>
            <w:tcW w:w="904" w:type="dxa"/>
          </w:tcPr>
          <w:p w:rsidR="00090080" w:rsidRDefault="00090080">
            <w:pPr>
              <w:pStyle w:val="ConsPlusNormal"/>
              <w:jc w:val="center"/>
            </w:pPr>
            <w:r>
              <w:t>5,0</w:t>
            </w:r>
          </w:p>
        </w:tc>
        <w:tc>
          <w:tcPr>
            <w:tcW w:w="904" w:type="dxa"/>
          </w:tcPr>
          <w:p w:rsidR="00090080" w:rsidRDefault="00090080">
            <w:pPr>
              <w:pStyle w:val="ConsPlusNormal"/>
              <w:jc w:val="center"/>
            </w:pPr>
            <w:r>
              <w:t>7,8</w:t>
            </w:r>
          </w:p>
        </w:tc>
        <w:tc>
          <w:tcPr>
            <w:tcW w:w="904" w:type="dxa"/>
          </w:tcPr>
          <w:p w:rsidR="00090080" w:rsidRDefault="00090080">
            <w:pPr>
              <w:pStyle w:val="ConsPlusNormal"/>
              <w:jc w:val="center"/>
            </w:pPr>
            <w:r>
              <w:t>10,6</w:t>
            </w:r>
          </w:p>
        </w:tc>
        <w:tc>
          <w:tcPr>
            <w:tcW w:w="904" w:type="dxa"/>
          </w:tcPr>
          <w:p w:rsidR="00090080" w:rsidRDefault="00090080">
            <w:pPr>
              <w:pStyle w:val="ConsPlusNormal"/>
              <w:jc w:val="center"/>
            </w:pPr>
            <w:r>
              <w:t>13,4</w:t>
            </w:r>
          </w:p>
        </w:tc>
        <w:tc>
          <w:tcPr>
            <w:tcW w:w="1699" w:type="dxa"/>
            <w:vMerge/>
          </w:tcPr>
          <w:p w:rsidR="00090080" w:rsidRDefault="00090080">
            <w:pPr>
              <w:spacing w:after="1" w:line="0" w:lineRule="atLeast"/>
            </w:pP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4"/>
      </w:pPr>
      <w:r>
        <w:t>2.9.4.3. Мероприятия по содействию развитию конкуренции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835"/>
        <w:gridCol w:w="1459"/>
        <w:gridCol w:w="2381"/>
        <w:gridCol w:w="1928"/>
      </w:tblGrid>
      <w:tr w:rsidR="00090080">
        <w:tc>
          <w:tcPr>
            <w:tcW w:w="454" w:type="dxa"/>
          </w:tcPr>
          <w:p w:rsidR="00090080" w:rsidRDefault="00090080">
            <w:pPr>
              <w:pStyle w:val="ConsPlusNormal"/>
              <w:jc w:val="center"/>
            </w:pPr>
            <w:r>
              <w:t>N</w:t>
            </w:r>
          </w:p>
          <w:p w:rsidR="00090080" w:rsidRDefault="00090080">
            <w:pPr>
              <w:pStyle w:val="ConsPlusNormal"/>
              <w:jc w:val="center"/>
            </w:pPr>
            <w:r>
              <w:t>п/п</w:t>
            </w:r>
          </w:p>
        </w:tc>
        <w:tc>
          <w:tcPr>
            <w:tcW w:w="2835" w:type="dxa"/>
          </w:tcPr>
          <w:p w:rsidR="00090080" w:rsidRDefault="00090080">
            <w:pPr>
              <w:pStyle w:val="ConsPlusNormal"/>
              <w:jc w:val="center"/>
            </w:pPr>
            <w:r>
              <w:t>Наименование мероприятия</w:t>
            </w:r>
          </w:p>
        </w:tc>
        <w:tc>
          <w:tcPr>
            <w:tcW w:w="1459" w:type="dxa"/>
          </w:tcPr>
          <w:p w:rsidR="00090080" w:rsidRDefault="00090080">
            <w:pPr>
              <w:pStyle w:val="ConsPlusNormal"/>
              <w:jc w:val="center"/>
            </w:pPr>
            <w:r>
              <w:t>Срок реализации мероприятия</w:t>
            </w:r>
          </w:p>
        </w:tc>
        <w:tc>
          <w:tcPr>
            <w:tcW w:w="2381" w:type="dxa"/>
          </w:tcPr>
          <w:p w:rsidR="00090080" w:rsidRDefault="00090080">
            <w:pPr>
              <w:pStyle w:val="ConsPlusNormal"/>
              <w:jc w:val="center"/>
            </w:pPr>
            <w:r>
              <w:t>Результат выполнения мероприятия</w:t>
            </w:r>
          </w:p>
        </w:tc>
        <w:tc>
          <w:tcPr>
            <w:tcW w:w="1928" w:type="dxa"/>
          </w:tcPr>
          <w:p w:rsidR="00090080" w:rsidRDefault="00090080">
            <w:pPr>
              <w:pStyle w:val="ConsPlusNormal"/>
              <w:jc w:val="center"/>
            </w:pPr>
            <w:r>
              <w:t>Ответственные исполнители мероприятия</w:t>
            </w:r>
          </w:p>
        </w:tc>
      </w:tr>
      <w:tr w:rsidR="00090080">
        <w:tc>
          <w:tcPr>
            <w:tcW w:w="454" w:type="dxa"/>
          </w:tcPr>
          <w:p w:rsidR="00090080" w:rsidRDefault="00090080">
            <w:pPr>
              <w:pStyle w:val="ConsPlusNormal"/>
              <w:jc w:val="center"/>
            </w:pPr>
            <w:r>
              <w:t>1.</w:t>
            </w:r>
          </w:p>
        </w:tc>
        <w:tc>
          <w:tcPr>
            <w:tcW w:w="2835" w:type="dxa"/>
          </w:tcPr>
          <w:p w:rsidR="00090080" w:rsidRDefault="00090080">
            <w:pPr>
              <w:pStyle w:val="ConsPlusNormal"/>
            </w:pPr>
            <w:r>
              <w:t>Организация нестационарной торговли на территории муниципальных образований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Формирование конкурентной среды, создание условий для развития розничной торговли</w:t>
            </w:r>
          </w:p>
        </w:tc>
        <w:tc>
          <w:tcPr>
            <w:tcW w:w="1928" w:type="dxa"/>
          </w:tcPr>
          <w:p w:rsidR="00090080" w:rsidRDefault="00090080">
            <w:pPr>
              <w:pStyle w:val="ConsPlusNormal"/>
              <w:jc w:val="center"/>
            </w:pPr>
            <w:r>
              <w:t>Министерство сельского хозяйства и продовольствия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835" w:type="dxa"/>
          </w:tcPr>
          <w:p w:rsidR="00090080" w:rsidRDefault="00090080">
            <w:pPr>
              <w:pStyle w:val="ConsPlusNormal"/>
            </w:pPr>
            <w:r>
              <w:t>Формирование реестра схем размещения нестационарных торговых объектов и размещение его на сайте министерства сельского хозяйства и продовольствия области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Анализ рынка торговой деятельности в нестационарных торговых объектах.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928" w:type="dxa"/>
          </w:tcPr>
          <w:p w:rsidR="00090080" w:rsidRDefault="00090080">
            <w:pPr>
              <w:pStyle w:val="ConsPlusNormal"/>
              <w:jc w:val="center"/>
            </w:pPr>
            <w:r>
              <w:t>Министерство сельского хозяйства и продовольствия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3.</w:t>
            </w:r>
          </w:p>
        </w:tc>
        <w:tc>
          <w:tcPr>
            <w:tcW w:w="2835" w:type="dxa"/>
          </w:tcPr>
          <w:p w:rsidR="00090080" w:rsidRDefault="00090080">
            <w:pPr>
              <w:pStyle w:val="ConsPlusNormal"/>
            </w:pPr>
            <w:r>
              <w:t>Размещение на официальных сайтах нормативных правовых актов, регулирующих деятельность нестационарных торговых объектов</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потребителей о состоянии конкурентной среды и деятельности по содействию развитию конкуренции. Обеспечение свободного доступа к информации о нормативных правовых актах, регулирующих сферу торговой деятельности нестационарных торговых объектов</w:t>
            </w:r>
          </w:p>
        </w:tc>
        <w:tc>
          <w:tcPr>
            <w:tcW w:w="1928" w:type="dxa"/>
          </w:tcPr>
          <w:p w:rsidR="00090080" w:rsidRDefault="00090080">
            <w:pPr>
              <w:pStyle w:val="ConsPlusNormal"/>
              <w:jc w:val="center"/>
            </w:pPr>
            <w:r>
              <w:t>Министерство сельского хозяйства и продовольствия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lastRenderedPageBreak/>
              <w:t>4.</w:t>
            </w:r>
          </w:p>
        </w:tc>
        <w:tc>
          <w:tcPr>
            <w:tcW w:w="2835" w:type="dxa"/>
          </w:tcPr>
          <w:p w:rsidR="00090080" w:rsidRDefault="00090080">
            <w:pPr>
              <w:pStyle w:val="ConsPlusNormal"/>
            </w:pPr>
            <w: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459" w:type="dxa"/>
          </w:tcPr>
          <w:p w:rsidR="00090080" w:rsidRDefault="00090080">
            <w:pPr>
              <w:pStyle w:val="ConsPlusNormal"/>
              <w:jc w:val="center"/>
            </w:pPr>
            <w:r>
              <w:t>2022 - 2025 годы</w:t>
            </w:r>
          </w:p>
        </w:tc>
        <w:tc>
          <w:tcPr>
            <w:tcW w:w="2381"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928" w:type="dxa"/>
          </w:tcPr>
          <w:p w:rsidR="00090080" w:rsidRDefault="00090080">
            <w:pPr>
              <w:pStyle w:val="ConsPlusNormal"/>
              <w:jc w:val="center"/>
            </w:pPr>
            <w:r>
              <w:t>Министерство сельского хозяйства и продовольствия области, 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Title"/>
        <w:jc w:val="center"/>
        <w:outlineLvl w:val="1"/>
      </w:pPr>
      <w:r>
        <w:t>III. Системные мероприятия, направленные на развитие</w:t>
      </w:r>
    </w:p>
    <w:p w:rsidR="00090080" w:rsidRDefault="00090080">
      <w:pPr>
        <w:pStyle w:val="ConsPlusTitle"/>
        <w:jc w:val="center"/>
      </w:pPr>
      <w:r>
        <w:t>конкурентной среды в Белгородской области</w:t>
      </w:r>
    </w:p>
    <w:p w:rsidR="00090080" w:rsidRDefault="00090080">
      <w:pPr>
        <w:pStyle w:val="ConsPlusNormal"/>
        <w:jc w:val="both"/>
      </w:pPr>
    </w:p>
    <w:p w:rsidR="00090080" w:rsidRDefault="00090080">
      <w:pPr>
        <w:sectPr w:rsidR="0009008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474"/>
        <w:gridCol w:w="4403"/>
        <w:gridCol w:w="3231"/>
      </w:tblGrid>
      <w:tr w:rsidR="00090080">
        <w:tc>
          <w:tcPr>
            <w:tcW w:w="624" w:type="dxa"/>
          </w:tcPr>
          <w:p w:rsidR="00090080" w:rsidRDefault="00090080">
            <w:pPr>
              <w:pStyle w:val="ConsPlusNormal"/>
              <w:jc w:val="center"/>
            </w:pPr>
            <w:r>
              <w:lastRenderedPageBreak/>
              <w:t>N п/п</w:t>
            </w:r>
          </w:p>
        </w:tc>
        <w:tc>
          <w:tcPr>
            <w:tcW w:w="3855" w:type="dxa"/>
          </w:tcPr>
          <w:p w:rsidR="00090080" w:rsidRDefault="00090080">
            <w:pPr>
              <w:pStyle w:val="ConsPlusNormal"/>
              <w:jc w:val="center"/>
            </w:pPr>
            <w:r>
              <w:t>Наименование мероприятия</w:t>
            </w:r>
          </w:p>
        </w:tc>
        <w:tc>
          <w:tcPr>
            <w:tcW w:w="1474" w:type="dxa"/>
          </w:tcPr>
          <w:p w:rsidR="00090080" w:rsidRDefault="00090080">
            <w:pPr>
              <w:pStyle w:val="ConsPlusNormal"/>
              <w:jc w:val="center"/>
            </w:pPr>
            <w:r>
              <w:t>Срок реализации мероприятия</w:t>
            </w:r>
          </w:p>
        </w:tc>
        <w:tc>
          <w:tcPr>
            <w:tcW w:w="4403" w:type="dxa"/>
          </w:tcPr>
          <w:p w:rsidR="00090080" w:rsidRDefault="00090080">
            <w:pPr>
              <w:pStyle w:val="ConsPlusNormal"/>
              <w:jc w:val="center"/>
            </w:pPr>
            <w:r>
              <w:t>Результат выполнения мероприятия</w:t>
            </w:r>
          </w:p>
        </w:tc>
        <w:tc>
          <w:tcPr>
            <w:tcW w:w="3231" w:type="dxa"/>
          </w:tcPr>
          <w:p w:rsidR="00090080" w:rsidRDefault="00090080">
            <w:pPr>
              <w:pStyle w:val="ConsPlusNormal"/>
              <w:jc w:val="center"/>
            </w:pPr>
            <w:r>
              <w:t>Ответственные исполнители</w:t>
            </w:r>
          </w:p>
        </w:tc>
      </w:tr>
      <w:tr w:rsidR="00090080">
        <w:tc>
          <w:tcPr>
            <w:tcW w:w="13587" w:type="dxa"/>
            <w:gridSpan w:val="5"/>
          </w:tcPr>
          <w:p w:rsidR="00090080" w:rsidRDefault="00090080">
            <w:pPr>
              <w:pStyle w:val="ConsPlusNormal"/>
              <w:jc w:val="center"/>
              <w:outlineLvl w:val="2"/>
            </w:pPr>
            <w:r>
              <w:t>1. Организационно-методическое обеспечение реализации системных мероприятий в Белгородской области</w:t>
            </w:r>
          </w:p>
        </w:tc>
      </w:tr>
      <w:tr w:rsidR="00090080">
        <w:tc>
          <w:tcPr>
            <w:tcW w:w="624" w:type="dxa"/>
          </w:tcPr>
          <w:p w:rsidR="00090080" w:rsidRDefault="00090080">
            <w:pPr>
              <w:pStyle w:val="ConsPlusNormal"/>
              <w:jc w:val="center"/>
            </w:pPr>
            <w:r>
              <w:t>1.1</w:t>
            </w:r>
          </w:p>
        </w:tc>
        <w:tc>
          <w:tcPr>
            <w:tcW w:w="3855" w:type="dxa"/>
          </w:tcPr>
          <w:p w:rsidR="00090080" w:rsidRDefault="00090080">
            <w:pPr>
              <w:pStyle w:val="ConsPlusNormal"/>
            </w:pPr>
            <w:r>
              <w:t>Организация деятельности областного межведомственного координационного совета при Губернаторе области по защите субъектов малого и среднего предпринимательства, развитию конкуренции и улучшению инвестиционного климата</w:t>
            </w:r>
          </w:p>
        </w:tc>
        <w:tc>
          <w:tcPr>
            <w:tcW w:w="1474" w:type="dxa"/>
          </w:tcPr>
          <w:p w:rsidR="00090080" w:rsidRDefault="00090080">
            <w:pPr>
              <w:pStyle w:val="ConsPlusNormal"/>
              <w:jc w:val="center"/>
            </w:pPr>
            <w:r>
              <w:t>2022 - 2025</w:t>
            </w:r>
          </w:p>
          <w:p w:rsidR="00090080" w:rsidRDefault="00090080">
            <w:pPr>
              <w:pStyle w:val="ConsPlusNormal"/>
              <w:jc w:val="center"/>
            </w:pPr>
            <w:r>
              <w:t>годы</w:t>
            </w:r>
          </w:p>
        </w:tc>
        <w:tc>
          <w:tcPr>
            <w:tcW w:w="4403" w:type="dxa"/>
          </w:tcPr>
          <w:p w:rsidR="00090080" w:rsidRDefault="00090080">
            <w:pPr>
              <w:pStyle w:val="ConsPlusNormal"/>
            </w:pPr>
            <w:r>
              <w:t>Ежеквартальное рассмотрение вопросов содействия развитию конкуренции на заседаниях коллегиального органа</w:t>
            </w:r>
          </w:p>
        </w:tc>
        <w:tc>
          <w:tcPr>
            <w:tcW w:w="3231" w:type="dxa"/>
          </w:tcPr>
          <w:p w:rsidR="00090080" w:rsidRDefault="00090080">
            <w:pPr>
              <w:pStyle w:val="ConsPlusNormal"/>
              <w:jc w:val="center"/>
            </w:pPr>
            <w:r>
              <w:t>Министерство экономического развития и промышленности области</w:t>
            </w:r>
          </w:p>
        </w:tc>
      </w:tr>
      <w:tr w:rsidR="00090080">
        <w:tc>
          <w:tcPr>
            <w:tcW w:w="624" w:type="dxa"/>
          </w:tcPr>
          <w:p w:rsidR="00090080" w:rsidRDefault="00090080">
            <w:pPr>
              <w:pStyle w:val="ConsPlusNormal"/>
              <w:jc w:val="center"/>
            </w:pPr>
            <w:r>
              <w:t>1.2</w:t>
            </w:r>
          </w:p>
        </w:tc>
        <w:tc>
          <w:tcPr>
            <w:tcW w:w="3855" w:type="dxa"/>
          </w:tcPr>
          <w:p w:rsidR="00090080" w:rsidRDefault="00090080">
            <w:pPr>
              <w:pStyle w:val="ConsPlusNormal"/>
            </w:pPr>
            <w:r>
              <w:t>Участие в публичных обсуждениях результатов правоприменительной практики, проводимых Управлением Федеральной антимонопольной службы по Белгородской области, по вопросам достижения ключевых показателей развития конкуренции и внедрения Стандарта на территории Белгородской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Повышение уровня информированности субъектов предпринимательской деятельности и потребителей товаров, работ, услуг о состоянии конкуренции</w:t>
            </w:r>
          </w:p>
        </w:tc>
        <w:tc>
          <w:tcPr>
            <w:tcW w:w="3231" w:type="dxa"/>
          </w:tcPr>
          <w:p w:rsidR="00090080" w:rsidRDefault="00090080">
            <w:pPr>
              <w:pStyle w:val="ConsPlusNormal"/>
              <w:jc w:val="center"/>
            </w:pPr>
            <w:r>
              <w:t>Управление Федеральной антимонопольной службы по Белгородской области (по согласованию), министерство экономического развития и промышленности области, органы исполнительной власти области</w:t>
            </w:r>
          </w:p>
        </w:tc>
      </w:tr>
      <w:tr w:rsidR="00090080">
        <w:tc>
          <w:tcPr>
            <w:tcW w:w="624" w:type="dxa"/>
          </w:tcPr>
          <w:p w:rsidR="00090080" w:rsidRDefault="00090080">
            <w:pPr>
              <w:pStyle w:val="ConsPlusNormal"/>
              <w:jc w:val="center"/>
            </w:pPr>
            <w:r>
              <w:t>1.3</w:t>
            </w:r>
          </w:p>
        </w:tc>
        <w:tc>
          <w:tcPr>
            <w:tcW w:w="3855" w:type="dxa"/>
          </w:tcPr>
          <w:p w:rsidR="00090080" w:rsidRDefault="00090080">
            <w:pPr>
              <w:pStyle w:val="ConsPlusNormal"/>
            </w:pPr>
            <w:r>
              <w:t>Внесение изменений в перечень товарных рынков</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3231" w:type="dxa"/>
          </w:tcPr>
          <w:p w:rsidR="00090080" w:rsidRDefault="00090080">
            <w:pPr>
              <w:pStyle w:val="ConsPlusNormal"/>
              <w:jc w:val="center"/>
            </w:pPr>
            <w:r>
              <w:t>Министерство экономического развития и промышленности области, органы исполнительной власти области, Управление Федеральной антимонопольной службы по Белгородской области</w:t>
            </w:r>
          </w:p>
          <w:p w:rsidR="00090080" w:rsidRDefault="00090080">
            <w:pPr>
              <w:pStyle w:val="ConsPlusNormal"/>
              <w:jc w:val="center"/>
            </w:pPr>
            <w:r>
              <w:t xml:space="preserve">(по согласованию), территориальные органы </w:t>
            </w:r>
            <w:r>
              <w:lastRenderedPageBreak/>
              <w:t>федеральных органов исполнительной власти (по согласованию),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lastRenderedPageBreak/>
              <w:t>1.4</w:t>
            </w:r>
          </w:p>
        </w:tc>
        <w:tc>
          <w:tcPr>
            <w:tcW w:w="3855" w:type="dxa"/>
          </w:tcPr>
          <w:p w:rsidR="00090080" w:rsidRDefault="00090080">
            <w:pPr>
              <w:pStyle w:val="ConsPlusNormal"/>
            </w:pPr>
            <w:r>
              <w:t>Разработка, корректировка, реализация и мониторинг планов мероприятий по содействию развитию конкуренции в соответствующих сферах деятельности (далее - ведомственные планы мероприятий) и планов мероприятий ("дорожных карт") по содействию развитию конкуренции в муниципальных районах и городских округах (далее - муниципальные планы мероприятий) по реализации курируемых мероприятий регионального плана мероприятий</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Выполнение органами исполнительной власти и местного самоуправления области требований Стандарта и Национального плана</w:t>
            </w:r>
          </w:p>
        </w:tc>
        <w:tc>
          <w:tcPr>
            <w:tcW w:w="3231" w:type="dxa"/>
          </w:tcPr>
          <w:p w:rsidR="00090080" w:rsidRDefault="00090080">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1.5</w:t>
            </w:r>
          </w:p>
        </w:tc>
        <w:tc>
          <w:tcPr>
            <w:tcW w:w="3855" w:type="dxa"/>
          </w:tcPr>
          <w:p w:rsidR="00090080" w:rsidRDefault="00090080">
            <w:pPr>
              <w:pStyle w:val="ConsPlusNormal"/>
            </w:pPr>
            <w:r>
              <w:t>Организация и проведение уполномоченным органом семинаров, рабочих совещаний, круглых столов для государственных и муниципальных служащих по вопросам развития конкуренции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Выполнение органами исполнительной власти и местного самоуправления области требований Стандарта и Национального плана</w:t>
            </w:r>
          </w:p>
        </w:tc>
        <w:tc>
          <w:tcPr>
            <w:tcW w:w="3231" w:type="dxa"/>
          </w:tcPr>
          <w:p w:rsidR="00090080" w:rsidRDefault="00090080">
            <w:pPr>
              <w:pStyle w:val="ConsPlusNormal"/>
              <w:jc w:val="center"/>
            </w:pPr>
            <w:r>
              <w:t>Министерство экономического развития и промышленности области,</w:t>
            </w:r>
          </w:p>
          <w:p w:rsidR="00090080" w:rsidRDefault="00090080">
            <w:pPr>
              <w:pStyle w:val="ConsPlusNormal"/>
              <w:jc w:val="center"/>
            </w:pPr>
            <w:r>
              <w:t>органы исполнительной власти области, администрации муниципальных районов и городских округов области (по согласованию), Управление Федеральной антимонопольной службы</w:t>
            </w:r>
          </w:p>
          <w:p w:rsidR="00090080" w:rsidRDefault="00090080">
            <w:pPr>
              <w:pStyle w:val="ConsPlusNormal"/>
              <w:jc w:val="center"/>
            </w:pPr>
            <w:r>
              <w:t>по Белгородской области (по согласованию)</w:t>
            </w:r>
          </w:p>
        </w:tc>
      </w:tr>
      <w:tr w:rsidR="00090080">
        <w:tc>
          <w:tcPr>
            <w:tcW w:w="624" w:type="dxa"/>
          </w:tcPr>
          <w:p w:rsidR="00090080" w:rsidRDefault="00090080">
            <w:pPr>
              <w:pStyle w:val="ConsPlusNormal"/>
              <w:jc w:val="center"/>
            </w:pPr>
            <w:r>
              <w:lastRenderedPageBreak/>
              <w:t>1.6</w:t>
            </w:r>
          </w:p>
        </w:tc>
        <w:tc>
          <w:tcPr>
            <w:tcW w:w="3855" w:type="dxa"/>
          </w:tcPr>
          <w:p w:rsidR="00090080" w:rsidRDefault="00090080">
            <w:pPr>
              <w:pStyle w:val="ConsPlusNormal"/>
            </w:pPr>
            <w:r>
              <w:t>Проведение мониторинга состояния и развития конкуренции на товарных рынках Белгородской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Выполнение требований Стандарта в части проведения мониторинга состояния и развития конкуренции на товарных рынках Белгородской области</w:t>
            </w:r>
          </w:p>
        </w:tc>
        <w:tc>
          <w:tcPr>
            <w:tcW w:w="3231" w:type="dxa"/>
          </w:tcPr>
          <w:p w:rsidR="00090080" w:rsidRDefault="00090080">
            <w:pPr>
              <w:pStyle w:val="ConsPlusNormal"/>
              <w:jc w:val="center"/>
            </w:pPr>
            <w:r>
              <w:t>Министерство экономического развития и промышленности области,</w:t>
            </w:r>
          </w:p>
          <w:p w:rsidR="00090080" w:rsidRDefault="00090080">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1.7</w:t>
            </w:r>
          </w:p>
        </w:tc>
        <w:tc>
          <w:tcPr>
            <w:tcW w:w="3855" w:type="dxa"/>
          </w:tcPr>
          <w:p w:rsidR="00090080" w:rsidRDefault="00090080">
            <w:pPr>
              <w:pStyle w:val="ConsPlusNormal"/>
            </w:pPr>
            <w:r>
              <w:t>Размещение на официальных сайтах органов исполнительной власти и местного самоуправления, ответственных за реализацию государственной политики по развитию конкуренции в Белгородской области, в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Выполнение органами исполнительной власти и местного самоуправления области требований Стандарта и Национального плана</w:t>
            </w:r>
          </w:p>
        </w:tc>
        <w:tc>
          <w:tcPr>
            <w:tcW w:w="3231" w:type="dxa"/>
          </w:tcPr>
          <w:p w:rsidR="00090080" w:rsidRDefault="00090080">
            <w:pPr>
              <w:pStyle w:val="ConsPlusNormal"/>
              <w:jc w:val="center"/>
            </w:pPr>
            <w:r>
              <w:t>Министерство экономического развития и промышленности области,</w:t>
            </w:r>
          </w:p>
          <w:p w:rsidR="00090080" w:rsidRDefault="00090080">
            <w:pPr>
              <w:pStyle w:val="ConsPlusNormal"/>
              <w:jc w:val="center"/>
            </w:pPr>
            <w:r>
              <w:t>органы исполнительной власти области, администрации муниципальных районов и городских округов области (по согласованию), АО "Корпорация "Развитие" (по согласованию), общественные организации (по согласованию)</w:t>
            </w:r>
          </w:p>
        </w:tc>
      </w:tr>
      <w:tr w:rsidR="00090080">
        <w:tc>
          <w:tcPr>
            <w:tcW w:w="624" w:type="dxa"/>
          </w:tcPr>
          <w:p w:rsidR="00090080" w:rsidRDefault="00090080">
            <w:pPr>
              <w:pStyle w:val="ConsPlusNormal"/>
              <w:jc w:val="center"/>
            </w:pPr>
            <w:r>
              <w:t>1.8</w:t>
            </w:r>
          </w:p>
        </w:tc>
        <w:tc>
          <w:tcPr>
            <w:tcW w:w="3855" w:type="dxa"/>
          </w:tcPr>
          <w:p w:rsidR="00090080" w:rsidRDefault="00090080">
            <w:pPr>
              <w:pStyle w:val="ConsPlusNormal"/>
            </w:pPr>
            <w:r>
              <w:t>Формирование рейтинга администраций муниципальных районов и городских округов в части их деятельности по содействию развитию конкуренции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Мотивация органов местного самоуправления области к выполнению требований Стандарта, выявление лучших практик, способствующих развитию конкуренции</w:t>
            </w:r>
          </w:p>
        </w:tc>
        <w:tc>
          <w:tcPr>
            <w:tcW w:w="3231" w:type="dxa"/>
          </w:tcPr>
          <w:p w:rsidR="00090080" w:rsidRDefault="00090080">
            <w:pPr>
              <w:pStyle w:val="ConsPlusNormal"/>
              <w:jc w:val="center"/>
            </w:pPr>
            <w:r>
              <w:t>Министерство экономического развития и промышленности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1.9</w:t>
            </w:r>
          </w:p>
        </w:tc>
        <w:tc>
          <w:tcPr>
            <w:tcW w:w="3855" w:type="dxa"/>
          </w:tcPr>
          <w:p w:rsidR="00090080" w:rsidRDefault="00090080">
            <w:pPr>
              <w:pStyle w:val="ConsPlusNormal"/>
            </w:pPr>
            <w:r>
              <w:t>Подготовка доклада о состоянии и развитии конкурентной среды на территории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Оценка результатов внедрения в Белгородской области Стандарта</w:t>
            </w:r>
          </w:p>
        </w:tc>
        <w:tc>
          <w:tcPr>
            <w:tcW w:w="3231" w:type="dxa"/>
          </w:tcPr>
          <w:p w:rsidR="00090080" w:rsidRDefault="00090080">
            <w:pPr>
              <w:pStyle w:val="ConsPlusNormal"/>
              <w:jc w:val="center"/>
            </w:pPr>
            <w:r>
              <w:t xml:space="preserve">Министерство экономического развития и промышленности области, органы исполнительной власти области, Управление Федеральной антимонопольной службы по </w:t>
            </w:r>
            <w:r>
              <w:lastRenderedPageBreak/>
              <w:t>Белгородской области (по согласованию), территориальные органы федеральных органов исполнительной власти (по согласованию),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lastRenderedPageBreak/>
              <w:t>1.10</w:t>
            </w:r>
          </w:p>
        </w:tc>
        <w:tc>
          <w:tcPr>
            <w:tcW w:w="3855" w:type="dxa"/>
          </w:tcPr>
          <w:p w:rsidR="00090080" w:rsidRDefault="00090080">
            <w:pPr>
              <w:pStyle w:val="ConsPlusNormal"/>
            </w:pPr>
            <w:r>
              <w:t>Разработка и реализация ежегодных планов мероприятий по реализации Соглашения о взаимодействии между Федеральной антимонопольной службой и Правительством Белгородской области от 27 июня 2018 года N 13</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Выполнение органами исполнительной власти и местного самоуправления области требований Стандарта</w:t>
            </w:r>
          </w:p>
        </w:tc>
        <w:tc>
          <w:tcPr>
            <w:tcW w:w="3231" w:type="dxa"/>
          </w:tcPr>
          <w:p w:rsidR="00090080" w:rsidRDefault="00090080">
            <w:pPr>
              <w:pStyle w:val="ConsPlusNormal"/>
              <w:jc w:val="center"/>
            </w:pPr>
            <w:r>
              <w:t>Министерство экономического развития и промышленности области, органы исполнительной власти области, Управление Федеральной антимонопольной службы по Белгородской области (по согласованию)</w:t>
            </w:r>
          </w:p>
        </w:tc>
      </w:tr>
      <w:tr w:rsidR="00090080">
        <w:tc>
          <w:tcPr>
            <w:tcW w:w="624" w:type="dxa"/>
          </w:tcPr>
          <w:p w:rsidR="00090080" w:rsidRDefault="00090080">
            <w:pPr>
              <w:pStyle w:val="ConsPlusNormal"/>
              <w:jc w:val="center"/>
            </w:pPr>
            <w:r>
              <w:t>1.11</w:t>
            </w:r>
          </w:p>
        </w:tc>
        <w:tc>
          <w:tcPr>
            <w:tcW w:w="3855" w:type="dxa"/>
          </w:tcPr>
          <w:p w:rsidR="00090080" w:rsidRDefault="00090080">
            <w:pPr>
              <w:pStyle w:val="ConsPlusNormal"/>
            </w:pPr>
            <w:r>
              <w:t>Обучение государственных и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Организация и проведение повышения квалификации государственных и муниципальных служащих, 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комплаенса</w:t>
            </w:r>
          </w:p>
        </w:tc>
        <w:tc>
          <w:tcPr>
            <w:tcW w:w="3231" w:type="dxa"/>
          </w:tcPr>
          <w:p w:rsidR="00090080" w:rsidRDefault="00090080">
            <w:pPr>
              <w:pStyle w:val="ConsPlusNormal"/>
              <w:jc w:val="center"/>
            </w:pPr>
            <w:r>
              <w:t>Министерство экономического развития и промышленности области, Администрация Губернатора области,</w:t>
            </w:r>
          </w:p>
          <w:p w:rsidR="00090080" w:rsidRDefault="00090080">
            <w:pPr>
              <w:pStyle w:val="ConsPlusNormal"/>
              <w:jc w:val="center"/>
            </w:pPr>
            <w:r>
              <w:t>Управление Федеральной антимонопольной службы по Белгородской области (по согласованию), органы исполнительной власти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1.12</w:t>
            </w:r>
          </w:p>
        </w:tc>
        <w:tc>
          <w:tcPr>
            <w:tcW w:w="3855" w:type="dxa"/>
          </w:tcPr>
          <w:p w:rsidR="00090080" w:rsidRDefault="00090080">
            <w:pPr>
              <w:pStyle w:val="ConsPlusNormal"/>
            </w:pPr>
            <w:r>
              <w:t xml:space="preserve">Внесение изменений в </w:t>
            </w:r>
            <w:hyperlink r:id="rId56" w:history="1">
              <w:r>
                <w:rPr>
                  <w:color w:val="0000FF"/>
                </w:rPr>
                <w:t>постановление</w:t>
              </w:r>
            </w:hyperlink>
            <w:r>
              <w:t xml:space="preserve"> Губернатора области от 26 февраля </w:t>
            </w:r>
            <w:r>
              <w:lastRenderedPageBreak/>
              <w:t>2019 года N 8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 и правовые акты, обеспечивающие его исполнение органами исполнительной власти и местного самоуправления области</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 xml:space="preserve">Формирование единого подхода к внедрению антимонопольного комплаенса в </w:t>
            </w:r>
            <w:r>
              <w:lastRenderedPageBreak/>
              <w:t>органах исполнительной власти и местного самоуправления области. Сокращение количества нарушений антимонопольного законодательства со стороны органов исполнительной власти и местного самоуправления области</w:t>
            </w:r>
          </w:p>
        </w:tc>
        <w:tc>
          <w:tcPr>
            <w:tcW w:w="3231" w:type="dxa"/>
          </w:tcPr>
          <w:p w:rsidR="00090080" w:rsidRDefault="00090080">
            <w:pPr>
              <w:pStyle w:val="ConsPlusNormal"/>
              <w:jc w:val="center"/>
            </w:pPr>
            <w:r>
              <w:lastRenderedPageBreak/>
              <w:t xml:space="preserve">Министерство экономического развития и промышленности </w:t>
            </w:r>
            <w:r>
              <w:lastRenderedPageBreak/>
              <w:t>области, органы исполнительной власти области, администрации муниципальных районов и городских округов области (по согласованию), Управление Федеральной антимонопольной службы по Белгородской области (по согласованию)</w:t>
            </w:r>
          </w:p>
        </w:tc>
      </w:tr>
      <w:tr w:rsidR="00090080">
        <w:tc>
          <w:tcPr>
            <w:tcW w:w="624" w:type="dxa"/>
          </w:tcPr>
          <w:p w:rsidR="00090080" w:rsidRDefault="00090080">
            <w:pPr>
              <w:pStyle w:val="ConsPlusNormal"/>
              <w:jc w:val="center"/>
            </w:pPr>
            <w:r>
              <w:lastRenderedPageBreak/>
              <w:t>1.13</w:t>
            </w:r>
          </w:p>
        </w:tc>
        <w:tc>
          <w:tcPr>
            <w:tcW w:w="3855" w:type="dxa"/>
          </w:tcPr>
          <w:p w:rsidR="00090080" w:rsidRDefault="00090080">
            <w:pPr>
              <w:pStyle w:val="ConsPlusNormal"/>
            </w:pPr>
            <w:r>
              <w:t>Составление перечня и проведение анализа выявленных нарушений антимонопольного законодательства в деятельности органов исполнительной власти и местного самоуправления области за 3 (три) предыдущих календарных года</w:t>
            </w:r>
          </w:p>
        </w:tc>
        <w:tc>
          <w:tcPr>
            <w:tcW w:w="1474" w:type="dxa"/>
          </w:tcPr>
          <w:p w:rsidR="00090080" w:rsidRDefault="00090080">
            <w:pPr>
              <w:pStyle w:val="ConsPlusNormal"/>
              <w:jc w:val="center"/>
            </w:pPr>
            <w:r>
              <w:t>Ежегодно до 1 февраля</w:t>
            </w:r>
          </w:p>
        </w:tc>
        <w:tc>
          <w:tcPr>
            <w:tcW w:w="4403" w:type="dxa"/>
          </w:tcPr>
          <w:p w:rsidR="00090080" w:rsidRDefault="00090080">
            <w:pPr>
              <w:pStyle w:val="ConsPlusNormal"/>
            </w:pPr>
            <w:r>
              <w:t>Формирование аналитической базы для разработки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органа исполнительной власти области, администрации муниципального района, городского округа</w:t>
            </w:r>
          </w:p>
        </w:tc>
        <w:tc>
          <w:tcPr>
            <w:tcW w:w="3231" w:type="dxa"/>
          </w:tcPr>
          <w:p w:rsidR="00090080" w:rsidRDefault="00090080">
            <w:pPr>
              <w:pStyle w:val="ConsPlusNormal"/>
              <w:jc w:val="center"/>
            </w:pPr>
            <w:r>
              <w:t>Министерство экономического развития и промышленности области, органы исполнительной власти области, администрации муниципальных районов и городских округов области (по согласованию), Управление Федеральной антимонопольной службы по Белгородской области (по согласованию)</w:t>
            </w:r>
          </w:p>
        </w:tc>
      </w:tr>
      <w:tr w:rsidR="00090080">
        <w:tc>
          <w:tcPr>
            <w:tcW w:w="624" w:type="dxa"/>
          </w:tcPr>
          <w:p w:rsidR="00090080" w:rsidRDefault="00090080">
            <w:pPr>
              <w:pStyle w:val="ConsPlusNormal"/>
              <w:jc w:val="center"/>
            </w:pPr>
            <w:r>
              <w:t>1.14</w:t>
            </w:r>
          </w:p>
        </w:tc>
        <w:tc>
          <w:tcPr>
            <w:tcW w:w="3855" w:type="dxa"/>
          </w:tcPr>
          <w:p w:rsidR="00090080" w:rsidRDefault="00090080">
            <w:pPr>
              <w:pStyle w:val="ConsPlusNormal"/>
            </w:pPr>
            <w: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органа исполнительной власти области, администрации муниципального района, городского округа</w:t>
            </w:r>
          </w:p>
        </w:tc>
        <w:tc>
          <w:tcPr>
            <w:tcW w:w="1474" w:type="dxa"/>
          </w:tcPr>
          <w:p w:rsidR="00090080" w:rsidRDefault="00090080">
            <w:pPr>
              <w:pStyle w:val="ConsPlusNormal"/>
              <w:jc w:val="center"/>
            </w:pPr>
            <w:r>
              <w:t>Ежегодно до 1 мая</w:t>
            </w:r>
          </w:p>
        </w:tc>
        <w:tc>
          <w:tcPr>
            <w:tcW w:w="4403" w:type="dxa"/>
          </w:tcPr>
          <w:p w:rsidR="00090080" w:rsidRDefault="00090080">
            <w:pPr>
              <w:pStyle w:val="ConsPlusNormal"/>
            </w:pPr>
            <w:r>
              <w:t>Формирование механизмов управления рисками антимонопольного законодательства в деятельности органов исполнительной власти и местного самоуправления области</w:t>
            </w:r>
          </w:p>
        </w:tc>
        <w:tc>
          <w:tcPr>
            <w:tcW w:w="3231" w:type="dxa"/>
          </w:tcPr>
          <w:p w:rsidR="00090080" w:rsidRDefault="00090080">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1.15</w:t>
            </w:r>
          </w:p>
        </w:tc>
        <w:tc>
          <w:tcPr>
            <w:tcW w:w="3855" w:type="dxa"/>
          </w:tcPr>
          <w:p w:rsidR="00090080" w:rsidRDefault="00090080">
            <w:pPr>
              <w:pStyle w:val="ConsPlusNormal"/>
            </w:pPr>
            <w:r>
              <w:t xml:space="preserve">Проведение анализа нормативных </w:t>
            </w:r>
            <w:r>
              <w:lastRenderedPageBreak/>
              <w:t>правовых актов Губернатора и Правительства области, нормативных правовых актов органов исполнительной власти и местного самоуправления области,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474" w:type="dxa"/>
          </w:tcPr>
          <w:p w:rsidR="00090080" w:rsidRDefault="00090080">
            <w:pPr>
              <w:pStyle w:val="ConsPlusNormal"/>
              <w:jc w:val="center"/>
            </w:pPr>
            <w:r>
              <w:lastRenderedPageBreak/>
              <w:t xml:space="preserve">2022 - 2025 </w:t>
            </w:r>
            <w:r>
              <w:lastRenderedPageBreak/>
              <w:t>годы</w:t>
            </w:r>
          </w:p>
        </w:tc>
        <w:tc>
          <w:tcPr>
            <w:tcW w:w="4403" w:type="dxa"/>
          </w:tcPr>
          <w:p w:rsidR="00090080" w:rsidRDefault="00090080">
            <w:pPr>
              <w:pStyle w:val="ConsPlusNormal"/>
            </w:pPr>
            <w:r>
              <w:lastRenderedPageBreak/>
              <w:t xml:space="preserve">Выявление рисков нарушения </w:t>
            </w:r>
            <w:r>
              <w:lastRenderedPageBreak/>
              <w:t>антимонопольного законодательства</w:t>
            </w:r>
          </w:p>
          <w:p w:rsidR="00090080" w:rsidRDefault="00090080">
            <w:pPr>
              <w:pStyle w:val="ConsPlusNormal"/>
            </w:pPr>
            <w:r>
              <w:t>при участии организаций и граждан. Сокращение количества нарушений антимонопольного законодательства со стороны органов исполнительной власти и местного самоуправления области</w:t>
            </w:r>
          </w:p>
        </w:tc>
        <w:tc>
          <w:tcPr>
            <w:tcW w:w="3231" w:type="dxa"/>
          </w:tcPr>
          <w:p w:rsidR="00090080" w:rsidRDefault="00090080">
            <w:pPr>
              <w:pStyle w:val="ConsPlusNormal"/>
              <w:jc w:val="center"/>
            </w:pPr>
            <w:r>
              <w:lastRenderedPageBreak/>
              <w:t xml:space="preserve">Органы исполнительной власти </w:t>
            </w:r>
            <w:r>
              <w:lastRenderedPageBreak/>
              <w:t>области,</w:t>
            </w:r>
          </w:p>
          <w:p w:rsidR="00090080" w:rsidRDefault="00090080">
            <w:pPr>
              <w:pStyle w:val="ConsPlusNormal"/>
              <w:jc w:val="center"/>
            </w:pPr>
            <w:r>
              <w:t>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lastRenderedPageBreak/>
              <w:t>1.16</w:t>
            </w:r>
          </w:p>
        </w:tc>
        <w:tc>
          <w:tcPr>
            <w:tcW w:w="3855" w:type="dxa"/>
          </w:tcPr>
          <w:p w:rsidR="00090080" w:rsidRDefault="00090080">
            <w:pPr>
              <w:pStyle w:val="ConsPlusNormal"/>
            </w:pPr>
            <w:r>
              <w:t>Проведение анализа практики применения областных и муниципальных нормативных правовых актов, определяющих порядок и условия получения государственных и муниципальных преференций, согласование государственных и муниципальных преференций с антимонопольным органом в случаях, установленных антимонопольным законодательством</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Сокращение количества нарушений антимонопольного законодательства со стороны органов исполнительной власти и местного самоуправления области</w:t>
            </w:r>
          </w:p>
        </w:tc>
        <w:tc>
          <w:tcPr>
            <w:tcW w:w="3231" w:type="dxa"/>
          </w:tcPr>
          <w:p w:rsidR="00090080" w:rsidRDefault="00090080">
            <w:pPr>
              <w:pStyle w:val="ConsPlusNormal"/>
              <w:jc w:val="center"/>
            </w:pPr>
            <w:r>
              <w:t>Органы исполнительной власти области, администрации муниципальных районов и городских округов области (по согласованию), Управление Федеральной антимонопольной службы по Белгородской области (по согласованию)</w:t>
            </w:r>
          </w:p>
        </w:tc>
      </w:tr>
      <w:tr w:rsidR="00090080">
        <w:tc>
          <w:tcPr>
            <w:tcW w:w="624" w:type="dxa"/>
          </w:tcPr>
          <w:p w:rsidR="00090080" w:rsidRDefault="00090080">
            <w:pPr>
              <w:pStyle w:val="ConsPlusNormal"/>
              <w:jc w:val="center"/>
            </w:pPr>
            <w:r>
              <w:t>1.17</w:t>
            </w:r>
          </w:p>
        </w:tc>
        <w:tc>
          <w:tcPr>
            <w:tcW w:w="3855" w:type="dxa"/>
          </w:tcPr>
          <w:p w:rsidR="00090080" w:rsidRDefault="00090080">
            <w:pPr>
              <w:pStyle w:val="ConsPlusNormal"/>
            </w:pPr>
            <w:r>
              <w:t>Проведение анализа практики реализации государственных функций и услуг, относящихся к полномочиям Белгородской области, а также муниципальных функций и услуг на предмет соответствия такой практики антимонопольному законодательству</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Сокращение количества нарушений антимонопольного законодательства со стороны органов исполнительной власти и местного самоуправления области</w:t>
            </w:r>
          </w:p>
        </w:tc>
        <w:tc>
          <w:tcPr>
            <w:tcW w:w="3231" w:type="dxa"/>
          </w:tcPr>
          <w:p w:rsidR="00090080" w:rsidRDefault="00090080">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1.18</w:t>
            </w:r>
          </w:p>
        </w:tc>
        <w:tc>
          <w:tcPr>
            <w:tcW w:w="3855" w:type="dxa"/>
          </w:tcPr>
          <w:p w:rsidR="00090080" w:rsidRDefault="00090080">
            <w:pPr>
              <w:pStyle w:val="ConsPlusNormal"/>
            </w:pPr>
            <w:r>
              <w:t xml:space="preserve">Проведение анализа учредительных документов организаций, подведомственных органам исполнительной власти и местного </w:t>
            </w:r>
            <w:r>
              <w:lastRenderedPageBreak/>
              <w:t>самоуправления области, с целью профилактики риска наделения данных организаций функциями и правами органов исполнительной власти и местного самоуправления области</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Сокращение количества нарушений антимонопольного законодательства со стороны органов исполнительной власти и местного самоуправления области</w:t>
            </w:r>
          </w:p>
        </w:tc>
        <w:tc>
          <w:tcPr>
            <w:tcW w:w="3231" w:type="dxa"/>
          </w:tcPr>
          <w:p w:rsidR="00090080" w:rsidRDefault="00090080">
            <w:pPr>
              <w:pStyle w:val="ConsPlusNormal"/>
              <w:jc w:val="center"/>
            </w:pPr>
            <w:r>
              <w:t xml:space="preserve">Органы исполнительной власти области, администрации муниципальных районов и городских округов области (по </w:t>
            </w:r>
            <w:r>
              <w:lastRenderedPageBreak/>
              <w:t>согласованию)</w:t>
            </w:r>
          </w:p>
        </w:tc>
      </w:tr>
      <w:tr w:rsidR="00090080">
        <w:tc>
          <w:tcPr>
            <w:tcW w:w="624" w:type="dxa"/>
          </w:tcPr>
          <w:p w:rsidR="00090080" w:rsidRDefault="00090080">
            <w:pPr>
              <w:pStyle w:val="ConsPlusNormal"/>
              <w:jc w:val="center"/>
            </w:pPr>
            <w:r>
              <w:lastRenderedPageBreak/>
              <w:t>1.19</w:t>
            </w:r>
          </w:p>
        </w:tc>
        <w:tc>
          <w:tcPr>
            <w:tcW w:w="3855" w:type="dxa"/>
          </w:tcPr>
          <w:p w:rsidR="00090080" w:rsidRDefault="00090080">
            <w:pPr>
              <w:pStyle w:val="ConsPlusNormal"/>
            </w:pPr>
            <w:r>
              <w:t>Подготовка ежегодного доклада об антимонопольном комплаенсе органа исполнительной власти области (администрации муниципального района (городского округа) и его размещение на официальном сайте соответствующего органа в разделе "Антимонопольный комплаенс"</w:t>
            </w:r>
          </w:p>
        </w:tc>
        <w:tc>
          <w:tcPr>
            <w:tcW w:w="1474" w:type="dxa"/>
          </w:tcPr>
          <w:p w:rsidR="00090080" w:rsidRDefault="00090080">
            <w:pPr>
              <w:pStyle w:val="ConsPlusNormal"/>
              <w:jc w:val="center"/>
            </w:pPr>
            <w:r>
              <w:t>Ежегодно до 10 февраля</w:t>
            </w:r>
          </w:p>
        </w:tc>
        <w:tc>
          <w:tcPr>
            <w:tcW w:w="4403" w:type="dxa"/>
          </w:tcPr>
          <w:p w:rsidR="00090080" w:rsidRDefault="00090080">
            <w:pPr>
              <w:pStyle w:val="ConsPlusNormal"/>
            </w:pPr>
            <w:r>
              <w:t>Информирование субъектов предпринимательской деятельности и потребителей товаров, работ, услуг о результатах функционирования антимонопольного комплаенса органа исполнительной власти области, администрации муниципального района, городского округа</w:t>
            </w:r>
          </w:p>
        </w:tc>
        <w:tc>
          <w:tcPr>
            <w:tcW w:w="3231" w:type="dxa"/>
          </w:tcPr>
          <w:p w:rsidR="00090080" w:rsidRDefault="00090080">
            <w:pPr>
              <w:pStyle w:val="ConsPlusNormal"/>
              <w:jc w:val="center"/>
            </w:pPr>
            <w:r>
              <w:t>Министерство экономического развития и промышленности области, органы исполнительной власти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1.20</w:t>
            </w:r>
          </w:p>
        </w:tc>
        <w:tc>
          <w:tcPr>
            <w:tcW w:w="3855" w:type="dxa"/>
          </w:tcPr>
          <w:p w:rsidR="00090080" w:rsidRDefault="00090080">
            <w:pPr>
              <w:pStyle w:val="ConsPlusNormal"/>
            </w:pPr>
            <w:r>
              <w:t>Систематическое отслеживание случаев устойчивого отклонения уровня цен на товарных рынках в Белгородской области по отношению к общероссийской динамике и динамике в соседних регионах, выявление немонетарных факторов таких отклонений, их анализ, выработка предложений, осуществляемые в форме межведомственного обмена информацией и (или) проведения заседаний рабочих групп</w:t>
            </w:r>
          </w:p>
        </w:tc>
        <w:tc>
          <w:tcPr>
            <w:tcW w:w="1474" w:type="dxa"/>
          </w:tcPr>
          <w:p w:rsidR="00090080" w:rsidRDefault="00090080">
            <w:pPr>
              <w:pStyle w:val="ConsPlusNormal"/>
            </w:pPr>
          </w:p>
        </w:tc>
        <w:tc>
          <w:tcPr>
            <w:tcW w:w="4403" w:type="dxa"/>
          </w:tcPr>
          <w:p w:rsidR="00090080" w:rsidRDefault="00090080">
            <w:pPr>
              <w:pStyle w:val="ConsPlusNormal"/>
            </w:pPr>
            <w:r>
              <w:t>Отслеживание ценовой динамики, как одного из индикаторов развития конкуренции на товарных рынках региона, выработка предложений, направленных на нивелирование немонетарных факторов инфляции</w:t>
            </w:r>
          </w:p>
        </w:tc>
        <w:tc>
          <w:tcPr>
            <w:tcW w:w="3231" w:type="dxa"/>
            <w:vAlign w:val="center"/>
          </w:tcPr>
          <w:p w:rsidR="00090080" w:rsidRDefault="00090080">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p w:rsidR="00090080" w:rsidRDefault="00090080">
            <w:pPr>
              <w:pStyle w:val="ConsPlusNormal"/>
              <w:jc w:val="center"/>
            </w:pPr>
            <w:r>
              <w:t>министерство сельского хозяйства и продовольствия области, министерство экономического развития и промышленности области</w:t>
            </w:r>
          </w:p>
        </w:tc>
      </w:tr>
      <w:tr w:rsidR="00090080">
        <w:tc>
          <w:tcPr>
            <w:tcW w:w="13587" w:type="dxa"/>
            <w:gridSpan w:val="5"/>
          </w:tcPr>
          <w:p w:rsidR="00090080" w:rsidRDefault="00090080">
            <w:pPr>
              <w:pStyle w:val="ConsPlusNormal"/>
              <w:jc w:val="center"/>
              <w:outlineLvl w:val="2"/>
            </w:pPr>
            <w:r>
              <w:t>2. Развитие малого и среднего предпринимательства</w:t>
            </w:r>
          </w:p>
        </w:tc>
      </w:tr>
      <w:tr w:rsidR="00090080">
        <w:tc>
          <w:tcPr>
            <w:tcW w:w="624" w:type="dxa"/>
          </w:tcPr>
          <w:p w:rsidR="00090080" w:rsidRDefault="00090080">
            <w:pPr>
              <w:pStyle w:val="ConsPlusNormal"/>
              <w:jc w:val="center"/>
            </w:pPr>
            <w:r>
              <w:t>2.1</w:t>
            </w:r>
          </w:p>
        </w:tc>
        <w:tc>
          <w:tcPr>
            <w:tcW w:w="3855" w:type="dxa"/>
          </w:tcPr>
          <w:p w:rsidR="00090080" w:rsidRDefault="00090080">
            <w:pPr>
              <w:pStyle w:val="ConsPlusNormal"/>
            </w:pPr>
            <w:r>
              <w:t xml:space="preserve">Оказание государственной поддержки субъектам малого и среднего </w:t>
            </w:r>
            <w:r>
              <w:lastRenderedPageBreak/>
              <w:t>предпринимательства (далее - субъекты МСП) в соответствии с действующим законодательством, в том числе дополнительных мер поддержки субъектам МСП в условиях распространения коронавирусной инфекции</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Развитие сектора малого и среднего предпринимательства</w:t>
            </w:r>
          </w:p>
        </w:tc>
        <w:tc>
          <w:tcPr>
            <w:tcW w:w="3231" w:type="dxa"/>
          </w:tcPr>
          <w:p w:rsidR="00090080" w:rsidRDefault="00090080">
            <w:pPr>
              <w:pStyle w:val="ConsPlusNormal"/>
              <w:jc w:val="center"/>
            </w:pPr>
            <w:r>
              <w:t xml:space="preserve">Министерство экономического развития и промышленности </w:t>
            </w:r>
            <w:r>
              <w:lastRenderedPageBreak/>
              <w:t>области,</w:t>
            </w:r>
          </w:p>
          <w:p w:rsidR="00090080" w:rsidRDefault="00090080">
            <w:pPr>
              <w:pStyle w:val="ConsPlusNormal"/>
              <w:jc w:val="center"/>
            </w:pPr>
            <w:proofErr w:type="spellStart"/>
            <w:r>
              <w:t>Микрокредитная</w:t>
            </w:r>
            <w:proofErr w:type="spellEnd"/>
            <w:r>
              <w:t xml:space="preserve"> компания Белгородский областной фонд поддержки малого и среднего предпринимательства</w:t>
            </w:r>
          </w:p>
        </w:tc>
      </w:tr>
      <w:tr w:rsidR="00090080">
        <w:tc>
          <w:tcPr>
            <w:tcW w:w="624" w:type="dxa"/>
          </w:tcPr>
          <w:p w:rsidR="00090080" w:rsidRDefault="00090080">
            <w:pPr>
              <w:pStyle w:val="ConsPlusNormal"/>
              <w:jc w:val="center"/>
            </w:pPr>
            <w:r>
              <w:lastRenderedPageBreak/>
              <w:t>2.2</w:t>
            </w:r>
          </w:p>
        </w:tc>
        <w:tc>
          <w:tcPr>
            <w:tcW w:w="3855" w:type="dxa"/>
          </w:tcPr>
          <w:p w:rsidR="00090080" w:rsidRDefault="00090080">
            <w:pPr>
              <w:pStyle w:val="ConsPlusNormal"/>
            </w:pPr>
            <w:r>
              <w:t>Организация предоставления в МФЦ Белгородской области в онлайн-режиме комплекса услуг Центра "Мой бизнес" в целях увеличения охвата мерами государственной поддержки</w:t>
            </w:r>
          </w:p>
        </w:tc>
        <w:tc>
          <w:tcPr>
            <w:tcW w:w="1474" w:type="dxa"/>
          </w:tcPr>
          <w:p w:rsidR="00090080" w:rsidRDefault="00090080">
            <w:pPr>
              <w:pStyle w:val="ConsPlusNormal"/>
              <w:jc w:val="center"/>
            </w:pPr>
            <w:r>
              <w:t>2022 год</w:t>
            </w:r>
          </w:p>
        </w:tc>
        <w:tc>
          <w:tcPr>
            <w:tcW w:w="4403" w:type="dxa"/>
          </w:tcPr>
          <w:p w:rsidR="00090080" w:rsidRDefault="00090080">
            <w:pPr>
              <w:pStyle w:val="ConsPlusNormal"/>
            </w:pPr>
            <w:r>
              <w:t>Создание благоприятных условий ведения бизнеса, увеличение доли субъектов МСП, охваченных услугами Центра "Мой бизнес"</w:t>
            </w:r>
          </w:p>
        </w:tc>
        <w:tc>
          <w:tcPr>
            <w:tcW w:w="3231" w:type="dxa"/>
          </w:tcPr>
          <w:p w:rsidR="00090080" w:rsidRDefault="00090080">
            <w:pPr>
              <w:pStyle w:val="ConsPlusNormal"/>
              <w:jc w:val="center"/>
            </w:pPr>
            <w:r>
              <w:t xml:space="preserve">Министерство экономического развития и промышленности области, </w:t>
            </w:r>
            <w:proofErr w:type="spellStart"/>
            <w:r>
              <w:t>Микрокредитная</w:t>
            </w:r>
            <w:proofErr w:type="spellEnd"/>
            <w:r>
              <w:t xml:space="preserve"> компания Белгородский областной фонд поддержки малого и среднего предпринимательства, министерство цифрового развития области</w:t>
            </w:r>
          </w:p>
        </w:tc>
      </w:tr>
      <w:tr w:rsidR="00090080">
        <w:tc>
          <w:tcPr>
            <w:tcW w:w="624" w:type="dxa"/>
          </w:tcPr>
          <w:p w:rsidR="00090080" w:rsidRDefault="00090080">
            <w:pPr>
              <w:pStyle w:val="ConsPlusNormal"/>
              <w:jc w:val="center"/>
            </w:pPr>
            <w:r>
              <w:t>2.3</w:t>
            </w:r>
          </w:p>
        </w:tc>
        <w:tc>
          <w:tcPr>
            <w:tcW w:w="3855" w:type="dxa"/>
          </w:tcPr>
          <w:p w:rsidR="00090080" w:rsidRDefault="00090080">
            <w:pPr>
              <w:pStyle w:val="ConsPlusNormal"/>
            </w:pPr>
            <w:r>
              <w:t>Содействие созданию индустриальных (промышленных) парков на территории Белгородской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Создание благоприятных условий для организации и ведения бизнеса, а также организации новых рабочих мест</w:t>
            </w:r>
          </w:p>
        </w:tc>
        <w:tc>
          <w:tcPr>
            <w:tcW w:w="3231" w:type="dxa"/>
          </w:tcPr>
          <w:p w:rsidR="00090080" w:rsidRDefault="00090080">
            <w:pPr>
              <w:pStyle w:val="ConsPlusNormal"/>
              <w:jc w:val="center"/>
            </w:pPr>
            <w:r>
              <w:t>Министерство экономического развития и промышленности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2.4</w:t>
            </w:r>
          </w:p>
        </w:tc>
        <w:tc>
          <w:tcPr>
            <w:tcW w:w="3855" w:type="dxa"/>
          </w:tcPr>
          <w:p w:rsidR="00090080" w:rsidRDefault="00090080">
            <w:pPr>
              <w:pStyle w:val="ConsPlusNormal"/>
            </w:pPr>
            <w:r>
              <w:t>Содействие развитию территории опережающего социально-экономического развития "Губкин"</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 xml:space="preserve">Создание условий для комплексного развития </w:t>
            </w:r>
            <w:proofErr w:type="spellStart"/>
            <w:r>
              <w:t>монопрофильного</w:t>
            </w:r>
            <w:proofErr w:type="spellEnd"/>
            <w:r>
              <w:t xml:space="preserve"> муниципального образования "Губкин"</w:t>
            </w:r>
          </w:p>
        </w:tc>
        <w:tc>
          <w:tcPr>
            <w:tcW w:w="3231" w:type="dxa"/>
          </w:tcPr>
          <w:p w:rsidR="00090080" w:rsidRDefault="00090080">
            <w:pPr>
              <w:pStyle w:val="ConsPlusNormal"/>
              <w:jc w:val="center"/>
            </w:pPr>
            <w:r>
              <w:t xml:space="preserve">Министерство экономического развития и промышленности области, администрация </w:t>
            </w:r>
            <w:proofErr w:type="spellStart"/>
            <w:r>
              <w:t>Губкинского</w:t>
            </w:r>
            <w:proofErr w:type="spellEnd"/>
            <w:r>
              <w:t xml:space="preserve"> городского округа (по согласованию)</w:t>
            </w:r>
          </w:p>
        </w:tc>
      </w:tr>
      <w:tr w:rsidR="00090080">
        <w:tc>
          <w:tcPr>
            <w:tcW w:w="624" w:type="dxa"/>
          </w:tcPr>
          <w:p w:rsidR="00090080" w:rsidRDefault="00090080">
            <w:pPr>
              <w:pStyle w:val="ConsPlusNormal"/>
              <w:jc w:val="center"/>
            </w:pPr>
            <w:r>
              <w:t>2.5</w:t>
            </w:r>
          </w:p>
        </w:tc>
        <w:tc>
          <w:tcPr>
            <w:tcW w:w="3855" w:type="dxa"/>
          </w:tcPr>
          <w:p w:rsidR="00090080" w:rsidRDefault="00090080">
            <w:pPr>
              <w:pStyle w:val="ConsPlusNormal"/>
            </w:pPr>
            <w:r>
              <w:t xml:space="preserve">Обеспечение организации деятельности автономной некоммерческой организации "Центр </w:t>
            </w:r>
            <w:r>
              <w:lastRenderedPageBreak/>
              <w:t xml:space="preserve">координации поддержки </w:t>
            </w:r>
            <w:proofErr w:type="spellStart"/>
            <w:r>
              <w:t>экспортно</w:t>
            </w:r>
            <w:proofErr w:type="spellEnd"/>
            <w:r>
              <w:t xml:space="preserve"> ориентированных субъектов МСП Белгородской области"</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 xml:space="preserve">Содействие выходу экспортеров Белгородской области из числа субъектов МСП на иностранные рынки товаров, услуг и </w:t>
            </w:r>
            <w:r>
              <w:lastRenderedPageBreak/>
              <w:t>технологий</w:t>
            </w:r>
          </w:p>
        </w:tc>
        <w:tc>
          <w:tcPr>
            <w:tcW w:w="3231" w:type="dxa"/>
          </w:tcPr>
          <w:p w:rsidR="00090080" w:rsidRDefault="00090080">
            <w:pPr>
              <w:pStyle w:val="ConsPlusNormal"/>
              <w:jc w:val="center"/>
            </w:pPr>
            <w:r>
              <w:lastRenderedPageBreak/>
              <w:t>Министерство экономического развития и промышленности области,</w:t>
            </w:r>
          </w:p>
          <w:p w:rsidR="00090080" w:rsidRDefault="00090080">
            <w:pPr>
              <w:pStyle w:val="ConsPlusNormal"/>
              <w:jc w:val="center"/>
            </w:pPr>
            <w:r>
              <w:lastRenderedPageBreak/>
              <w:t xml:space="preserve">АНО "Центр координации поддержки </w:t>
            </w:r>
            <w:proofErr w:type="spellStart"/>
            <w:r>
              <w:t>экспортно</w:t>
            </w:r>
            <w:proofErr w:type="spellEnd"/>
            <w:r>
              <w:t xml:space="preserve"> ориентированных субъектов малого и среднего</w:t>
            </w:r>
          </w:p>
          <w:p w:rsidR="00090080" w:rsidRDefault="00090080">
            <w:pPr>
              <w:pStyle w:val="ConsPlusNormal"/>
              <w:jc w:val="center"/>
            </w:pPr>
            <w:r>
              <w:t>предпринимательства Белгородской области"</w:t>
            </w:r>
          </w:p>
        </w:tc>
      </w:tr>
      <w:tr w:rsidR="00090080">
        <w:tc>
          <w:tcPr>
            <w:tcW w:w="624" w:type="dxa"/>
          </w:tcPr>
          <w:p w:rsidR="00090080" w:rsidRDefault="00090080">
            <w:pPr>
              <w:pStyle w:val="ConsPlusNormal"/>
              <w:jc w:val="center"/>
            </w:pPr>
            <w:r>
              <w:lastRenderedPageBreak/>
              <w:t>2.6</w:t>
            </w:r>
          </w:p>
        </w:tc>
        <w:tc>
          <w:tcPr>
            <w:tcW w:w="3855" w:type="dxa"/>
          </w:tcPr>
          <w:p w:rsidR="00090080" w:rsidRDefault="00090080">
            <w:pPr>
              <w:pStyle w:val="ConsPlusNormal"/>
            </w:pPr>
            <w:r>
              <w:t>Проведение семинаров, совещаний, круглых столов, конференций, областных конкурсов для субъектов МСП</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Проведение мероприятий для потенциальных и действующих предпринимателей с целью поиска, отбора потенциальных предпринимателей</w:t>
            </w:r>
          </w:p>
        </w:tc>
        <w:tc>
          <w:tcPr>
            <w:tcW w:w="3231" w:type="dxa"/>
          </w:tcPr>
          <w:p w:rsidR="00090080" w:rsidRDefault="00090080">
            <w:pPr>
              <w:pStyle w:val="ConsPlusNormal"/>
              <w:jc w:val="center"/>
            </w:pPr>
            <w:r>
              <w:t>Министерство экономического развития и промышленности области</w:t>
            </w:r>
          </w:p>
        </w:tc>
      </w:tr>
      <w:tr w:rsidR="00090080">
        <w:tc>
          <w:tcPr>
            <w:tcW w:w="624" w:type="dxa"/>
          </w:tcPr>
          <w:p w:rsidR="00090080" w:rsidRDefault="00090080">
            <w:pPr>
              <w:pStyle w:val="ConsPlusNormal"/>
              <w:jc w:val="center"/>
            </w:pPr>
            <w:r>
              <w:t>2.7</w:t>
            </w:r>
          </w:p>
        </w:tc>
        <w:tc>
          <w:tcPr>
            <w:tcW w:w="3855" w:type="dxa"/>
          </w:tcPr>
          <w:p w:rsidR="00090080" w:rsidRDefault="00090080">
            <w:pPr>
              <w:pStyle w:val="ConsPlusNormal"/>
            </w:pPr>
            <w:r>
              <w:t>Предоставление консультационных и информационно-образовательных услуг, проведение образовательных мероприятий по использованию инструментов развития бизнеса для потенциальных и действующих предпринимателей, в том числе по финансовой грамотности, на базе инфраструктуры поддержки субъектов МСП и АО "Корпорация "Развитие"</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Оказание государственной поддержки субъектам малого и среднего предпринимательства и физическим лицам, планирующим осуществление предпринимательской деятельности. Проведение образовательных мероприятий по использованию инструментов развития бизнеса для потенциальных и действующих предпринимателей, в том числе по финансовой грамотности</w:t>
            </w:r>
          </w:p>
        </w:tc>
        <w:tc>
          <w:tcPr>
            <w:tcW w:w="3231" w:type="dxa"/>
          </w:tcPr>
          <w:p w:rsidR="00090080" w:rsidRDefault="00090080">
            <w:pPr>
              <w:pStyle w:val="ConsPlusNormal"/>
              <w:jc w:val="center"/>
            </w:pPr>
            <w:r>
              <w:t>Министерство экономического развития и промышленности области, министерство сельского хозяйства и продовольствия области,</w:t>
            </w:r>
          </w:p>
          <w:p w:rsidR="00090080" w:rsidRDefault="00090080">
            <w:pPr>
              <w:pStyle w:val="ConsPlusNormal"/>
              <w:jc w:val="center"/>
            </w:pPr>
            <w:proofErr w:type="spellStart"/>
            <w:r>
              <w:t>Микрокредитная</w:t>
            </w:r>
            <w:proofErr w:type="spellEnd"/>
            <w:r>
              <w:t xml:space="preserve"> компания Белгородский областной фонд поддержки малого и среднего</w:t>
            </w:r>
          </w:p>
          <w:p w:rsidR="00090080" w:rsidRDefault="00090080">
            <w:pPr>
              <w:pStyle w:val="ConsPlusNormal"/>
              <w:jc w:val="center"/>
            </w:pPr>
            <w:r>
              <w:t>предпринимательства,</w:t>
            </w:r>
          </w:p>
          <w:p w:rsidR="00090080" w:rsidRDefault="00090080">
            <w:pPr>
              <w:pStyle w:val="ConsPlusNormal"/>
              <w:jc w:val="center"/>
            </w:pPr>
            <w:r>
              <w:t>Отделение по Белгородской области Главного управления Центрального банка Российской Федерации по ЦФО (по согласованию)</w:t>
            </w:r>
          </w:p>
        </w:tc>
      </w:tr>
      <w:tr w:rsidR="00090080">
        <w:tc>
          <w:tcPr>
            <w:tcW w:w="624" w:type="dxa"/>
          </w:tcPr>
          <w:p w:rsidR="00090080" w:rsidRDefault="00090080">
            <w:pPr>
              <w:pStyle w:val="ConsPlusNormal"/>
              <w:jc w:val="center"/>
            </w:pPr>
            <w:r>
              <w:t>2.8</w:t>
            </w:r>
          </w:p>
        </w:tc>
        <w:tc>
          <w:tcPr>
            <w:tcW w:w="3855" w:type="dxa"/>
          </w:tcPr>
          <w:p w:rsidR="00090080" w:rsidRDefault="00090080">
            <w:pPr>
              <w:pStyle w:val="ConsPlusNormal"/>
            </w:pPr>
            <w: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Повышение информированности потенциальных и действующих предпринимателей о существующих мерах государственной и муниципальной поддержки</w:t>
            </w:r>
          </w:p>
        </w:tc>
        <w:tc>
          <w:tcPr>
            <w:tcW w:w="3231" w:type="dxa"/>
          </w:tcPr>
          <w:p w:rsidR="00090080" w:rsidRDefault="00090080">
            <w:pPr>
              <w:pStyle w:val="ConsPlusNormal"/>
              <w:jc w:val="center"/>
            </w:pPr>
            <w:r>
              <w:t>Органы исполнительной власти области, администрации муниципальных районов и городских округов области (по согласованию)</w:t>
            </w:r>
          </w:p>
        </w:tc>
      </w:tr>
      <w:tr w:rsidR="00090080">
        <w:tc>
          <w:tcPr>
            <w:tcW w:w="13587" w:type="dxa"/>
            <w:gridSpan w:val="5"/>
          </w:tcPr>
          <w:p w:rsidR="00090080" w:rsidRDefault="00090080">
            <w:pPr>
              <w:pStyle w:val="ConsPlusNormal"/>
              <w:jc w:val="center"/>
              <w:outlineLvl w:val="2"/>
            </w:pPr>
            <w:r>
              <w:lastRenderedPageBreak/>
              <w:t>3. Снижение административных барьеров</w:t>
            </w:r>
          </w:p>
        </w:tc>
      </w:tr>
      <w:tr w:rsidR="00090080">
        <w:tc>
          <w:tcPr>
            <w:tcW w:w="624" w:type="dxa"/>
          </w:tcPr>
          <w:p w:rsidR="00090080" w:rsidRDefault="00090080">
            <w:pPr>
              <w:pStyle w:val="ConsPlusNormal"/>
              <w:jc w:val="center"/>
            </w:pPr>
            <w:r>
              <w:t>3.1</w:t>
            </w:r>
          </w:p>
        </w:tc>
        <w:tc>
          <w:tcPr>
            <w:tcW w:w="3855" w:type="dxa"/>
          </w:tcPr>
          <w:p w:rsidR="00090080" w:rsidRDefault="00090080">
            <w:pPr>
              <w:pStyle w:val="ConsPlusNormal"/>
            </w:pPr>
            <w:r>
              <w:t>Совершенствование процессов предоставления государственных услуг за счет внедрения "реестровой модели" при оказании наиболее востребованных (приоритетных) услуг</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Сокращение срока предоставления услуг за счет использования электронного сервиса</w:t>
            </w:r>
          </w:p>
        </w:tc>
        <w:tc>
          <w:tcPr>
            <w:tcW w:w="3231" w:type="dxa"/>
          </w:tcPr>
          <w:p w:rsidR="00090080" w:rsidRDefault="00090080">
            <w:pPr>
              <w:pStyle w:val="ConsPlusNormal"/>
              <w:jc w:val="center"/>
            </w:pPr>
            <w:r>
              <w:t>Министерство цифрового развития области</w:t>
            </w:r>
          </w:p>
        </w:tc>
      </w:tr>
      <w:tr w:rsidR="00090080">
        <w:tc>
          <w:tcPr>
            <w:tcW w:w="624" w:type="dxa"/>
          </w:tcPr>
          <w:p w:rsidR="00090080" w:rsidRDefault="00090080">
            <w:pPr>
              <w:pStyle w:val="ConsPlusNormal"/>
              <w:jc w:val="center"/>
            </w:pPr>
            <w:r>
              <w:t>3.2.</w:t>
            </w:r>
          </w:p>
        </w:tc>
        <w:tc>
          <w:tcPr>
            <w:tcW w:w="3855" w:type="dxa"/>
          </w:tcPr>
          <w:p w:rsidR="00090080" w:rsidRDefault="00090080">
            <w:pPr>
              <w:pStyle w:val="ConsPlusNormal"/>
            </w:pPr>
            <w:r>
              <w:t>Роботизация бизнес-процессов Единого контакт-центра "Мои документы.31"</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Предоставление быстрого доступа к информации для получения государственных услуг на территории области</w:t>
            </w:r>
          </w:p>
        </w:tc>
        <w:tc>
          <w:tcPr>
            <w:tcW w:w="3231" w:type="dxa"/>
          </w:tcPr>
          <w:p w:rsidR="00090080" w:rsidRDefault="00090080">
            <w:pPr>
              <w:pStyle w:val="ConsPlusNormal"/>
              <w:jc w:val="center"/>
            </w:pPr>
            <w:r>
              <w:t>Министерство цифрового развития области</w:t>
            </w:r>
          </w:p>
        </w:tc>
      </w:tr>
      <w:tr w:rsidR="00090080">
        <w:tc>
          <w:tcPr>
            <w:tcW w:w="624" w:type="dxa"/>
          </w:tcPr>
          <w:p w:rsidR="00090080" w:rsidRDefault="00090080">
            <w:pPr>
              <w:pStyle w:val="ConsPlusNormal"/>
              <w:jc w:val="center"/>
            </w:pPr>
            <w:r>
              <w:t>3.3</w:t>
            </w:r>
          </w:p>
        </w:tc>
        <w:tc>
          <w:tcPr>
            <w:tcW w:w="3855" w:type="dxa"/>
          </w:tcPr>
          <w:p w:rsidR="00090080" w:rsidRDefault="00090080">
            <w:pPr>
              <w:pStyle w:val="ConsPlusNormal"/>
            </w:pPr>
            <w:r>
              <w:t>Проведение оценки регулирующего воздействия проектов нормативных правовых актов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Обеспечение привлечения широкого круга участников к обсуждению проектов нормативных правовых актов, в том числе анализ их воздействия на состояние конкуренции</w:t>
            </w:r>
          </w:p>
        </w:tc>
        <w:tc>
          <w:tcPr>
            <w:tcW w:w="3231" w:type="dxa"/>
          </w:tcPr>
          <w:p w:rsidR="00090080" w:rsidRDefault="00090080">
            <w:pPr>
              <w:pStyle w:val="ConsPlusNormal"/>
              <w:jc w:val="center"/>
            </w:pPr>
            <w:r>
              <w:t>Министерство экономического развития и промышленности области</w:t>
            </w:r>
          </w:p>
        </w:tc>
      </w:tr>
      <w:tr w:rsidR="00090080">
        <w:tc>
          <w:tcPr>
            <w:tcW w:w="624" w:type="dxa"/>
          </w:tcPr>
          <w:p w:rsidR="00090080" w:rsidRDefault="00090080">
            <w:pPr>
              <w:pStyle w:val="ConsPlusNormal"/>
              <w:jc w:val="center"/>
            </w:pPr>
            <w:r>
              <w:t>3.4</w:t>
            </w:r>
          </w:p>
        </w:tc>
        <w:tc>
          <w:tcPr>
            <w:tcW w:w="3855" w:type="dxa"/>
          </w:tcPr>
          <w:p w:rsidR="00090080" w:rsidRDefault="00090080">
            <w:pPr>
              <w:pStyle w:val="ConsPlusNormal"/>
            </w:pPr>
            <w:r>
              <w:t>Участие некоммерческих организаций в проведении общественной экспертизы проектов законов области и проектов нормативных правовых актов области в рамках проведения оценки регулирующего воздействия</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Обеспечение привлечения широкого круга участников к обсуждению проектов нормативных правовых актов</w:t>
            </w:r>
          </w:p>
        </w:tc>
        <w:tc>
          <w:tcPr>
            <w:tcW w:w="3231" w:type="dxa"/>
          </w:tcPr>
          <w:p w:rsidR="00090080" w:rsidRDefault="00090080">
            <w:pPr>
              <w:pStyle w:val="ConsPlusNormal"/>
              <w:jc w:val="center"/>
            </w:pPr>
            <w:r>
              <w:t>Министерство экономического развития</w:t>
            </w:r>
          </w:p>
          <w:p w:rsidR="00090080" w:rsidRDefault="00090080">
            <w:pPr>
              <w:pStyle w:val="ConsPlusNormal"/>
              <w:jc w:val="center"/>
            </w:pPr>
            <w:r>
              <w:t>и промышленности области</w:t>
            </w:r>
          </w:p>
        </w:tc>
      </w:tr>
      <w:tr w:rsidR="00090080">
        <w:tc>
          <w:tcPr>
            <w:tcW w:w="624" w:type="dxa"/>
          </w:tcPr>
          <w:p w:rsidR="00090080" w:rsidRDefault="00090080">
            <w:pPr>
              <w:pStyle w:val="ConsPlusNormal"/>
              <w:jc w:val="center"/>
            </w:pPr>
            <w:r>
              <w:t>3.5</w:t>
            </w:r>
          </w:p>
        </w:tc>
        <w:tc>
          <w:tcPr>
            <w:tcW w:w="3855" w:type="dxa"/>
          </w:tcPr>
          <w:p w:rsidR="00090080" w:rsidRDefault="00090080">
            <w:pPr>
              <w:pStyle w:val="ConsPlusNormal"/>
            </w:pPr>
            <w:r>
              <w:t>Проведение обучающих семинаров, рабочих групп, конференций по вопросам оценки регулирующего воздействия проектов нормативных правовых актов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Обеспечение привлечения широкого круга участников к обсуждению проектов нормативных правовых актов</w:t>
            </w:r>
          </w:p>
        </w:tc>
        <w:tc>
          <w:tcPr>
            <w:tcW w:w="3231" w:type="dxa"/>
          </w:tcPr>
          <w:p w:rsidR="00090080" w:rsidRDefault="00090080">
            <w:pPr>
              <w:pStyle w:val="ConsPlusNormal"/>
              <w:jc w:val="center"/>
            </w:pPr>
            <w:r>
              <w:t>Министерство экономического развития</w:t>
            </w:r>
          </w:p>
          <w:p w:rsidR="00090080" w:rsidRDefault="00090080">
            <w:pPr>
              <w:pStyle w:val="ConsPlusNormal"/>
              <w:jc w:val="center"/>
            </w:pPr>
            <w:r>
              <w:t>и промышленности области</w:t>
            </w:r>
          </w:p>
        </w:tc>
      </w:tr>
      <w:tr w:rsidR="00090080">
        <w:tc>
          <w:tcPr>
            <w:tcW w:w="624" w:type="dxa"/>
          </w:tcPr>
          <w:p w:rsidR="00090080" w:rsidRDefault="00090080">
            <w:pPr>
              <w:pStyle w:val="ConsPlusNormal"/>
              <w:jc w:val="center"/>
            </w:pPr>
            <w:r>
              <w:t>3.6</w:t>
            </w:r>
          </w:p>
        </w:tc>
        <w:tc>
          <w:tcPr>
            <w:tcW w:w="3855" w:type="dxa"/>
          </w:tcPr>
          <w:p w:rsidR="00090080" w:rsidRDefault="00090080">
            <w:pPr>
              <w:pStyle w:val="ConsPlusNormal"/>
            </w:pPr>
            <w:r>
              <w:t xml:space="preserve">Освещение в средствах массовой информации и сети Интернет мероприятий в сфере оценки </w:t>
            </w:r>
            <w:r>
              <w:lastRenderedPageBreak/>
              <w:t>регулирующего воздействия нормативных правовых актов области</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Обеспечение привлечения широкого круга участников к обсуждению проектов нормативных правовых актов</w:t>
            </w:r>
          </w:p>
        </w:tc>
        <w:tc>
          <w:tcPr>
            <w:tcW w:w="3231" w:type="dxa"/>
          </w:tcPr>
          <w:p w:rsidR="00090080" w:rsidRDefault="00090080">
            <w:pPr>
              <w:pStyle w:val="ConsPlusNormal"/>
              <w:jc w:val="center"/>
            </w:pPr>
            <w:r>
              <w:t>Министерство экономического развития</w:t>
            </w:r>
          </w:p>
          <w:p w:rsidR="00090080" w:rsidRDefault="00090080">
            <w:pPr>
              <w:pStyle w:val="ConsPlusNormal"/>
              <w:jc w:val="center"/>
            </w:pPr>
            <w:r>
              <w:t>и промышленности области</w:t>
            </w:r>
          </w:p>
        </w:tc>
      </w:tr>
      <w:tr w:rsidR="00090080">
        <w:tc>
          <w:tcPr>
            <w:tcW w:w="624" w:type="dxa"/>
          </w:tcPr>
          <w:p w:rsidR="00090080" w:rsidRDefault="00090080">
            <w:pPr>
              <w:pStyle w:val="ConsPlusNormal"/>
              <w:jc w:val="center"/>
            </w:pPr>
            <w:r>
              <w:lastRenderedPageBreak/>
              <w:t>3.7</w:t>
            </w:r>
          </w:p>
        </w:tc>
        <w:tc>
          <w:tcPr>
            <w:tcW w:w="3855" w:type="dxa"/>
          </w:tcPr>
          <w:p w:rsidR="00090080" w:rsidRDefault="00090080">
            <w:pPr>
              <w:pStyle w:val="ConsPlusNormal"/>
            </w:pPr>
            <w:r>
              <w:t>Определение состава имущества, находящегося в государственной собственности Белгородской области, не используемого для реализации функций и полномочий органов государственной власти Белгородской области:</w:t>
            </w:r>
          </w:p>
          <w:p w:rsidR="00090080" w:rsidRDefault="00090080">
            <w:pPr>
              <w:pStyle w:val="ConsPlusNormal"/>
            </w:pPr>
            <w:r>
              <w:t>- составление плана-графика полной инвентаризации государственного имущества Белгородской области, в том числе закрепленного за государственными предприятиями, учреждениями;</w:t>
            </w:r>
          </w:p>
          <w:p w:rsidR="00090080" w:rsidRDefault="00090080">
            <w:pPr>
              <w:pStyle w:val="ConsPlusNormal"/>
            </w:pPr>
            <w:r>
              <w:t>- проведение инвентаризации государственного имущества Белгородской области, определение имущества, не используемого для реализации функций и полномочий органов государственной власти Белгородской области;</w:t>
            </w:r>
          </w:p>
          <w:p w:rsidR="00090080" w:rsidRDefault="00090080">
            <w:pPr>
              <w:pStyle w:val="ConsPlusNormal"/>
            </w:pPr>
            <w:r>
              <w:t>- включение указанного имущества в программу приватизации</w:t>
            </w:r>
          </w:p>
        </w:tc>
        <w:tc>
          <w:tcPr>
            <w:tcW w:w="1474" w:type="dxa"/>
          </w:tcPr>
          <w:p w:rsidR="00090080" w:rsidRDefault="00090080">
            <w:pPr>
              <w:pStyle w:val="ConsPlusNormal"/>
              <w:jc w:val="center"/>
            </w:pPr>
            <w:r>
              <w:t>2022 - 2023 годы</w:t>
            </w:r>
          </w:p>
        </w:tc>
        <w:tc>
          <w:tcPr>
            <w:tcW w:w="4403" w:type="dxa"/>
          </w:tcPr>
          <w:p w:rsidR="00090080" w:rsidRDefault="00090080">
            <w:pPr>
              <w:pStyle w:val="ConsPlusNormal"/>
            </w:pPr>
            <w:r>
              <w:t>Наличие сформированного перечня имущества, находящегося в государственной собственности Белгородской области, не используемого для реализации функций и полномочий органов государственной власти Белгородской области, подлежащего приватизации</w:t>
            </w:r>
          </w:p>
        </w:tc>
        <w:tc>
          <w:tcPr>
            <w:tcW w:w="3231" w:type="dxa"/>
          </w:tcPr>
          <w:p w:rsidR="00090080" w:rsidRDefault="00090080">
            <w:pPr>
              <w:pStyle w:val="ConsPlusNormal"/>
              <w:jc w:val="center"/>
            </w:pPr>
            <w:r>
              <w:t>Министерство имущественных и земельных отношений области</w:t>
            </w:r>
          </w:p>
        </w:tc>
      </w:tr>
      <w:tr w:rsidR="00090080">
        <w:tc>
          <w:tcPr>
            <w:tcW w:w="624" w:type="dxa"/>
          </w:tcPr>
          <w:p w:rsidR="00090080" w:rsidRDefault="00090080">
            <w:pPr>
              <w:pStyle w:val="ConsPlusNormal"/>
              <w:jc w:val="center"/>
            </w:pPr>
            <w:r>
              <w:t>3.8</w:t>
            </w:r>
          </w:p>
        </w:tc>
        <w:tc>
          <w:tcPr>
            <w:tcW w:w="3855" w:type="dxa"/>
          </w:tcPr>
          <w:p w:rsidR="00090080" w:rsidRDefault="00090080">
            <w:pPr>
              <w:pStyle w:val="ConsPlusNormal"/>
            </w:pPr>
            <w:r>
              <w:t>Приватизация имущества, находящегося в государственной собственности Белгородской области, не используемого для реализации функций и полномочий органов государственной власти Белгородской области (непрофильного имущества):</w:t>
            </w:r>
          </w:p>
          <w:p w:rsidR="00090080" w:rsidRDefault="00090080">
            <w:pPr>
              <w:pStyle w:val="ConsPlusNormal"/>
            </w:pPr>
            <w:r>
              <w:t xml:space="preserve">- организация и проведение </w:t>
            </w:r>
            <w:r>
              <w:lastRenderedPageBreak/>
              <w:t>публичных торгов по реализации указанного имущества</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 xml:space="preserve">Обеспечение приватизации имущества, находящегося в государственной собственности Белгородской области, не используемого для реализации функций и полномочий органов государственной власти Белгородской области. Вовлечение в хозяйственный оборот неиспользуемого и непрофильного государственного имущества </w:t>
            </w:r>
            <w:r>
              <w:lastRenderedPageBreak/>
              <w:t>Белгородской области</w:t>
            </w:r>
          </w:p>
        </w:tc>
        <w:tc>
          <w:tcPr>
            <w:tcW w:w="3231" w:type="dxa"/>
          </w:tcPr>
          <w:p w:rsidR="00090080" w:rsidRDefault="00090080">
            <w:pPr>
              <w:pStyle w:val="ConsPlusNormal"/>
              <w:jc w:val="center"/>
            </w:pPr>
            <w:r>
              <w:lastRenderedPageBreak/>
              <w:t>Министерство имущественных и земельных отношений области</w:t>
            </w:r>
          </w:p>
        </w:tc>
      </w:tr>
      <w:tr w:rsidR="00090080">
        <w:tc>
          <w:tcPr>
            <w:tcW w:w="624" w:type="dxa"/>
          </w:tcPr>
          <w:p w:rsidR="00090080" w:rsidRDefault="00090080">
            <w:pPr>
              <w:pStyle w:val="ConsPlusNormal"/>
              <w:jc w:val="center"/>
            </w:pPr>
            <w:r>
              <w:lastRenderedPageBreak/>
              <w:t>3.9</w:t>
            </w:r>
          </w:p>
        </w:tc>
        <w:tc>
          <w:tcPr>
            <w:tcW w:w="3855" w:type="dxa"/>
          </w:tcPr>
          <w:p w:rsidR="00090080" w:rsidRDefault="00090080">
            <w:pPr>
              <w:pStyle w:val="ConsPlusNormal"/>
            </w:pPr>
            <w:r>
              <w:t>Определение состава имущества, находящегося в муниципальной собственности муниципальных образований Белгородской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p w:rsidR="00090080" w:rsidRDefault="00090080">
            <w:pPr>
              <w:pStyle w:val="ConsPlusNormal"/>
            </w:pPr>
            <w:r>
              <w:t>- составление планов-графиков полной инвентаризации муниципального имущества, в том числе закрепленного за муниципальными предприятиями, учреждениями;</w:t>
            </w:r>
          </w:p>
          <w:p w:rsidR="00090080" w:rsidRDefault="00090080">
            <w:pPr>
              <w:pStyle w:val="ConsPlusNormal"/>
            </w:pPr>
            <w:r>
              <w:t>- 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090080" w:rsidRDefault="00090080">
            <w:pPr>
              <w:pStyle w:val="ConsPlusNormal"/>
            </w:pPr>
            <w:r>
              <w:t>- включение указанного имущества в программу приватизации, утверждение плана по перепрофилированию имущества</w:t>
            </w:r>
          </w:p>
        </w:tc>
        <w:tc>
          <w:tcPr>
            <w:tcW w:w="1474" w:type="dxa"/>
          </w:tcPr>
          <w:p w:rsidR="00090080" w:rsidRDefault="00090080">
            <w:pPr>
              <w:pStyle w:val="ConsPlusNormal"/>
              <w:jc w:val="center"/>
            </w:pPr>
            <w:r>
              <w:t>2022 - 2023 годы</w:t>
            </w:r>
          </w:p>
        </w:tc>
        <w:tc>
          <w:tcPr>
            <w:tcW w:w="4403" w:type="dxa"/>
          </w:tcPr>
          <w:p w:rsidR="00090080" w:rsidRDefault="00090080">
            <w:pPr>
              <w:pStyle w:val="ConsPlusNormal"/>
            </w:pPr>
            <w:r>
              <w:t>Наличие сформированного перечня имущества, находящегося в муниципальной собственности муниципальных образований Белгородской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3231" w:type="dxa"/>
          </w:tcPr>
          <w:p w:rsidR="00090080" w:rsidRDefault="00090080">
            <w:pPr>
              <w:pStyle w:val="ConsPlusNormal"/>
              <w:jc w:val="center"/>
            </w:pPr>
            <w:r>
              <w:t>Администрации муниципальных районов и городских округов области (по согласованию), министерство имущественных и земельных отношений области</w:t>
            </w:r>
          </w:p>
        </w:tc>
      </w:tr>
      <w:tr w:rsidR="00090080">
        <w:tc>
          <w:tcPr>
            <w:tcW w:w="624" w:type="dxa"/>
          </w:tcPr>
          <w:p w:rsidR="00090080" w:rsidRDefault="00090080">
            <w:pPr>
              <w:pStyle w:val="ConsPlusNormal"/>
              <w:jc w:val="center"/>
            </w:pPr>
            <w:r>
              <w:t>3.10</w:t>
            </w:r>
          </w:p>
        </w:tc>
        <w:tc>
          <w:tcPr>
            <w:tcW w:w="3855" w:type="dxa"/>
          </w:tcPr>
          <w:p w:rsidR="00090080" w:rsidRDefault="00090080">
            <w:pPr>
              <w:pStyle w:val="ConsPlusNormal"/>
            </w:pPr>
            <w:r>
              <w:t xml:space="preserve">Приватизация либо перепрофилирование (изменение целевого назначения) имущества, </w:t>
            </w:r>
            <w:r>
              <w:lastRenderedPageBreak/>
              <w:t>находящегося в муниципальной собственности муниципальных образований Белгородской области,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090080" w:rsidRDefault="00090080">
            <w:pPr>
              <w:pStyle w:val="ConsPlusNormal"/>
            </w:pPr>
            <w:r>
              <w:t>- организация и проведение публичных торгов по реализации указанного имущества (изменение целевого назначения имущества</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 xml:space="preserve">Вовлечение в хозяйственный оборот неиспользуемого и непрофильного муниципального имущества муниципальных </w:t>
            </w:r>
            <w:r>
              <w:lastRenderedPageBreak/>
              <w:t>образований Белгородской области</w:t>
            </w:r>
          </w:p>
        </w:tc>
        <w:tc>
          <w:tcPr>
            <w:tcW w:w="3231" w:type="dxa"/>
          </w:tcPr>
          <w:p w:rsidR="00090080" w:rsidRDefault="00090080">
            <w:pPr>
              <w:pStyle w:val="ConsPlusNormal"/>
              <w:jc w:val="center"/>
            </w:pPr>
            <w:r>
              <w:lastRenderedPageBreak/>
              <w:t xml:space="preserve">Администрации муниципальных районов и городских округов области (по согласованию), </w:t>
            </w:r>
            <w:r>
              <w:lastRenderedPageBreak/>
              <w:t>министерство имущественных и земельных отношений области</w:t>
            </w:r>
          </w:p>
        </w:tc>
      </w:tr>
      <w:tr w:rsidR="00090080">
        <w:tc>
          <w:tcPr>
            <w:tcW w:w="624" w:type="dxa"/>
          </w:tcPr>
          <w:p w:rsidR="00090080" w:rsidRDefault="00090080">
            <w:pPr>
              <w:pStyle w:val="ConsPlusNormal"/>
              <w:jc w:val="center"/>
            </w:pPr>
            <w:r>
              <w:lastRenderedPageBreak/>
              <w:t>3.11</w:t>
            </w:r>
          </w:p>
        </w:tc>
        <w:tc>
          <w:tcPr>
            <w:tcW w:w="3855" w:type="dxa"/>
          </w:tcPr>
          <w:p w:rsidR="00090080" w:rsidRDefault="00090080">
            <w:pPr>
              <w:pStyle w:val="ConsPlusNormal"/>
            </w:pPr>
            <w:r>
              <w:t>Реализация плана мероприятий по реформированию областных государственных и муниципальных унитарных предприятий, зарегистрированных на территории Белгородской области</w:t>
            </w:r>
          </w:p>
        </w:tc>
        <w:tc>
          <w:tcPr>
            <w:tcW w:w="1474" w:type="dxa"/>
          </w:tcPr>
          <w:p w:rsidR="00090080" w:rsidRDefault="00090080">
            <w:pPr>
              <w:pStyle w:val="ConsPlusNormal"/>
              <w:jc w:val="center"/>
            </w:pPr>
            <w:r>
              <w:t>2022 - 2024 годы</w:t>
            </w:r>
          </w:p>
        </w:tc>
        <w:tc>
          <w:tcPr>
            <w:tcW w:w="4403" w:type="dxa"/>
          </w:tcPr>
          <w:p w:rsidR="00090080" w:rsidRDefault="00090080">
            <w:pPr>
              <w:pStyle w:val="ConsPlusNormal"/>
            </w:pPr>
            <w:r>
              <w:t>Снижение доли государственного сектора в экономике в связи с запретом осуществления унитарными предприятиями деятельности на конкурентных рынках</w:t>
            </w:r>
          </w:p>
        </w:tc>
        <w:tc>
          <w:tcPr>
            <w:tcW w:w="3231" w:type="dxa"/>
          </w:tcPr>
          <w:p w:rsidR="00090080" w:rsidRDefault="00090080">
            <w:pPr>
              <w:pStyle w:val="ConsPlusNormal"/>
              <w:jc w:val="center"/>
            </w:pPr>
            <w:r>
              <w:t>Министерство имущественных и земельных отношений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3.12</w:t>
            </w:r>
          </w:p>
        </w:tc>
        <w:tc>
          <w:tcPr>
            <w:tcW w:w="3855" w:type="dxa"/>
          </w:tcPr>
          <w:p w:rsidR="00090080" w:rsidRDefault="00090080">
            <w:pPr>
              <w:pStyle w:val="ConsPlusNormal"/>
            </w:pPr>
            <w:r>
              <w:t>Обеспечение проведения конкурентных процедур, предусмотренных законодательством, государственными и муниципальными унитарными предприятиями, государственными и муниципальными учреждениями при реализации ими и предоставлении в пользование государственного и муниципального имущества</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Обеспечение эффективного и прозрачного управления государственной и муниципальной собственностью</w:t>
            </w:r>
          </w:p>
        </w:tc>
        <w:tc>
          <w:tcPr>
            <w:tcW w:w="3231" w:type="dxa"/>
          </w:tcPr>
          <w:p w:rsidR="00090080" w:rsidRDefault="00090080">
            <w:pPr>
              <w:pStyle w:val="ConsPlusNormal"/>
              <w:jc w:val="center"/>
            </w:pPr>
            <w:r>
              <w:t>Министерство имущественных и земельных отношений области, органы исполнительной власти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3.13</w:t>
            </w:r>
          </w:p>
        </w:tc>
        <w:tc>
          <w:tcPr>
            <w:tcW w:w="3855" w:type="dxa"/>
          </w:tcPr>
          <w:p w:rsidR="00090080" w:rsidRDefault="00090080">
            <w:pPr>
              <w:pStyle w:val="ConsPlusNormal"/>
            </w:pPr>
            <w:r>
              <w:t xml:space="preserve">Создание условий, в соответствии с которыми хозяйствующие субъекты, доля участия Белгородской области </w:t>
            </w:r>
            <w:r>
              <w:lastRenderedPageBreak/>
              <w:t>или муниципального образования в которых составляет 50 и более процентов,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 xml:space="preserve">Обеспечение равных условий для участия в закупках товаров, работ, услуг для обеспечения государственных и </w:t>
            </w:r>
            <w:r>
              <w:lastRenderedPageBreak/>
              <w:t>муниципальных нужд для всех хозяйствующих субъектов</w:t>
            </w:r>
          </w:p>
        </w:tc>
        <w:tc>
          <w:tcPr>
            <w:tcW w:w="3231" w:type="dxa"/>
          </w:tcPr>
          <w:p w:rsidR="00090080" w:rsidRDefault="00090080">
            <w:pPr>
              <w:pStyle w:val="ConsPlusNormal"/>
              <w:jc w:val="center"/>
            </w:pPr>
            <w:r>
              <w:lastRenderedPageBreak/>
              <w:t>Управление</w:t>
            </w:r>
          </w:p>
          <w:p w:rsidR="00090080" w:rsidRDefault="00090080">
            <w:pPr>
              <w:pStyle w:val="ConsPlusNormal"/>
              <w:jc w:val="center"/>
            </w:pPr>
            <w:r>
              <w:t xml:space="preserve">по регулированию контрактной системы в сфере закупок </w:t>
            </w:r>
            <w:r>
              <w:lastRenderedPageBreak/>
              <w:t>области</w:t>
            </w:r>
          </w:p>
        </w:tc>
      </w:tr>
      <w:tr w:rsidR="00090080">
        <w:tc>
          <w:tcPr>
            <w:tcW w:w="624" w:type="dxa"/>
          </w:tcPr>
          <w:p w:rsidR="00090080" w:rsidRDefault="00090080">
            <w:pPr>
              <w:pStyle w:val="ConsPlusNormal"/>
              <w:jc w:val="center"/>
            </w:pPr>
            <w:r>
              <w:lastRenderedPageBreak/>
              <w:t>3.14</w:t>
            </w:r>
          </w:p>
        </w:tc>
        <w:tc>
          <w:tcPr>
            <w:tcW w:w="3855" w:type="dxa"/>
          </w:tcPr>
          <w:p w:rsidR="00090080" w:rsidRDefault="00090080">
            <w:pPr>
              <w:pStyle w:val="ConsPlusNormal"/>
            </w:pPr>
            <w:r>
              <w:t>Обеспечение информационного взаимодействия органа регулирования с регулируемыми субъектами через единую централизованную информационно-аналитическую систему</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Формирование информационного пространства в сфере государственного регулирования цен (тарифов)</w:t>
            </w:r>
          </w:p>
        </w:tc>
        <w:tc>
          <w:tcPr>
            <w:tcW w:w="3231" w:type="dxa"/>
          </w:tcPr>
          <w:p w:rsidR="00090080" w:rsidRDefault="00090080">
            <w:pPr>
              <w:pStyle w:val="ConsPlusNormal"/>
              <w:jc w:val="center"/>
            </w:pPr>
            <w:r>
              <w:t>Управление по государственному регулированию цен и тарифов в области</w:t>
            </w:r>
          </w:p>
        </w:tc>
      </w:tr>
      <w:tr w:rsidR="00090080">
        <w:tc>
          <w:tcPr>
            <w:tcW w:w="624" w:type="dxa"/>
          </w:tcPr>
          <w:p w:rsidR="00090080" w:rsidRDefault="00090080">
            <w:pPr>
              <w:pStyle w:val="ConsPlusNormal"/>
              <w:jc w:val="center"/>
            </w:pPr>
            <w:r>
              <w:t>3.15</w:t>
            </w:r>
          </w:p>
        </w:tc>
        <w:tc>
          <w:tcPr>
            <w:tcW w:w="3855" w:type="dxa"/>
          </w:tcPr>
          <w:p w:rsidR="00090080" w:rsidRDefault="00090080">
            <w:pPr>
              <w:pStyle w:val="ConsPlusNormal"/>
            </w:pPr>
            <w:r>
              <w:t>Обеспечение учета государственного и муниципального имущества в соответствии с едиными принципами, установленными Правительством Российской Федерации, ведение реестров государственного и муниципального имущества в едином программном продукте</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Размещение информации о государственном и муниципальном имуществе на официальных сайтах министерства имущественных и земельных отношений Белгородской области, администраций муниципальных районов и городских округов Белгородской области, обеспечение эффективного и прозрачного управления государственной и муниципальной собственностью</w:t>
            </w:r>
          </w:p>
        </w:tc>
        <w:tc>
          <w:tcPr>
            <w:tcW w:w="3231" w:type="dxa"/>
          </w:tcPr>
          <w:p w:rsidR="00090080" w:rsidRDefault="00090080">
            <w:pPr>
              <w:pStyle w:val="ConsPlusNormal"/>
              <w:jc w:val="center"/>
            </w:pPr>
            <w:r>
              <w:t>Министерство имущественных и земельных отношений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3.16</w:t>
            </w:r>
          </w:p>
        </w:tc>
        <w:tc>
          <w:tcPr>
            <w:tcW w:w="3855" w:type="dxa"/>
          </w:tcPr>
          <w:p w:rsidR="00090080" w:rsidRDefault="00090080">
            <w:pPr>
              <w:pStyle w:val="ConsPlusNormal"/>
            </w:pPr>
            <w:r>
              <w:t xml:space="preserve">Организация в управлении государственного жилищного надзора Белгородской области горячей телефонной линии, а также электронной формы обратной связи в сети Интернет (с возможностью </w:t>
            </w:r>
            <w:r>
              <w:lastRenderedPageBreak/>
              <w:t>прикрепления файлов фото- и видеосъемки)</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Повышение оперативности реагирования на обращения граждан, исполнения функций, связанных с приемом заявлений граждан и юридических лиц, оперативное принятие входящих телефонных звонков граждан</w:t>
            </w:r>
          </w:p>
        </w:tc>
        <w:tc>
          <w:tcPr>
            <w:tcW w:w="3231" w:type="dxa"/>
          </w:tcPr>
          <w:p w:rsidR="00090080" w:rsidRDefault="00090080">
            <w:pPr>
              <w:pStyle w:val="ConsPlusNormal"/>
              <w:jc w:val="center"/>
            </w:pPr>
            <w:r>
              <w:t>Управление государственного жилищного надзора области</w:t>
            </w:r>
          </w:p>
        </w:tc>
      </w:tr>
      <w:tr w:rsidR="00090080">
        <w:tc>
          <w:tcPr>
            <w:tcW w:w="624" w:type="dxa"/>
          </w:tcPr>
          <w:p w:rsidR="00090080" w:rsidRDefault="00090080">
            <w:pPr>
              <w:pStyle w:val="ConsPlusNormal"/>
              <w:jc w:val="center"/>
            </w:pPr>
            <w:r>
              <w:lastRenderedPageBreak/>
              <w:t>3.17</w:t>
            </w:r>
          </w:p>
        </w:tc>
        <w:tc>
          <w:tcPr>
            <w:tcW w:w="3855" w:type="dxa"/>
          </w:tcPr>
          <w:p w:rsidR="00090080" w:rsidRDefault="00090080">
            <w:pPr>
              <w:pStyle w:val="ConsPlusNormal"/>
            </w:pPr>
            <w:r>
              <w:t>Внедрение 8 целевых моделей упрощения процедур ведения бизнеса и повышения инвестиционной привлекательности Белгородской области</w:t>
            </w:r>
          </w:p>
        </w:tc>
        <w:tc>
          <w:tcPr>
            <w:tcW w:w="1474" w:type="dxa"/>
          </w:tcPr>
          <w:p w:rsidR="00090080" w:rsidRDefault="00090080">
            <w:pPr>
              <w:pStyle w:val="ConsPlusNormal"/>
              <w:jc w:val="center"/>
            </w:pPr>
            <w:r>
              <w:t>2022 - 2023 годы</w:t>
            </w:r>
          </w:p>
        </w:tc>
        <w:tc>
          <w:tcPr>
            <w:tcW w:w="4403" w:type="dxa"/>
          </w:tcPr>
          <w:p w:rsidR="00090080" w:rsidRDefault="00090080">
            <w:pPr>
              <w:pStyle w:val="ConsPlusNormal"/>
            </w:pPr>
            <w:r>
              <w:t>Упрощение процедур ведения бизнеса и повышение инвестиционной привлекательности Белгородской области</w:t>
            </w:r>
          </w:p>
        </w:tc>
        <w:tc>
          <w:tcPr>
            <w:tcW w:w="3231" w:type="dxa"/>
          </w:tcPr>
          <w:p w:rsidR="00090080" w:rsidRDefault="00090080">
            <w:pPr>
              <w:pStyle w:val="ConsPlusNormal"/>
              <w:jc w:val="center"/>
            </w:pPr>
            <w:r>
              <w:t>Министерство экономического развития и промышленности области, министерство имущественных и земельных отношений области, министерство строительства области, министерство жилищно-коммунального хозяйства области, управление по государственному регулированию цен и тарифов в области, АО "Корпорация "Развитие" (по согласованию)</w:t>
            </w:r>
          </w:p>
        </w:tc>
      </w:tr>
      <w:tr w:rsidR="00090080">
        <w:tc>
          <w:tcPr>
            <w:tcW w:w="624" w:type="dxa"/>
          </w:tcPr>
          <w:p w:rsidR="00090080" w:rsidRDefault="00090080">
            <w:pPr>
              <w:pStyle w:val="ConsPlusNormal"/>
              <w:jc w:val="center"/>
            </w:pPr>
            <w:r>
              <w:t>3.18</w:t>
            </w:r>
          </w:p>
        </w:tc>
        <w:tc>
          <w:tcPr>
            <w:tcW w:w="3855" w:type="dxa"/>
          </w:tcPr>
          <w:p w:rsidR="00090080" w:rsidRDefault="00090080">
            <w:pPr>
              <w:pStyle w:val="ConsPlusNormal"/>
            </w:pPr>
            <w:r>
              <w:t>Реализация целевой модели "Получение разрешения на строительство и территориальное планирование"</w:t>
            </w:r>
          </w:p>
        </w:tc>
        <w:tc>
          <w:tcPr>
            <w:tcW w:w="1474" w:type="dxa"/>
          </w:tcPr>
          <w:p w:rsidR="00090080" w:rsidRDefault="00090080">
            <w:pPr>
              <w:pStyle w:val="ConsPlusNormal"/>
              <w:jc w:val="center"/>
            </w:pPr>
            <w:r>
              <w:t>2022 год</w:t>
            </w:r>
          </w:p>
        </w:tc>
        <w:tc>
          <w:tcPr>
            <w:tcW w:w="4403" w:type="dxa"/>
          </w:tcPr>
          <w:p w:rsidR="00090080" w:rsidRDefault="00090080">
            <w:pPr>
              <w:pStyle w:val="ConsPlusNormal"/>
            </w:pPr>
            <w:r>
              <w:t>Сокращение сроков предоставления услуги по получению разрешения на строительство</w:t>
            </w:r>
          </w:p>
        </w:tc>
        <w:tc>
          <w:tcPr>
            <w:tcW w:w="3231" w:type="dxa"/>
          </w:tcPr>
          <w:p w:rsidR="00090080" w:rsidRDefault="00090080">
            <w:pPr>
              <w:pStyle w:val="ConsPlusNormal"/>
              <w:jc w:val="center"/>
            </w:pPr>
            <w:r>
              <w:t>Министерство строительства области, администрации муниципальных районов и городских округов</w:t>
            </w:r>
          </w:p>
          <w:p w:rsidR="00090080" w:rsidRDefault="00090080">
            <w:pPr>
              <w:pStyle w:val="ConsPlusNormal"/>
              <w:jc w:val="center"/>
            </w:pPr>
            <w:r>
              <w:t>области (по согласованию)</w:t>
            </w:r>
          </w:p>
        </w:tc>
      </w:tr>
      <w:tr w:rsidR="00090080">
        <w:tc>
          <w:tcPr>
            <w:tcW w:w="624" w:type="dxa"/>
          </w:tcPr>
          <w:p w:rsidR="00090080" w:rsidRDefault="00090080">
            <w:pPr>
              <w:pStyle w:val="ConsPlusNormal"/>
              <w:jc w:val="center"/>
            </w:pPr>
            <w:r>
              <w:t>3.19</w:t>
            </w:r>
          </w:p>
        </w:tc>
        <w:tc>
          <w:tcPr>
            <w:tcW w:w="3855" w:type="dxa"/>
          </w:tcPr>
          <w:p w:rsidR="00090080" w:rsidRDefault="00090080">
            <w:pPr>
              <w:pStyle w:val="ConsPlusNormal"/>
            </w:pPr>
            <w:r>
              <w:t>Организация и проведение технологического и ценового аудита крупных инвестиционных проектов с государственным участием стоимостью более 1,5 млрд рублей</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Осуществление оценки эффективности расходования бюджетных средств</w:t>
            </w:r>
          </w:p>
        </w:tc>
        <w:tc>
          <w:tcPr>
            <w:tcW w:w="3231" w:type="dxa"/>
          </w:tcPr>
          <w:p w:rsidR="00090080" w:rsidRDefault="00090080">
            <w:pPr>
              <w:pStyle w:val="ConsPlusNormal"/>
              <w:jc w:val="center"/>
            </w:pPr>
            <w:r>
              <w:t>Министерство строительства области</w:t>
            </w:r>
          </w:p>
        </w:tc>
      </w:tr>
      <w:tr w:rsidR="00090080">
        <w:tc>
          <w:tcPr>
            <w:tcW w:w="624" w:type="dxa"/>
          </w:tcPr>
          <w:p w:rsidR="00090080" w:rsidRDefault="00090080">
            <w:pPr>
              <w:pStyle w:val="ConsPlusNormal"/>
              <w:jc w:val="center"/>
            </w:pPr>
            <w:r>
              <w:t>3.20</w:t>
            </w:r>
          </w:p>
        </w:tc>
        <w:tc>
          <w:tcPr>
            <w:tcW w:w="3855" w:type="dxa"/>
          </w:tcPr>
          <w:p w:rsidR="00090080" w:rsidRDefault="00090080">
            <w:pPr>
              <w:pStyle w:val="ConsPlusNormal"/>
            </w:pPr>
            <w:r>
              <w:t>Привлечение на конкурсной основе подрядных организаций для проведения работ по капитальному ремонту многоквартирных домов на территории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Обеспечение равного доступа субъектам предпринимательства при проведении конкурсных процедур на проведение работ по капитальному ремонту многоквартирных домов на территории области</w:t>
            </w:r>
          </w:p>
        </w:tc>
        <w:tc>
          <w:tcPr>
            <w:tcW w:w="3231" w:type="dxa"/>
          </w:tcPr>
          <w:p w:rsidR="00090080" w:rsidRDefault="00090080">
            <w:pPr>
              <w:pStyle w:val="ConsPlusNormal"/>
              <w:jc w:val="center"/>
            </w:pPr>
            <w:r>
              <w:t>Министерство жилищно-коммунального хозяйства области,</w:t>
            </w:r>
          </w:p>
          <w:p w:rsidR="00090080" w:rsidRDefault="00090080">
            <w:pPr>
              <w:pStyle w:val="ConsPlusNormal"/>
              <w:jc w:val="center"/>
            </w:pPr>
            <w:r>
              <w:t>Фонд содействия реформированию жилищно-</w:t>
            </w:r>
            <w:r>
              <w:lastRenderedPageBreak/>
              <w:t>коммунального хозяйства области</w:t>
            </w:r>
          </w:p>
        </w:tc>
      </w:tr>
      <w:tr w:rsidR="00090080">
        <w:tc>
          <w:tcPr>
            <w:tcW w:w="624" w:type="dxa"/>
          </w:tcPr>
          <w:p w:rsidR="00090080" w:rsidRDefault="00090080">
            <w:pPr>
              <w:pStyle w:val="ConsPlusNormal"/>
              <w:jc w:val="center"/>
            </w:pPr>
            <w:r>
              <w:lastRenderedPageBreak/>
              <w:t>3.21</w:t>
            </w:r>
          </w:p>
        </w:tc>
        <w:tc>
          <w:tcPr>
            <w:tcW w:w="3855" w:type="dxa"/>
          </w:tcPr>
          <w:p w:rsidR="00090080" w:rsidRDefault="00090080">
            <w:pPr>
              <w:pStyle w:val="ConsPlusNormal"/>
            </w:pPr>
            <w:r>
              <w:t>Мониторинг достижения нормативов минимальной обеспеченности населения площадью торговых объектов на территории области в соответствии с действующим законодательством</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Создание условий для развития конкурентной среды на рынке розничной торговли</w:t>
            </w:r>
          </w:p>
        </w:tc>
        <w:tc>
          <w:tcPr>
            <w:tcW w:w="3231" w:type="dxa"/>
          </w:tcPr>
          <w:p w:rsidR="00090080" w:rsidRDefault="00090080">
            <w:pPr>
              <w:pStyle w:val="ConsPlusNormal"/>
              <w:jc w:val="center"/>
            </w:pPr>
            <w:r>
              <w:t>Министерство сельского хозяйства и продовольствия области</w:t>
            </w:r>
          </w:p>
        </w:tc>
      </w:tr>
      <w:tr w:rsidR="00090080">
        <w:tc>
          <w:tcPr>
            <w:tcW w:w="624" w:type="dxa"/>
          </w:tcPr>
          <w:p w:rsidR="00090080" w:rsidRDefault="00090080">
            <w:pPr>
              <w:pStyle w:val="ConsPlusNormal"/>
              <w:jc w:val="center"/>
            </w:pPr>
            <w:r>
              <w:t>3.22</w:t>
            </w:r>
          </w:p>
        </w:tc>
        <w:tc>
          <w:tcPr>
            <w:tcW w:w="3855" w:type="dxa"/>
          </w:tcPr>
          <w:p w:rsidR="00090080" w:rsidRDefault="00090080">
            <w:pPr>
              <w:pStyle w:val="ConsPlusNormal"/>
            </w:pPr>
            <w:r>
              <w:t xml:space="preserve">Организация и проведение </w:t>
            </w:r>
            <w:proofErr w:type="spellStart"/>
            <w:r>
              <w:t>ярмарочно-выставочных</w:t>
            </w:r>
            <w:proofErr w:type="spellEnd"/>
            <w:r>
              <w:t xml:space="preserve"> мероприятий на территории муниципальных образований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Формирование конкурентной среды, создание условий для развития розничной торговли</w:t>
            </w:r>
          </w:p>
        </w:tc>
        <w:tc>
          <w:tcPr>
            <w:tcW w:w="3231" w:type="dxa"/>
          </w:tcPr>
          <w:p w:rsidR="00090080" w:rsidRDefault="00090080">
            <w:pPr>
              <w:pStyle w:val="ConsPlusNormal"/>
              <w:jc w:val="center"/>
            </w:pPr>
            <w:r>
              <w:t>Министерство сельского хозяйства и продовольствия области, министерство экономического развития и промышленности области</w:t>
            </w:r>
          </w:p>
        </w:tc>
      </w:tr>
      <w:tr w:rsidR="00090080">
        <w:tc>
          <w:tcPr>
            <w:tcW w:w="13587" w:type="dxa"/>
            <w:gridSpan w:val="5"/>
          </w:tcPr>
          <w:p w:rsidR="00090080" w:rsidRDefault="00090080">
            <w:pPr>
              <w:pStyle w:val="ConsPlusNormal"/>
              <w:jc w:val="center"/>
              <w:outlineLvl w:val="2"/>
            </w:pPr>
            <w:r>
              <w:t>4. Развитие конкуренции при осуществлении процедур государственных, муниципальных закупок и закупок, осуществляемых отдельными видами юридических лиц</w:t>
            </w:r>
          </w:p>
        </w:tc>
      </w:tr>
      <w:tr w:rsidR="00090080">
        <w:tc>
          <w:tcPr>
            <w:tcW w:w="624" w:type="dxa"/>
          </w:tcPr>
          <w:p w:rsidR="00090080" w:rsidRDefault="00090080">
            <w:pPr>
              <w:pStyle w:val="ConsPlusNormal"/>
              <w:jc w:val="center"/>
            </w:pPr>
            <w:r>
              <w:t>4.1</w:t>
            </w:r>
          </w:p>
        </w:tc>
        <w:tc>
          <w:tcPr>
            <w:tcW w:w="3855" w:type="dxa"/>
          </w:tcPr>
          <w:p w:rsidR="00090080" w:rsidRDefault="00090080">
            <w:pPr>
              <w:pStyle w:val="ConsPlusNormal"/>
            </w:pPr>
            <w:r>
              <w:t>Проведение мероприятий, направленных на преимущественное проведение конкурентных закупок</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Увеличение доли закупок конкурентными способами</w:t>
            </w:r>
          </w:p>
        </w:tc>
        <w:tc>
          <w:tcPr>
            <w:tcW w:w="3231" w:type="dxa"/>
          </w:tcPr>
          <w:p w:rsidR="00090080" w:rsidRDefault="00090080">
            <w:pPr>
              <w:pStyle w:val="ConsPlusNormal"/>
              <w:jc w:val="center"/>
            </w:pPr>
            <w:r>
              <w:t>Управление</w:t>
            </w:r>
          </w:p>
          <w:p w:rsidR="00090080" w:rsidRDefault="00090080">
            <w:pPr>
              <w:pStyle w:val="ConsPlusNormal"/>
              <w:jc w:val="center"/>
            </w:pPr>
            <w:r>
              <w:t>по регулированию контрактной системы в сфере закупок области, государственные заказчики,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4.2</w:t>
            </w:r>
          </w:p>
        </w:tc>
        <w:tc>
          <w:tcPr>
            <w:tcW w:w="3855" w:type="dxa"/>
          </w:tcPr>
          <w:p w:rsidR="00090080" w:rsidRDefault="00090080">
            <w:pPr>
              <w:pStyle w:val="ConsPlusNormal"/>
            </w:pPr>
            <w:r>
              <w:t xml:space="preserve">Проведение закупок для государственных и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w:t>
            </w:r>
            <w:r>
              <w:lastRenderedPageBreak/>
              <w:t>системе</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Увеличение доли закупок у субъектов малого и среднего предпринимательства (СОНО)</w:t>
            </w:r>
          </w:p>
        </w:tc>
        <w:tc>
          <w:tcPr>
            <w:tcW w:w="3231" w:type="dxa"/>
          </w:tcPr>
          <w:p w:rsidR="00090080" w:rsidRDefault="00090080">
            <w:pPr>
              <w:pStyle w:val="ConsPlusNormal"/>
              <w:jc w:val="center"/>
            </w:pPr>
            <w:r>
              <w:t>Управление</w:t>
            </w:r>
          </w:p>
          <w:p w:rsidR="00090080" w:rsidRDefault="00090080">
            <w:pPr>
              <w:pStyle w:val="ConsPlusNormal"/>
              <w:jc w:val="center"/>
            </w:pPr>
            <w:r>
              <w:t xml:space="preserve">по регулированию контрактной системы в сфере закупок области, государственные заказчики, администрации муниципальных районов и городских округов области (по </w:t>
            </w:r>
            <w:r>
              <w:lastRenderedPageBreak/>
              <w:t>согласованию)</w:t>
            </w:r>
          </w:p>
        </w:tc>
      </w:tr>
      <w:tr w:rsidR="00090080">
        <w:tc>
          <w:tcPr>
            <w:tcW w:w="624" w:type="dxa"/>
          </w:tcPr>
          <w:p w:rsidR="00090080" w:rsidRDefault="00090080">
            <w:pPr>
              <w:pStyle w:val="ConsPlusNormal"/>
              <w:jc w:val="center"/>
            </w:pPr>
            <w:r>
              <w:lastRenderedPageBreak/>
              <w:t>4.3</w:t>
            </w:r>
          </w:p>
        </w:tc>
        <w:tc>
          <w:tcPr>
            <w:tcW w:w="3855" w:type="dxa"/>
          </w:tcPr>
          <w:p w:rsidR="00090080" w:rsidRDefault="00090080">
            <w:pPr>
              <w:pStyle w:val="ConsPlusNormal"/>
            </w:pPr>
            <w:r>
              <w:t xml:space="preserve">Проведение закупок малого объема для государственных и муниципальных нужд с использованием Электронного </w:t>
            </w:r>
            <w:proofErr w:type="spellStart"/>
            <w:r>
              <w:t>маркета</w:t>
            </w:r>
            <w:proofErr w:type="spellEnd"/>
            <w:r>
              <w:t xml:space="preserve"> (магазина) Белгородской области для малых закупок, упрощение механизмов аккредитации субъектов малого предпринимательства на данном электронном ресурсе</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Осуществление закупок малого объема у единственного поставщика (подрядчика, исполнителя) на конкурентной основе)</w:t>
            </w:r>
          </w:p>
        </w:tc>
        <w:tc>
          <w:tcPr>
            <w:tcW w:w="3231" w:type="dxa"/>
          </w:tcPr>
          <w:p w:rsidR="00090080" w:rsidRDefault="00090080">
            <w:pPr>
              <w:pStyle w:val="ConsPlusNormal"/>
            </w:pPr>
            <w:r>
              <w:t>Управление</w:t>
            </w:r>
          </w:p>
          <w:p w:rsidR="00090080" w:rsidRDefault="00090080">
            <w:pPr>
              <w:pStyle w:val="ConsPlusNormal"/>
              <w:jc w:val="center"/>
            </w:pPr>
            <w:r>
              <w:t>по регулированию контрактной системы в сфере закупок области, государственные заказчики, администрации муниципальных районов</w:t>
            </w:r>
          </w:p>
          <w:p w:rsidR="00090080" w:rsidRDefault="00090080">
            <w:pPr>
              <w:pStyle w:val="ConsPlusNormal"/>
              <w:jc w:val="center"/>
            </w:pPr>
            <w:r>
              <w:t>и городских округов области (по согласованию)</w:t>
            </w:r>
          </w:p>
        </w:tc>
      </w:tr>
      <w:tr w:rsidR="00090080">
        <w:tc>
          <w:tcPr>
            <w:tcW w:w="624" w:type="dxa"/>
          </w:tcPr>
          <w:p w:rsidR="00090080" w:rsidRDefault="00090080">
            <w:pPr>
              <w:pStyle w:val="ConsPlusNormal"/>
              <w:jc w:val="center"/>
            </w:pPr>
            <w:r>
              <w:t>4.4</w:t>
            </w:r>
          </w:p>
        </w:tc>
        <w:tc>
          <w:tcPr>
            <w:tcW w:w="3855" w:type="dxa"/>
          </w:tcPr>
          <w:p w:rsidR="00090080" w:rsidRDefault="00090080">
            <w:pPr>
              <w:pStyle w:val="ConsPlusNormal"/>
            </w:pPr>
            <w:r>
              <w:t>Внедрение инструментов мониторинга в рамках региональной информационной системы в сфере закупок товаров, работ, услуг для обеспечения государственных нужд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Ранжирование заказчиков по степени эффективности закупочной деятельности</w:t>
            </w:r>
          </w:p>
        </w:tc>
        <w:tc>
          <w:tcPr>
            <w:tcW w:w="3231" w:type="dxa"/>
          </w:tcPr>
          <w:p w:rsidR="00090080" w:rsidRDefault="00090080">
            <w:pPr>
              <w:pStyle w:val="ConsPlusNormal"/>
              <w:jc w:val="center"/>
            </w:pPr>
            <w:r>
              <w:t>Управление</w:t>
            </w:r>
          </w:p>
          <w:p w:rsidR="00090080" w:rsidRDefault="00090080">
            <w:pPr>
              <w:pStyle w:val="ConsPlusNormal"/>
              <w:jc w:val="center"/>
            </w:pPr>
            <w:r>
              <w:t>по регулированию контрактной системы в сфере закупок области</w:t>
            </w:r>
          </w:p>
        </w:tc>
      </w:tr>
      <w:tr w:rsidR="00090080">
        <w:tc>
          <w:tcPr>
            <w:tcW w:w="624" w:type="dxa"/>
          </w:tcPr>
          <w:p w:rsidR="00090080" w:rsidRDefault="00090080">
            <w:pPr>
              <w:pStyle w:val="ConsPlusNormal"/>
              <w:jc w:val="center"/>
            </w:pPr>
            <w:r>
              <w:t>4.5</w:t>
            </w:r>
          </w:p>
        </w:tc>
        <w:tc>
          <w:tcPr>
            <w:tcW w:w="3855" w:type="dxa"/>
          </w:tcPr>
          <w:p w:rsidR="00090080" w:rsidRDefault="00090080">
            <w:pPr>
              <w:pStyle w:val="ConsPlusNormal"/>
            </w:pPr>
            <w:r>
              <w:t xml:space="preserve">Организация и проведение обучающих семинаров для участников закупок (заказчиков, поставщиков) по вопросам закупок, осуществляемых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 в том числе по вопросу участия субъектов малого и среднего предпринимательства в </w:t>
            </w:r>
            <w:r>
              <w:lastRenderedPageBreak/>
              <w:t>закупках крупнейших заказчиков</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Повышение уровня профессиональных знаний и компетенций специалистов в сфере закупок, предотвращение ошибок и нарушений законодательства о закупках, обобщение правоприменительной практики в сфере закупок на территории области, обмен опытом</w:t>
            </w:r>
          </w:p>
        </w:tc>
        <w:tc>
          <w:tcPr>
            <w:tcW w:w="3231" w:type="dxa"/>
          </w:tcPr>
          <w:p w:rsidR="00090080" w:rsidRDefault="00090080">
            <w:pPr>
              <w:pStyle w:val="ConsPlusNormal"/>
              <w:jc w:val="center"/>
            </w:pPr>
            <w:r>
              <w:t>Управление</w:t>
            </w:r>
          </w:p>
          <w:p w:rsidR="00090080" w:rsidRDefault="00090080">
            <w:pPr>
              <w:pStyle w:val="ConsPlusNormal"/>
              <w:jc w:val="center"/>
            </w:pPr>
            <w:r>
              <w:t>по регулированию контрактной системы в сфере закупок области, Управление Федеральной антимонопольной службы по Белгородской области (по согласованию), министерство экономического развития</w:t>
            </w:r>
          </w:p>
          <w:p w:rsidR="00090080" w:rsidRDefault="00090080">
            <w:pPr>
              <w:pStyle w:val="ConsPlusNormal"/>
              <w:jc w:val="center"/>
            </w:pPr>
            <w:r>
              <w:t>и промышленности области</w:t>
            </w:r>
          </w:p>
        </w:tc>
      </w:tr>
      <w:tr w:rsidR="00090080">
        <w:tc>
          <w:tcPr>
            <w:tcW w:w="624" w:type="dxa"/>
          </w:tcPr>
          <w:p w:rsidR="00090080" w:rsidRDefault="00090080">
            <w:pPr>
              <w:pStyle w:val="ConsPlusNormal"/>
              <w:jc w:val="center"/>
            </w:pPr>
            <w:r>
              <w:lastRenderedPageBreak/>
              <w:t>4.6</w:t>
            </w:r>
          </w:p>
        </w:tc>
        <w:tc>
          <w:tcPr>
            <w:tcW w:w="3855" w:type="dxa"/>
          </w:tcPr>
          <w:p w:rsidR="00090080" w:rsidRDefault="00090080">
            <w:pPr>
              <w:pStyle w:val="ConsPlusNormal"/>
            </w:pPr>
            <w:r>
              <w:t>Разработка типовых описаний объектов закупок, стандартизация требований в рамках нормирования в сфере закупок для государственных и муниципальных нужд</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Повышение экономической привлекательности закупки, развитие добросовестной конкуренции</w:t>
            </w:r>
          </w:p>
        </w:tc>
        <w:tc>
          <w:tcPr>
            <w:tcW w:w="3231" w:type="dxa"/>
          </w:tcPr>
          <w:p w:rsidR="00090080" w:rsidRDefault="00090080">
            <w:pPr>
              <w:pStyle w:val="ConsPlusNormal"/>
            </w:pPr>
            <w:r>
              <w:t>Управление</w:t>
            </w:r>
          </w:p>
          <w:p w:rsidR="00090080" w:rsidRDefault="00090080">
            <w:pPr>
              <w:pStyle w:val="ConsPlusNormal"/>
              <w:jc w:val="center"/>
            </w:pPr>
            <w:r>
              <w:t>по регулированию контрактной системы в сфере закупок области,</w:t>
            </w:r>
          </w:p>
          <w:p w:rsidR="00090080" w:rsidRDefault="00090080">
            <w:pPr>
              <w:pStyle w:val="ConsPlusNormal"/>
              <w:jc w:val="center"/>
            </w:pPr>
            <w:r>
              <w:t>государственные заказчики, администрации муниципальных районов и городских округов области (по согласованию)</w:t>
            </w:r>
          </w:p>
        </w:tc>
      </w:tr>
      <w:tr w:rsidR="00090080">
        <w:tc>
          <w:tcPr>
            <w:tcW w:w="13587" w:type="dxa"/>
            <w:gridSpan w:val="5"/>
          </w:tcPr>
          <w:p w:rsidR="00090080" w:rsidRDefault="00090080">
            <w:pPr>
              <w:pStyle w:val="ConsPlusNormal"/>
              <w:jc w:val="center"/>
              <w:outlineLvl w:val="2"/>
            </w:pPr>
            <w:r>
              <w:t>5. Развитие конкуренции в социальной сфере</w:t>
            </w:r>
          </w:p>
        </w:tc>
      </w:tr>
      <w:tr w:rsidR="00090080">
        <w:tc>
          <w:tcPr>
            <w:tcW w:w="624" w:type="dxa"/>
          </w:tcPr>
          <w:p w:rsidR="00090080" w:rsidRDefault="00090080">
            <w:pPr>
              <w:pStyle w:val="ConsPlusNormal"/>
              <w:jc w:val="center"/>
            </w:pPr>
            <w:r>
              <w:t>5.1</w:t>
            </w:r>
          </w:p>
        </w:tc>
        <w:tc>
          <w:tcPr>
            <w:tcW w:w="3855" w:type="dxa"/>
          </w:tcPr>
          <w:p w:rsidR="00090080" w:rsidRDefault="00090080">
            <w:pPr>
              <w:pStyle w:val="ConsPlusNormal"/>
            </w:pPr>
            <w: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Создание условий для привлечения частных инвестиций в создание объектов социальной инфраструктуры</w:t>
            </w:r>
          </w:p>
        </w:tc>
        <w:tc>
          <w:tcPr>
            <w:tcW w:w="3231" w:type="dxa"/>
          </w:tcPr>
          <w:p w:rsidR="00090080" w:rsidRDefault="00090080">
            <w:pPr>
              <w:pStyle w:val="ConsPlusNormal"/>
              <w:jc w:val="center"/>
            </w:pPr>
            <w:r>
              <w:t>Министерство экономического развития и промышленности области</w:t>
            </w:r>
          </w:p>
        </w:tc>
      </w:tr>
      <w:tr w:rsidR="00090080">
        <w:tc>
          <w:tcPr>
            <w:tcW w:w="624" w:type="dxa"/>
          </w:tcPr>
          <w:p w:rsidR="00090080" w:rsidRDefault="00090080">
            <w:pPr>
              <w:pStyle w:val="ConsPlusNormal"/>
              <w:jc w:val="center"/>
            </w:pPr>
            <w:r>
              <w:t>5.2</w:t>
            </w:r>
          </w:p>
        </w:tc>
        <w:tc>
          <w:tcPr>
            <w:tcW w:w="3855" w:type="dxa"/>
          </w:tcPr>
          <w:p w:rsidR="00090080" w:rsidRDefault="00090080">
            <w:pPr>
              <w:pStyle w:val="ConsPlusNormal"/>
            </w:pPr>
            <w:r>
              <w:t xml:space="preserve">Формирование и ведение реестра проектов с использованием механизмов государственно-частного и </w:t>
            </w:r>
            <w:proofErr w:type="spellStart"/>
            <w:r>
              <w:t>муниципально-частного</w:t>
            </w:r>
            <w:proofErr w:type="spellEnd"/>
            <w:r>
              <w:t xml:space="preserve"> партнерства</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 xml:space="preserve">Формирование реестра проектов с использованием механизмов государственно-частного и </w:t>
            </w:r>
            <w:proofErr w:type="spellStart"/>
            <w:r>
              <w:t>муниципально-частного</w:t>
            </w:r>
            <w:proofErr w:type="spellEnd"/>
            <w:r>
              <w:t xml:space="preserve"> партнерства и размещение на сайте министерства экономического развития и промышленности области</w:t>
            </w:r>
          </w:p>
        </w:tc>
        <w:tc>
          <w:tcPr>
            <w:tcW w:w="3231" w:type="dxa"/>
          </w:tcPr>
          <w:p w:rsidR="00090080" w:rsidRDefault="00090080">
            <w:pPr>
              <w:pStyle w:val="ConsPlusNormal"/>
              <w:jc w:val="center"/>
            </w:pPr>
            <w:r>
              <w:t>Министерство экономического развития и промышленности области</w:t>
            </w:r>
          </w:p>
        </w:tc>
      </w:tr>
      <w:tr w:rsidR="00090080">
        <w:tc>
          <w:tcPr>
            <w:tcW w:w="624" w:type="dxa"/>
          </w:tcPr>
          <w:p w:rsidR="00090080" w:rsidRDefault="00090080">
            <w:pPr>
              <w:pStyle w:val="ConsPlusNormal"/>
              <w:jc w:val="center"/>
            </w:pPr>
            <w:r>
              <w:t>5.3</w:t>
            </w:r>
          </w:p>
        </w:tc>
        <w:tc>
          <w:tcPr>
            <w:tcW w:w="3855" w:type="dxa"/>
          </w:tcPr>
          <w:p w:rsidR="00090080" w:rsidRDefault="00090080">
            <w:pPr>
              <w:pStyle w:val="ConsPlusNormal"/>
            </w:pPr>
            <w:r>
              <w:t>Проведение обучающих семинаров, конференций по вопросам использования механизмов государственно-частного партнерства, в том числе практики заключения концессионных соглашений</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Создание условий для привлечения частных инвестиций в создание объектов социальной инфраструктуры</w:t>
            </w:r>
          </w:p>
        </w:tc>
        <w:tc>
          <w:tcPr>
            <w:tcW w:w="3231" w:type="dxa"/>
          </w:tcPr>
          <w:p w:rsidR="00090080" w:rsidRDefault="00090080">
            <w:pPr>
              <w:pStyle w:val="ConsPlusNormal"/>
              <w:jc w:val="center"/>
            </w:pPr>
            <w:r>
              <w:t>Министерство экономического развития и промышленности области</w:t>
            </w:r>
          </w:p>
        </w:tc>
      </w:tr>
      <w:tr w:rsidR="00090080">
        <w:tc>
          <w:tcPr>
            <w:tcW w:w="624" w:type="dxa"/>
          </w:tcPr>
          <w:p w:rsidR="00090080" w:rsidRDefault="00090080">
            <w:pPr>
              <w:pStyle w:val="ConsPlusNormal"/>
              <w:jc w:val="center"/>
            </w:pPr>
            <w:r>
              <w:t>5.4</w:t>
            </w:r>
          </w:p>
        </w:tc>
        <w:tc>
          <w:tcPr>
            <w:tcW w:w="3855" w:type="dxa"/>
          </w:tcPr>
          <w:p w:rsidR="00090080" w:rsidRDefault="00090080">
            <w:pPr>
              <w:pStyle w:val="ConsPlusNormal"/>
            </w:pPr>
            <w:r>
              <w:t xml:space="preserve">Поддержка социально </w:t>
            </w:r>
            <w:r>
              <w:lastRenderedPageBreak/>
              <w:t>ориентированных некоммерческих организаций в форме субсидий, грантов из бюджета Белгородской области в форме и порядке, установленным действующим законодательством</w:t>
            </w:r>
          </w:p>
        </w:tc>
        <w:tc>
          <w:tcPr>
            <w:tcW w:w="1474" w:type="dxa"/>
          </w:tcPr>
          <w:p w:rsidR="00090080" w:rsidRDefault="00090080">
            <w:pPr>
              <w:pStyle w:val="ConsPlusNormal"/>
              <w:jc w:val="center"/>
            </w:pPr>
            <w:r>
              <w:lastRenderedPageBreak/>
              <w:t xml:space="preserve">2022 - 2025 </w:t>
            </w:r>
            <w:r>
              <w:lastRenderedPageBreak/>
              <w:t>годы</w:t>
            </w:r>
          </w:p>
        </w:tc>
        <w:tc>
          <w:tcPr>
            <w:tcW w:w="4403" w:type="dxa"/>
          </w:tcPr>
          <w:p w:rsidR="00090080" w:rsidRDefault="00090080">
            <w:pPr>
              <w:pStyle w:val="ConsPlusNormal"/>
            </w:pPr>
            <w:r>
              <w:lastRenderedPageBreak/>
              <w:t xml:space="preserve">Ежегодное предоставление субсидий из </w:t>
            </w:r>
            <w:r>
              <w:lastRenderedPageBreak/>
              <w:t>бюджета Белгородской области некоммерческим организациям, осуществляющим деятельность по развитию изобразительного искусства, литературного творчества и социально значимых проектов на территории Белгородской области. Проведение ежегодного конкурса творческих проектов среди социально ориентированных некоммерческих организаций на получение грантов, направленных на их поддержку</w:t>
            </w:r>
          </w:p>
        </w:tc>
        <w:tc>
          <w:tcPr>
            <w:tcW w:w="3231" w:type="dxa"/>
          </w:tcPr>
          <w:p w:rsidR="00090080" w:rsidRDefault="00090080">
            <w:pPr>
              <w:pStyle w:val="ConsPlusNormal"/>
              <w:jc w:val="center"/>
            </w:pPr>
            <w:r>
              <w:lastRenderedPageBreak/>
              <w:t xml:space="preserve">Министерство общественных </w:t>
            </w:r>
            <w:r>
              <w:lastRenderedPageBreak/>
              <w:t>коммуникаций области,</w:t>
            </w:r>
          </w:p>
          <w:p w:rsidR="00090080" w:rsidRDefault="00090080">
            <w:pPr>
              <w:pStyle w:val="ConsPlusNormal"/>
              <w:jc w:val="center"/>
            </w:pPr>
            <w:r>
              <w:t>министерство культуры области</w:t>
            </w:r>
          </w:p>
        </w:tc>
      </w:tr>
      <w:tr w:rsidR="00090080">
        <w:tc>
          <w:tcPr>
            <w:tcW w:w="624" w:type="dxa"/>
          </w:tcPr>
          <w:p w:rsidR="00090080" w:rsidRDefault="00090080">
            <w:pPr>
              <w:pStyle w:val="ConsPlusNormal"/>
              <w:jc w:val="center"/>
            </w:pPr>
            <w:r>
              <w:lastRenderedPageBreak/>
              <w:t>5.5</w:t>
            </w:r>
          </w:p>
        </w:tc>
        <w:tc>
          <w:tcPr>
            <w:tcW w:w="3855" w:type="dxa"/>
          </w:tcPr>
          <w:p w:rsidR="00090080" w:rsidRDefault="00090080">
            <w:pPr>
              <w:pStyle w:val="ConsPlusNormal"/>
            </w:pPr>
            <w:r>
              <w:t>Деятельность общественных советов при органах власти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Построение эффективного диалога между органами государственной власти области и некоммерческими организациями и повышение качества услуг, предоставляемых некоммерческими организациями</w:t>
            </w:r>
          </w:p>
        </w:tc>
        <w:tc>
          <w:tcPr>
            <w:tcW w:w="3231" w:type="dxa"/>
          </w:tcPr>
          <w:p w:rsidR="00090080" w:rsidRDefault="00090080">
            <w:pPr>
              <w:pStyle w:val="ConsPlusNormal"/>
              <w:jc w:val="center"/>
            </w:pPr>
            <w:r>
              <w:t>Министерство общественных коммуникаций области</w:t>
            </w:r>
          </w:p>
        </w:tc>
      </w:tr>
      <w:tr w:rsidR="00090080">
        <w:tc>
          <w:tcPr>
            <w:tcW w:w="624" w:type="dxa"/>
          </w:tcPr>
          <w:p w:rsidR="00090080" w:rsidRDefault="00090080">
            <w:pPr>
              <w:pStyle w:val="ConsPlusNormal"/>
              <w:jc w:val="center"/>
            </w:pPr>
            <w:r>
              <w:t>5.6</w:t>
            </w:r>
          </w:p>
        </w:tc>
        <w:tc>
          <w:tcPr>
            <w:tcW w:w="3855" w:type="dxa"/>
          </w:tcPr>
          <w:p w:rsidR="00090080" w:rsidRDefault="00090080">
            <w:pPr>
              <w:pStyle w:val="ConsPlusNormal"/>
            </w:pPr>
            <w:r>
              <w:t>Информационное сопровождение деятельности социально ориентированных некоммерческих организаций</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Проведение семинаров, форумов, консультаций, круглых столов с целью информационного сопровождения деятельности социально ориентированных некоммерческих организаций</w:t>
            </w:r>
          </w:p>
        </w:tc>
        <w:tc>
          <w:tcPr>
            <w:tcW w:w="3231" w:type="dxa"/>
          </w:tcPr>
          <w:p w:rsidR="00090080" w:rsidRDefault="00090080">
            <w:pPr>
              <w:pStyle w:val="ConsPlusNormal"/>
              <w:jc w:val="center"/>
            </w:pPr>
            <w:r>
              <w:t>Министерство общественных коммуникаций области,</w:t>
            </w:r>
          </w:p>
          <w:p w:rsidR="00090080" w:rsidRDefault="00090080">
            <w:pPr>
              <w:pStyle w:val="ConsPlusNormal"/>
              <w:jc w:val="center"/>
            </w:pPr>
            <w:r>
              <w:t>министерство социальной защиты населения и труда области</w:t>
            </w:r>
          </w:p>
        </w:tc>
      </w:tr>
      <w:tr w:rsidR="00090080">
        <w:tc>
          <w:tcPr>
            <w:tcW w:w="624" w:type="dxa"/>
          </w:tcPr>
          <w:p w:rsidR="00090080" w:rsidRDefault="00090080">
            <w:pPr>
              <w:pStyle w:val="ConsPlusNormal"/>
              <w:jc w:val="center"/>
            </w:pPr>
            <w:r>
              <w:t>5.7</w:t>
            </w:r>
          </w:p>
        </w:tc>
        <w:tc>
          <w:tcPr>
            <w:tcW w:w="3855" w:type="dxa"/>
          </w:tcPr>
          <w:p w:rsidR="00090080" w:rsidRDefault="00090080">
            <w:pPr>
              <w:pStyle w:val="ConsPlusNormal"/>
            </w:pPr>
            <w:r>
              <w:t>Оказание государственной поддержки социальным предпринимателям в порядке и формах, установленных действующим законодательством</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Поддержка и развитие субъектов малого и среднего предпринимательства, занимающихся социально значимыми видами деятельности</w:t>
            </w:r>
          </w:p>
        </w:tc>
        <w:tc>
          <w:tcPr>
            <w:tcW w:w="3231" w:type="dxa"/>
          </w:tcPr>
          <w:p w:rsidR="00090080" w:rsidRDefault="00090080">
            <w:pPr>
              <w:pStyle w:val="ConsPlusNormal"/>
              <w:jc w:val="center"/>
            </w:pPr>
            <w:r>
              <w:t>Министерство экономического развития и промышленности области</w:t>
            </w:r>
          </w:p>
        </w:tc>
      </w:tr>
      <w:tr w:rsidR="00090080">
        <w:tc>
          <w:tcPr>
            <w:tcW w:w="624" w:type="dxa"/>
          </w:tcPr>
          <w:p w:rsidR="00090080" w:rsidRDefault="00090080">
            <w:pPr>
              <w:pStyle w:val="ConsPlusNormal"/>
              <w:jc w:val="center"/>
            </w:pPr>
            <w:r>
              <w:t>5.8</w:t>
            </w:r>
          </w:p>
        </w:tc>
        <w:tc>
          <w:tcPr>
            <w:tcW w:w="3855" w:type="dxa"/>
          </w:tcPr>
          <w:p w:rsidR="00090080" w:rsidRDefault="00090080">
            <w:pPr>
              <w:pStyle w:val="ConsPlusNormal"/>
            </w:pPr>
            <w:r>
              <w:t xml:space="preserve">Реализация проекта "Создание непрерывной системы развития навыков будущего для цифровой экономики учащихся общеобразовательных организаций </w:t>
            </w:r>
            <w:r>
              <w:lastRenderedPageBreak/>
              <w:t>Белгородской области"</w:t>
            </w:r>
          </w:p>
        </w:tc>
        <w:tc>
          <w:tcPr>
            <w:tcW w:w="1474" w:type="dxa"/>
          </w:tcPr>
          <w:p w:rsidR="00090080" w:rsidRDefault="00090080">
            <w:pPr>
              <w:pStyle w:val="ConsPlusNormal"/>
              <w:jc w:val="center"/>
            </w:pPr>
            <w:r>
              <w:lastRenderedPageBreak/>
              <w:t>2022 - 2023 годы</w:t>
            </w:r>
          </w:p>
        </w:tc>
        <w:tc>
          <w:tcPr>
            <w:tcW w:w="4403" w:type="dxa"/>
          </w:tcPr>
          <w:p w:rsidR="00090080" w:rsidRDefault="00090080">
            <w:pPr>
              <w:pStyle w:val="ConsPlusNormal"/>
            </w:pPr>
            <w:r>
              <w:t>Повышение цифровой грамотности учащихся общеобразовательных организаций Белгородской области</w:t>
            </w:r>
          </w:p>
        </w:tc>
        <w:tc>
          <w:tcPr>
            <w:tcW w:w="3231" w:type="dxa"/>
          </w:tcPr>
          <w:p w:rsidR="00090080" w:rsidRDefault="00090080">
            <w:pPr>
              <w:pStyle w:val="ConsPlusNormal"/>
              <w:jc w:val="center"/>
            </w:pPr>
            <w:r>
              <w:t>Министерство цифрового развития области, министерство образования области</w:t>
            </w:r>
          </w:p>
        </w:tc>
      </w:tr>
      <w:tr w:rsidR="00090080">
        <w:tc>
          <w:tcPr>
            <w:tcW w:w="624" w:type="dxa"/>
          </w:tcPr>
          <w:p w:rsidR="00090080" w:rsidRDefault="00090080">
            <w:pPr>
              <w:pStyle w:val="ConsPlusNormal"/>
              <w:jc w:val="center"/>
            </w:pPr>
            <w:r>
              <w:lastRenderedPageBreak/>
              <w:t>5.9</w:t>
            </w:r>
          </w:p>
        </w:tc>
        <w:tc>
          <w:tcPr>
            <w:tcW w:w="3855" w:type="dxa"/>
          </w:tcPr>
          <w:p w:rsidR="00090080" w:rsidRDefault="00090080">
            <w:pPr>
              <w:pStyle w:val="ConsPlusNormal"/>
            </w:pPr>
            <w:r>
              <w:t>Проведение обучения основам цифровой грамотности работников органов исполнительной власти области и бюджетной сферы</w:t>
            </w:r>
          </w:p>
        </w:tc>
        <w:tc>
          <w:tcPr>
            <w:tcW w:w="1474" w:type="dxa"/>
          </w:tcPr>
          <w:p w:rsidR="00090080" w:rsidRDefault="00090080">
            <w:pPr>
              <w:pStyle w:val="ConsPlusNormal"/>
              <w:jc w:val="center"/>
            </w:pPr>
            <w:r>
              <w:t>2022 - 2023 годы</w:t>
            </w:r>
          </w:p>
        </w:tc>
        <w:tc>
          <w:tcPr>
            <w:tcW w:w="4403" w:type="dxa"/>
          </w:tcPr>
          <w:p w:rsidR="00090080" w:rsidRDefault="00090080">
            <w:pPr>
              <w:pStyle w:val="ConsPlusNormal"/>
            </w:pPr>
            <w:r>
              <w:t>Обучение основам цифровой грамотности государственных гражданских служащих и работников бюджетной сферы</w:t>
            </w:r>
          </w:p>
        </w:tc>
        <w:tc>
          <w:tcPr>
            <w:tcW w:w="3231" w:type="dxa"/>
          </w:tcPr>
          <w:p w:rsidR="00090080" w:rsidRDefault="00090080">
            <w:pPr>
              <w:pStyle w:val="ConsPlusNormal"/>
              <w:jc w:val="center"/>
            </w:pPr>
            <w:r>
              <w:t>Министерство цифрового развития области, Администрация Губернатора области</w:t>
            </w:r>
          </w:p>
        </w:tc>
      </w:tr>
      <w:tr w:rsidR="00090080">
        <w:tc>
          <w:tcPr>
            <w:tcW w:w="624" w:type="dxa"/>
          </w:tcPr>
          <w:p w:rsidR="00090080" w:rsidRDefault="00090080">
            <w:pPr>
              <w:pStyle w:val="ConsPlusNormal"/>
              <w:jc w:val="center"/>
            </w:pPr>
            <w:r>
              <w:t>5.10</w:t>
            </w:r>
          </w:p>
        </w:tc>
        <w:tc>
          <w:tcPr>
            <w:tcW w:w="3855" w:type="dxa"/>
          </w:tcPr>
          <w:p w:rsidR="00090080" w:rsidRDefault="00090080">
            <w:pPr>
              <w:pStyle w:val="ConsPlusNormal"/>
            </w:pPr>
            <w:r>
              <w:t>Организация и проведение Форума информационных технологий "БИФ"</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Обсуждение ключевых вопросов и актуальных проблем развития цифровой экономики региона, подходов к решению IT-проектов, обучение основам цифровой грамотности населения региона</w:t>
            </w:r>
          </w:p>
        </w:tc>
        <w:tc>
          <w:tcPr>
            <w:tcW w:w="3231" w:type="dxa"/>
          </w:tcPr>
          <w:p w:rsidR="00090080" w:rsidRDefault="00090080">
            <w:pPr>
              <w:pStyle w:val="ConsPlusNormal"/>
              <w:jc w:val="center"/>
            </w:pPr>
            <w:r>
              <w:t>Министерство цифрового развития области</w:t>
            </w:r>
          </w:p>
        </w:tc>
      </w:tr>
      <w:tr w:rsidR="00090080">
        <w:tc>
          <w:tcPr>
            <w:tcW w:w="624" w:type="dxa"/>
          </w:tcPr>
          <w:p w:rsidR="00090080" w:rsidRDefault="00090080">
            <w:pPr>
              <w:pStyle w:val="ConsPlusNormal"/>
              <w:jc w:val="center"/>
            </w:pPr>
            <w:r>
              <w:t>5.11</w:t>
            </w:r>
          </w:p>
        </w:tc>
        <w:tc>
          <w:tcPr>
            <w:tcW w:w="3855" w:type="dxa"/>
          </w:tcPr>
          <w:p w:rsidR="00090080" w:rsidRDefault="00090080">
            <w:pPr>
              <w:pStyle w:val="ConsPlusNormal"/>
            </w:pPr>
            <w:r>
              <w:t>Развитие института наставничества в медицинских организациях области, предусматривающего закрепление опытных специалистов за молодыми врачами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Создание условий для успешной адаптации молодых специалистов, приобретения ими необходимых профессиональных навыков и опыта работы, повышение профессионального мастерства и уровня компетенции специалистов</w:t>
            </w:r>
          </w:p>
        </w:tc>
        <w:tc>
          <w:tcPr>
            <w:tcW w:w="3231" w:type="dxa"/>
          </w:tcPr>
          <w:p w:rsidR="00090080" w:rsidRDefault="00090080">
            <w:pPr>
              <w:pStyle w:val="ConsPlusNormal"/>
              <w:jc w:val="center"/>
            </w:pPr>
            <w:r>
              <w:t>Министерство здравоохранения</w:t>
            </w:r>
          </w:p>
          <w:p w:rsidR="00090080" w:rsidRDefault="00090080">
            <w:pPr>
              <w:pStyle w:val="ConsPlusNormal"/>
              <w:jc w:val="center"/>
            </w:pPr>
            <w:r>
              <w:t>области</w:t>
            </w:r>
          </w:p>
        </w:tc>
      </w:tr>
      <w:tr w:rsidR="00090080">
        <w:tc>
          <w:tcPr>
            <w:tcW w:w="624" w:type="dxa"/>
          </w:tcPr>
          <w:p w:rsidR="00090080" w:rsidRDefault="00090080">
            <w:pPr>
              <w:pStyle w:val="ConsPlusNormal"/>
              <w:jc w:val="center"/>
            </w:pPr>
            <w:r>
              <w:t>5.12</w:t>
            </w:r>
          </w:p>
        </w:tc>
        <w:tc>
          <w:tcPr>
            <w:tcW w:w="3855" w:type="dxa"/>
          </w:tcPr>
          <w:p w:rsidR="00090080" w:rsidRDefault="00090080">
            <w:pPr>
              <w:pStyle w:val="ConsPlusNormal"/>
            </w:pPr>
            <w:r>
              <w:t>Реализация инновационных программ образовательных организаций Белгородской области, предусматривающих присвоение образовательной организации статуса "площадка - новатор"</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Реализация инновационных программ образовательных организаций Белгородской области</w:t>
            </w:r>
          </w:p>
        </w:tc>
        <w:tc>
          <w:tcPr>
            <w:tcW w:w="3231" w:type="dxa"/>
          </w:tcPr>
          <w:p w:rsidR="00090080" w:rsidRDefault="00090080">
            <w:pPr>
              <w:pStyle w:val="ConsPlusNormal"/>
              <w:jc w:val="center"/>
            </w:pPr>
            <w:r>
              <w:t>Министерство образования области,</w:t>
            </w:r>
          </w:p>
          <w:p w:rsidR="00090080" w:rsidRDefault="00090080">
            <w:pPr>
              <w:pStyle w:val="ConsPlusNormal"/>
              <w:jc w:val="center"/>
            </w:pPr>
            <w:r>
              <w:t>ОГАОУ ДПО "Белгородский институт развития образования"</w:t>
            </w:r>
          </w:p>
        </w:tc>
      </w:tr>
      <w:tr w:rsidR="00090080">
        <w:tc>
          <w:tcPr>
            <w:tcW w:w="624" w:type="dxa"/>
          </w:tcPr>
          <w:p w:rsidR="00090080" w:rsidRDefault="00090080">
            <w:pPr>
              <w:pStyle w:val="ConsPlusNormal"/>
              <w:jc w:val="center"/>
            </w:pPr>
            <w:r>
              <w:t>5.13</w:t>
            </w:r>
          </w:p>
        </w:tc>
        <w:tc>
          <w:tcPr>
            <w:tcW w:w="3855" w:type="dxa"/>
          </w:tcPr>
          <w:p w:rsidR="00090080" w:rsidRDefault="00090080">
            <w:pPr>
              <w:pStyle w:val="ConsPlusNormal"/>
            </w:pPr>
            <w:r>
              <w:t>Развитие сети детских технопарков "</w:t>
            </w:r>
            <w:proofErr w:type="spellStart"/>
            <w:r>
              <w:t>Кванториум</w:t>
            </w:r>
            <w:proofErr w:type="spellEnd"/>
            <w:r>
              <w:t>" на территории Белгородской области</w:t>
            </w:r>
          </w:p>
        </w:tc>
        <w:tc>
          <w:tcPr>
            <w:tcW w:w="1474" w:type="dxa"/>
          </w:tcPr>
          <w:p w:rsidR="00090080" w:rsidRDefault="00090080">
            <w:pPr>
              <w:pStyle w:val="ConsPlusNormal"/>
              <w:jc w:val="center"/>
            </w:pPr>
            <w:r>
              <w:t>2022 - 2024 годы</w:t>
            </w:r>
          </w:p>
        </w:tc>
        <w:tc>
          <w:tcPr>
            <w:tcW w:w="4403" w:type="dxa"/>
          </w:tcPr>
          <w:p w:rsidR="00090080" w:rsidRDefault="00090080">
            <w:pPr>
              <w:pStyle w:val="ConsPlusNormal"/>
            </w:pPr>
            <w:r>
              <w:t>Организация совместной деятельности по приоритетным направлениям государственной политики в сфере образования области с IT-компаниями и промышленными предприятиями области</w:t>
            </w:r>
          </w:p>
        </w:tc>
        <w:tc>
          <w:tcPr>
            <w:tcW w:w="3231" w:type="dxa"/>
          </w:tcPr>
          <w:p w:rsidR="00090080" w:rsidRDefault="00090080">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5.14</w:t>
            </w:r>
          </w:p>
        </w:tc>
        <w:tc>
          <w:tcPr>
            <w:tcW w:w="3855" w:type="dxa"/>
          </w:tcPr>
          <w:p w:rsidR="00090080" w:rsidRDefault="00090080">
            <w:pPr>
              <w:pStyle w:val="ConsPlusNormal"/>
            </w:pPr>
            <w:r>
              <w:t xml:space="preserve">Создание материально-технической базы для реализации основных и </w:t>
            </w:r>
            <w:r>
              <w:lastRenderedPageBreak/>
              <w:t>дополнительных общеобразовательных программ цифрового, естественнонаучного, технологического направлений в образовательных организациях, расположенных в сельской местности и малых городах</w:t>
            </w:r>
          </w:p>
        </w:tc>
        <w:tc>
          <w:tcPr>
            <w:tcW w:w="1474" w:type="dxa"/>
          </w:tcPr>
          <w:p w:rsidR="00090080" w:rsidRDefault="00090080">
            <w:pPr>
              <w:pStyle w:val="ConsPlusNormal"/>
              <w:jc w:val="center"/>
            </w:pPr>
            <w:r>
              <w:lastRenderedPageBreak/>
              <w:t>2022 - 2024 годы</w:t>
            </w:r>
          </w:p>
        </w:tc>
        <w:tc>
          <w:tcPr>
            <w:tcW w:w="4403" w:type="dxa"/>
          </w:tcPr>
          <w:p w:rsidR="00090080" w:rsidRDefault="00090080">
            <w:pPr>
              <w:pStyle w:val="ConsPlusNormal"/>
            </w:pPr>
            <w:r>
              <w:t xml:space="preserve">Создание условий в сельской местности и малых городах для реализации </w:t>
            </w:r>
            <w:r>
              <w:lastRenderedPageBreak/>
              <w:t>общеобразовательных программ цифрового, естественнонаучного, технического и гуманитарного профилей в образовательных организациях</w:t>
            </w:r>
          </w:p>
        </w:tc>
        <w:tc>
          <w:tcPr>
            <w:tcW w:w="3231" w:type="dxa"/>
          </w:tcPr>
          <w:p w:rsidR="00090080" w:rsidRDefault="00090080">
            <w:pPr>
              <w:pStyle w:val="ConsPlusNormal"/>
              <w:jc w:val="center"/>
            </w:pPr>
            <w:r>
              <w:lastRenderedPageBreak/>
              <w:t xml:space="preserve">Министерство образования области, администрации </w:t>
            </w:r>
            <w:r>
              <w:lastRenderedPageBreak/>
              <w:t>муниципальных районов и городских округов области (по согласованию)</w:t>
            </w:r>
          </w:p>
        </w:tc>
      </w:tr>
      <w:tr w:rsidR="00090080">
        <w:tc>
          <w:tcPr>
            <w:tcW w:w="13587" w:type="dxa"/>
            <w:gridSpan w:val="5"/>
          </w:tcPr>
          <w:p w:rsidR="00090080" w:rsidRDefault="00090080">
            <w:pPr>
              <w:pStyle w:val="ConsPlusNormal"/>
              <w:jc w:val="center"/>
              <w:outlineLvl w:val="2"/>
            </w:pPr>
            <w:r>
              <w:lastRenderedPageBreak/>
              <w:t>6. Развитие кадрового и трудового потенциала</w:t>
            </w:r>
          </w:p>
        </w:tc>
      </w:tr>
      <w:tr w:rsidR="00090080">
        <w:tc>
          <w:tcPr>
            <w:tcW w:w="624" w:type="dxa"/>
          </w:tcPr>
          <w:p w:rsidR="00090080" w:rsidRDefault="00090080">
            <w:pPr>
              <w:pStyle w:val="ConsPlusNormal"/>
              <w:jc w:val="center"/>
            </w:pPr>
            <w:r>
              <w:t>6.1</w:t>
            </w:r>
          </w:p>
        </w:tc>
        <w:tc>
          <w:tcPr>
            <w:tcW w:w="3855" w:type="dxa"/>
          </w:tcPr>
          <w:p w:rsidR="00090080" w:rsidRDefault="00090080">
            <w:pPr>
              <w:pStyle w:val="ConsPlusNormal"/>
            </w:pPr>
            <w: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w:t>
            </w:r>
            <w:proofErr w:type="spellStart"/>
            <w:r>
              <w:t>Интернешнл</w:t>
            </w:r>
            <w:proofErr w:type="spellEnd"/>
            <w:r>
              <w:t xml:space="preserve"> (</w:t>
            </w:r>
            <w:proofErr w:type="spellStart"/>
            <w:r>
              <w:t>WorldSkills</w:t>
            </w:r>
            <w:proofErr w:type="spellEnd"/>
            <w:r>
              <w:t xml:space="preserve"> </w:t>
            </w:r>
            <w:proofErr w:type="spellStart"/>
            <w:r>
              <w:t>International</w:t>
            </w:r>
            <w:proofErr w:type="spellEnd"/>
            <w:r>
              <w:t xml:space="preserve">), а также содействие по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t>Абилимпикс</w:t>
            </w:r>
            <w:proofErr w:type="spellEnd"/>
            <w:r>
              <w:t xml:space="preserve"> (</w:t>
            </w:r>
            <w:proofErr w:type="spellStart"/>
            <w:r>
              <w:t>International</w:t>
            </w:r>
            <w:proofErr w:type="spellEnd"/>
            <w:r>
              <w:t xml:space="preserve"> </w:t>
            </w:r>
            <w:proofErr w:type="spellStart"/>
            <w:r>
              <w:t>Abilympic</w:t>
            </w:r>
            <w:proofErr w:type="spellEnd"/>
            <w:r>
              <w:t xml:space="preserve"> </w:t>
            </w:r>
            <w:proofErr w:type="spellStart"/>
            <w:r>
              <w:t>Federation</w:t>
            </w:r>
            <w:proofErr w:type="spellEnd"/>
            <w:r>
              <w:t>)</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Вовлечение в трудовую деятельность не менее 10 процентов участников чемпионата "</w:t>
            </w:r>
            <w:proofErr w:type="spellStart"/>
            <w:r>
              <w:t>Абилимпикс</w:t>
            </w:r>
            <w:proofErr w:type="spellEnd"/>
            <w:r>
              <w:t xml:space="preserve">" из числа выпускников. Обучение не менее 50 представителей образовательных организаций области в Академии </w:t>
            </w:r>
            <w:proofErr w:type="spellStart"/>
            <w:r>
              <w:t>Ворлдскиллс</w:t>
            </w:r>
            <w:proofErr w:type="spellEnd"/>
            <w:r>
              <w:t xml:space="preserve"> Россия. Обучение студентов профессиональных образовательных организаций Белгородской области в объеме не менее 50 процентов учебного времени, отведенного на изучение профессиональных модулей (в том числе различных видов практики), на базе производственных организаций области</w:t>
            </w:r>
          </w:p>
        </w:tc>
        <w:tc>
          <w:tcPr>
            <w:tcW w:w="3231" w:type="dxa"/>
          </w:tcPr>
          <w:p w:rsidR="00090080" w:rsidRDefault="00090080">
            <w:pPr>
              <w:pStyle w:val="ConsPlusNormal"/>
              <w:jc w:val="center"/>
            </w:pPr>
            <w:r>
              <w:t>Министерство образования области</w:t>
            </w:r>
          </w:p>
        </w:tc>
      </w:tr>
      <w:tr w:rsidR="00090080">
        <w:tc>
          <w:tcPr>
            <w:tcW w:w="624" w:type="dxa"/>
          </w:tcPr>
          <w:p w:rsidR="00090080" w:rsidRDefault="00090080">
            <w:pPr>
              <w:pStyle w:val="ConsPlusNormal"/>
              <w:jc w:val="center"/>
            </w:pPr>
            <w:r>
              <w:t>6.2</w:t>
            </w:r>
          </w:p>
        </w:tc>
        <w:tc>
          <w:tcPr>
            <w:tcW w:w="3855" w:type="dxa"/>
          </w:tcPr>
          <w:p w:rsidR="00090080" w:rsidRDefault="00090080">
            <w:pPr>
              <w:pStyle w:val="ConsPlusNormal"/>
            </w:pPr>
            <w:r>
              <w:t xml:space="preserve">Информирование граждан о возможностях трудоустройства за пределами места постоянного проживания, в том числе на территориях приоритетного </w:t>
            </w:r>
            <w:r>
              <w:lastRenderedPageBreak/>
              <w:t>привлечения трудовых ресурсов</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 xml:space="preserve">Публикации в периодических печатных изданиях, пополнение рубрики на официальном сайте министерства социальной защиты населения и труда области, включающей базу вакансий для </w:t>
            </w:r>
            <w:r>
              <w:lastRenderedPageBreak/>
              <w:t>граждан, желающих трудоустроиться за пределами постоянного места проживания</w:t>
            </w:r>
          </w:p>
        </w:tc>
        <w:tc>
          <w:tcPr>
            <w:tcW w:w="3231" w:type="dxa"/>
          </w:tcPr>
          <w:p w:rsidR="00090080" w:rsidRDefault="00090080">
            <w:pPr>
              <w:pStyle w:val="ConsPlusNormal"/>
              <w:jc w:val="center"/>
            </w:pPr>
            <w:r>
              <w:lastRenderedPageBreak/>
              <w:t>Министерство социальной защиты населения и труда области</w:t>
            </w:r>
          </w:p>
        </w:tc>
      </w:tr>
      <w:tr w:rsidR="00090080">
        <w:tc>
          <w:tcPr>
            <w:tcW w:w="624" w:type="dxa"/>
          </w:tcPr>
          <w:p w:rsidR="00090080" w:rsidRDefault="00090080">
            <w:pPr>
              <w:pStyle w:val="ConsPlusNormal"/>
              <w:jc w:val="center"/>
            </w:pPr>
            <w:r>
              <w:lastRenderedPageBreak/>
              <w:t>6.3</w:t>
            </w:r>
          </w:p>
        </w:tc>
        <w:tc>
          <w:tcPr>
            <w:tcW w:w="3855" w:type="dxa"/>
          </w:tcPr>
          <w:p w:rsidR="00090080" w:rsidRDefault="00090080">
            <w:pPr>
              <w:pStyle w:val="ConsPlusNormal"/>
            </w:pPr>
            <w:r>
              <w:t>Мониторинг деятельности органов службы занятости населения области по наполнению информационно-аналитической системы Общероссийской базы вакансий "Работа в России"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Повышение качества транслируемой информации об актуальных вакансиях на портале "Работа в России"</w:t>
            </w:r>
          </w:p>
        </w:tc>
        <w:tc>
          <w:tcPr>
            <w:tcW w:w="3231" w:type="dxa"/>
          </w:tcPr>
          <w:p w:rsidR="00090080" w:rsidRDefault="00090080">
            <w:pPr>
              <w:pStyle w:val="ConsPlusNormal"/>
              <w:jc w:val="center"/>
            </w:pPr>
            <w:r>
              <w:t>Министерство социальной защиты населения и труда области</w:t>
            </w:r>
          </w:p>
        </w:tc>
      </w:tr>
      <w:tr w:rsidR="00090080">
        <w:tc>
          <w:tcPr>
            <w:tcW w:w="624" w:type="dxa"/>
          </w:tcPr>
          <w:p w:rsidR="00090080" w:rsidRDefault="00090080">
            <w:pPr>
              <w:pStyle w:val="ConsPlusNormal"/>
              <w:jc w:val="center"/>
            </w:pPr>
            <w:r>
              <w:t>6.4</w:t>
            </w:r>
          </w:p>
        </w:tc>
        <w:tc>
          <w:tcPr>
            <w:tcW w:w="3855" w:type="dxa"/>
          </w:tcPr>
          <w:p w:rsidR="00090080" w:rsidRDefault="00090080">
            <w:pPr>
              <w:pStyle w:val="ConsPlusNormal"/>
            </w:pPr>
            <w:r>
              <w:t>Реализация регионального стандарта кадрового обеспечения промышленного роста Белгородской области</w:t>
            </w:r>
          </w:p>
        </w:tc>
        <w:tc>
          <w:tcPr>
            <w:tcW w:w="1474" w:type="dxa"/>
          </w:tcPr>
          <w:p w:rsidR="00090080" w:rsidRDefault="00090080">
            <w:pPr>
              <w:pStyle w:val="ConsPlusNormal"/>
              <w:jc w:val="center"/>
            </w:pPr>
            <w:r>
              <w:t>2022 год</w:t>
            </w:r>
          </w:p>
        </w:tc>
        <w:tc>
          <w:tcPr>
            <w:tcW w:w="4403" w:type="dxa"/>
          </w:tcPr>
          <w:p w:rsidR="00090080" w:rsidRDefault="00090080">
            <w:pPr>
              <w:pStyle w:val="ConsPlusNormal"/>
            </w:pPr>
            <w:r>
              <w:t>Обеспечение трудовыми ресурсами промышленных предприятий региона</w:t>
            </w:r>
          </w:p>
        </w:tc>
        <w:tc>
          <w:tcPr>
            <w:tcW w:w="3231" w:type="dxa"/>
          </w:tcPr>
          <w:p w:rsidR="00090080" w:rsidRDefault="00090080">
            <w:pPr>
              <w:pStyle w:val="ConsPlusNormal"/>
              <w:jc w:val="center"/>
            </w:pPr>
            <w:r>
              <w:t>Министерство образования области, министерство социальной защиты населения и труда области, АНО "Центр опережающей профессиональной подготовки" (по согласованию), профессиональные образовательные организации (по согласованию)</w:t>
            </w:r>
          </w:p>
        </w:tc>
      </w:tr>
      <w:tr w:rsidR="00090080">
        <w:tc>
          <w:tcPr>
            <w:tcW w:w="624" w:type="dxa"/>
          </w:tcPr>
          <w:p w:rsidR="00090080" w:rsidRDefault="00090080">
            <w:pPr>
              <w:pStyle w:val="ConsPlusNormal"/>
              <w:jc w:val="center"/>
            </w:pPr>
            <w:r>
              <w:t>6.5</w:t>
            </w:r>
          </w:p>
        </w:tc>
        <w:tc>
          <w:tcPr>
            <w:tcW w:w="3855" w:type="dxa"/>
          </w:tcPr>
          <w:p w:rsidR="00090080" w:rsidRDefault="00090080">
            <w:pPr>
              <w:pStyle w:val="ConsPlusNormal"/>
            </w:pPr>
            <w:r>
              <w:t>Содействие трудоустройству студентов и выпускников организаций профессионального образования, закреплению молодых рабочих и специалистов на рабочем месте</w:t>
            </w:r>
          </w:p>
        </w:tc>
        <w:tc>
          <w:tcPr>
            <w:tcW w:w="1474" w:type="dxa"/>
          </w:tcPr>
          <w:p w:rsidR="00090080" w:rsidRDefault="00090080">
            <w:pPr>
              <w:pStyle w:val="ConsPlusNormal"/>
              <w:jc w:val="center"/>
            </w:pPr>
            <w:r>
              <w:t>2022 - 2030 годы</w:t>
            </w:r>
          </w:p>
        </w:tc>
        <w:tc>
          <w:tcPr>
            <w:tcW w:w="4403" w:type="dxa"/>
          </w:tcPr>
          <w:p w:rsidR="00090080" w:rsidRDefault="00090080">
            <w:pPr>
              <w:pStyle w:val="ConsPlusNormal"/>
            </w:pPr>
            <w:r>
              <w:t>Формирование механизма содействия трудоустройству студентов и выпускников организаций профессионального образования</w:t>
            </w:r>
          </w:p>
        </w:tc>
        <w:tc>
          <w:tcPr>
            <w:tcW w:w="3231" w:type="dxa"/>
          </w:tcPr>
          <w:p w:rsidR="00090080" w:rsidRDefault="00090080">
            <w:pPr>
              <w:pStyle w:val="ConsPlusNormal"/>
              <w:jc w:val="center"/>
            </w:pPr>
            <w:r>
              <w:t>Министерство образования области, министерство социальной защиты населения и труда области, АНО "Центр опережающей профессиональной подготовки" (по согласованию), профессиональные образовательные организации (по согласованию)</w:t>
            </w:r>
          </w:p>
        </w:tc>
      </w:tr>
      <w:tr w:rsidR="00090080">
        <w:tc>
          <w:tcPr>
            <w:tcW w:w="624" w:type="dxa"/>
          </w:tcPr>
          <w:p w:rsidR="00090080" w:rsidRDefault="00090080">
            <w:pPr>
              <w:pStyle w:val="ConsPlusNormal"/>
              <w:jc w:val="center"/>
            </w:pPr>
            <w:r>
              <w:t>6.6</w:t>
            </w:r>
          </w:p>
        </w:tc>
        <w:tc>
          <w:tcPr>
            <w:tcW w:w="3855" w:type="dxa"/>
          </w:tcPr>
          <w:p w:rsidR="00090080" w:rsidRDefault="00090080">
            <w:pPr>
              <w:pStyle w:val="ConsPlusNormal"/>
            </w:pPr>
            <w:r>
              <w:t xml:space="preserve">Обновление перечня профессий и специальностей среднего </w:t>
            </w:r>
            <w:r>
              <w:lastRenderedPageBreak/>
              <w:t>профессионального образования, новых, перспективных и наиболее востребованных на рынке труда Белгородской области</w:t>
            </w:r>
          </w:p>
        </w:tc>
        <w:tc>
          <w:tcPr>
            <w:tcW w:w="1474" w:type="dxa"/>
          </w:tcPr>
          <w:p w:rsidR="00090080" w:rsidRDefault="00090080">
            <w:pPr>
              <w:pStyle w:val="ConsPlusNormal"/>
              <w:jc w:val="center"/>
            </w:pPr>
            <w:r>
              <w:lastRenderedPageBreak/>
              <w:t>2022 - 2030 годы</w:t>
            </w:r>
          </w:p>
        </w:tc>
        <w:tc>
          <w:tcPr>
            <w:tcW w:w="4403" w:type="dxa"/>
          </w:tcPr>
          <w:p w:rsidR="00090080" w:rsidRDefault="00090080">
            <w:pPr>
              <w:pStyle w:val="ConsPlusNormal"/>
            </w:pPr>
            <w:r>
              <w:t>Сокращение дефицита квалифицированных кадров в организациях области</w:t>
            </w:r>
          </w:p>
        </w:tc>
        <w:tc>
          <w:tcPr>
            <w:tcW w:w="3231" w:type="dxa"/>
          </w:tcPr>
          <w:p w:rsidR="00090080" w:rsidRDefault="00090080">
            <w:pPr>
              <w:pStyle w:val="ConsPlusNormal"/>
              <w:jc w:val="center"/>
            </w:pPr>
            <w:r>
              <w:t xml:space="preserve">Министерство образования области, АНО "Центр </w:t>
            </w:r>
            <w:r>
              <w:lastRenderedPageBreak/>
              <w:t>опережающей профессиональной подготовки"</w:t>
            </w:r>
          </w:p>
        </w:tc>
      </w:tr>
      <w:tr w:rsidR="00090080">
        <w:tc>
          <w:tcPr>
            <w:tcW w:w="13587" w:type="dxa"/>
            <w:gridSpan w:val="5"/>
          </w:tcPr>
          <w:p w:rsidR="00090080" w:rsidRDefault="00090080">
            <w:pPr>
              <w:pStyle w:val="ConsPlusNormal"/>
              <w:jc w:val="center"/>
              <w:outlineLvl w:val="2"/>
            </w:pPr>
            <w:r>
              <w:lastRenderedPageBreak/>
              <w:t>7. Развитие инновационного потенциала</w:t>
            </w:r>
          </w:p>
        </w:tc>
      </w:tr>
      <w:tr w:rsidR="00090080">
        <w:tc>
          <w:tcPr>
            <w:tcW w:w="624" w:type="dxa"/>
          </w:tcPr>
          <w:p w:rsidR="00090080" w:rsidRDefault="00090080">
            <w:pPr>
              <w:pStyle w:val="ConsPlusNormal"/>
              <w:jc w:val="center"/>
            </w:pPr>
            <w:r>
              <w:t>7.1</w:t>
            </w:r>
          </w:p>
        </w:tc>
        <w:tc>
          <w:tcPr>
            <w:tcW w:w="3855" w:type="dxa"/>
          </w:tcPr>
          <w:p w:rsidR="00090080" w:rsidRDefault="00090080">
            <w:pPr>
              <w:pStyle w:val="ConsPlusNormal"/>
            </w:pPr>
            <w:r>
              <w:t>Развитие научно-образовательного центра мирового уровня "Инновационные решения в агропромышленном комплексе" на территории Белгородской области</w:t>
            </w:r>
          </w:p>
        </w:tc>
        <w:tc>
          <w:tcPr>
            <w:tcW w:w="1474" w:type="dxa"/>
          </w:tcPr>
          <w:p w:rsidR="00090080" w:rsidRDefault="00090080">
            <w:pPr>
              <w:pStyle w:val="ConsPlusNormal"/>
              <w:jc w:val="center"/>
            </w:pPr>
            <w:r>
              <w:t>2022 - 2024 годы</w:t>
            </w:r>
          </w:p>
        </w:tc>
        <w:tc>
          <w:tcPr>
            <w:tcW w:w="4403" w:type="dxa"/>
          </w:tcPr>
          <w:p w:rsidR="00090080" w:rsidRDefault="00090080">
            <w:pPr>
              <w:pStyle w:val="ConsPlusNormal"/>
            </w:pPr>
            <w:r>
              <w:t>Развитие кадрового потенциала агропромышленного комплекса, повышение эффективности деятельности образовательных организаций высшего образования, включение их в стратегическую повестку развития агропромышленного комплекса, обеспечение высокого уровня подготовки кадров, проведение на их базе научных исследований в интересах развития сельского хозяйства</w:t>
            </w:r>
          </w:p>
        </w:tc>
        <w:tc>
          <w:tcPr>
            <w:tcW w:w="3231" w:type="dxa"/>
          </w:tcPr>
          <w:p w:rsidR="00090080" w:rsidRDefault="00090080">
            <w:pPr>
              <w:pStyle w:val="ConsPlusNormal"/>
              <w:jc w:val="center"/>
            </w:pPr>
            <w:r>
              <w:t>Министерство</w:t>
            </w:r>
          </w:p>
          <w:p w:rsidR="00090080" w:rsidRDefault="00090080">
            <w:pPr>
              <w:pStyle w:val="ConsPlusNormal"/>
              <w:jc w:val="center"/>
            </w:pPr>
            <w:r>
              <w:t>экономического развития и промышленности области,</w:t>
            </w:r>
          </w:p>
          <w:p w:rsidR="00090080" w:rsidRDefault="00090080">
            <w:pPr>
              <w:pStyle w:val="ConsPlusNormal"/>
              <w:jc w:val="center"/>
            </w:pPr>
            <w:r>
              <w:t>министерство сельского хозяйства и продовольствия области</w:t>
            </w:r>
          </w:p>
        </w:tc>
      </w:tr>
      <w:tr w:rsidR="00090080">
        <w:tc>
          <w:tcPr>
            <w:tcW w:w="624" w:type="dxa"/>
          </w:tcPr>
          <w:p w:rsidR="00090080" w:rsidRDefault="00090080">
            <w:pPr>
              <w:pStyle w:val="ConsPlusNormal"/>
              <w:jc w:val="center"/>
            </w:pPr>
            <w:r>
              <w:t>7.2</w:t>
            </w:r>
          </w:p>
        </w:tc>
        <w:tc>
          <w:tcPr>
            <w:tcW w:w="3855" w:type="dxa"/>
          </w:tcPr>
          <w:p w:rsidR="00090080" w:rsidRDefault="00090080">
            <w:pPr>
              <w:pStyle w:val="ConsPlusNormal"/>
            </w:pPr>
            <w:r>
              <w:t>Разработка и внедрение регионального стандарта национальной технологической инициативы (НТИ)</w:t>
            </w:r>
          </w:p>
        </w:tc>
        <w:tc>
          <w:tcPr>
            <w:tcW w:w="1474" w:type="dxa"/>
          </w:tcPr>
          <w:p w:rsidR="00090080" w:rsidRDefault="00090080">
            <w:pPr>
              <w:pStyle w:val="ConsPlusNormal"/>
              <w:jc w:val="center"/>
            </w:pPr>
            <w:r>
              <w:t>2023 год</w:t>
            </w:r>
          </w:p>
        </w:tc>
        <w:tc>
          <w:tcPr>
            <w:tcW w:w="4403" w:type="dxa"/>
          </w:tcPr>
          <w:p w:rsidR="00090080" w:rsidRDefault="00090080">
            <w:pPr>
              <w:pStyle w:val="ConsPlusNormal"/>
            </w:pPr>
            <w:r>
              <w:t>Увеличение количества высокотехнологичных предприятий на территории региона и отгрузки инновационной продукции</w:t>
            </w:r>
          </w:p>
        </w:tc>
        <w:tc>
          <w:tcPr>
            <w:tcW w:w="3231" w:type="dxa"/>
          </w:tcPr>
          <w:p w:rsidR="00090080" w:rsidRDefault="00090080">
            <w:pPr>
              <w:pStyle w:val="ConsPlusNormal"/>
              <w:jc w:val="center"/>
            </w:pPr>
            <w:r>
              <w:t>Министерство экономического развития и промышленности области</w:t>
            </w:r>
          </w:p>
        </w:tc>
      </w:tr>
      <w:tr w:rsidR="00090080">
        <w:tc>
          <w:tcPr>
            <w:tcW w:w="624" w:type="dxa"/>
          </w:tcPr>
          <w:p w:rsidR="00090080" w:rsidRDefault="00090080">
            <w:pPr>
              <w:pStyle w:val="ConsPlusNormal"/>
              <w:jc w:val="center"/>
            </w:pPr>
            <w:r>
              <w:t>7.3</w:t>
            </w:r>
          </w:p>
        </w:tc>
        <w:tc>
          <w:tcPr>
            <w:tcW w:w="3855" w:type="dxa"/>
          </w:tcPr>
          <w:p w:rsidR="00090080" w:rsidRDefault="00090080">
            <w:pPr>
              <w:pStyle w:val="ConsPlusNormal"/>
            </w:pPr>
            <w:r>
              <w:t>Проведение регионального конкурса на соискание грантов на проведение научно-исследовательских работ по приоритетным направлениям развития науки, техники и критическим технологиям для студентов и аспирантов образовательных организаций высшего образования, расположенных на территории Белгородской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Формирование научно-исследовательского потенциала региона в целях его последующего использования хозяйствующими субъектами региона</w:t>
            </w:r>
          </w:p>
        </w:tc>
        <w:tc>
          <w:tcPr>
            <w:tcW w:w="3231" w:type="dxa"/>
          </w:tcPr>
          <w:p w:rsidR="00090080" w:rsidRDefault="00090080">
            <w:pPr>
              <w:pStyle w:val="ConsPlusNormal"/>
              <w:jc w:val="center"/>
            </w:pPr>
            <w:r>
              <w:t>Министерство экономического развития</w:t>
            </w:r>
          </w:p>
          <w:p w:rsidR="00090080" w:rsidRDefault="00090080">
            <w:pPr>
              <w:pStyle w:val="ConsPlusNormal"/>
              <w:jc w:val="center"/>
            </w:pPr>
            <w:r>
              <w:t>и промышленности области</w:t>
            </w:r>
          </w:p>
        </w:tc>
      </w:tr>
      <w:tr w:rsidR="00090080">
        <w:tc>
          <w:tcPr>
            <w:tcW w:w="624" w:type="dxa"/>
          </w:tcPr>
          <w:p w:rsidR="00090080" w:rsidRDefault="00090080">
            <w:pPr>
              <w:pStyle w:val="ConsPlusNormal"/>
              <w:jc w:val="center"/>
            </w:pPr>
            <w:r>
              <w:lastRenderedPageBreak/>
              <w:t>7.4</w:t>
            </w:r>
          </w:p>
        </w:tc>
        <w:tc>
          <w:tcPr>
            <w:tcW w:w="3855" w:type="dxa"/>
          </w:tcPr>
          <w:p w:rsidR="00090080" w:rsidRDefault="00090080">
            <w:pPr>
              <w:pStyle w:val="ConsPlusNormal"/>
            </w:pPr>
            <w:r>
              <w:t>Проведение регионального конкурса на соискание грантов на проведение научно-исследовательской работы по приоритетным направлениям развития агропромышленного комплекса Белгородской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Формирование научно-исследовательского потенциала региона в целях его последующего использования хозяйствующими субъектами агропромышленного комплекса области</w:t>
            </w:r>
          </w:p>
        </w:tc>
        <w:tc>
          <w:tcPr>
            <w:tcW w:w="3231" w:type="dxa"/>
          </w:tcPr>
          <w:p w:rsidR="00090080" w:rsidRDefault="00090080">
            <w:pPr>
              <w:pStyle w:val="ConsPlusNormal"/>
              <w:jc w:val="center"/>
            </w:pPr>
            <w:r>
              <w:t>Министерство сельского хозяйства и продовольствия области</w:t>
            </w:r>
          </w:p>
        </w:tc>
      </w:tr>
      <w:tr w:rsidR="00090080">
        <w:tc>
          <w:tcPr>
            <w:tcW w:w="624" w:type="dxa"/>
          </w:tcPr>
          <w:p w:rsidR="00090080" w:rsidRDefault="00090080">
            <w:pPr>
              <w:pStyle w:val="ConsPlusNormal"/>
              <w:jc w:val="center"/>
            </w:pPr>
            <w:r>
              <w:t>7.5</w:t>
            </w:r>
          </w:p>
        </w:tc>
        <w:tc>
          <w:tcPr>
            <w:tcW w:w="3855" w:type="dxa"/>
          </w:tcPr>
          <w:p w:rsidR="00090080" w:rsidRDefault="00090080">
            <w:pPr>
              <w:pStyle w:val="ConsPlusNormal"/>
            </w:pPr>
            <w:r>
              <w:t>Поддержка инновационных проектов на конкурсной основе совместно с Фондом содействия развитию малых форм предприятий в научно-технической сфере</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Развитие малого предпринимательства в научно-технической сфере и реализация научно-инновационных проектов</w:t>
            </w:r>
          </w:p>
        </w:tc>
        <w:tc>
          <w:tcPr>
            <w:tcW w:w="3231" w:type="dxa"/>
          </w:tcPr>
          <w:p w:rsidR="00090080" w:rsidRDefault="00090080">
            <w:pPr>
              <w:pStyle w:val="ConsPlusNormal"/>
              <w:jc w:val="center"/>
            </w:pPr>
            <w:r>
              <w:t>Министерство экономического развития и промышленности области,</w:t>
            </w:r>
          </w:p>
          <w:p w:rsidR="00090080" w:rsidRDefault="00090080">
            <w:pPr>
              <w:pStyle w:val="ConsPlusNormal"/>
              <w:jc w:val="center"/>
            </w:pPr>
            <w:r>
              <w:t>ОГБУ "БРРИЦ"</w:t>
            </w:r>
          </w:p>
        </w:tc>
      </w:tr>
      <w:tr w:rsidR="00090080">
        <w:tc>
          <w:tcPr>
            <w:tcW w:w="624" w:type="dxa"/>
          </w:tcPr>
          <w:p w:rsidR="00090080" w:rsidRDefault="00090080">
            <w:pPr>
              <w:pStyle w:val="ConsPlusNormal"/>
              <w:jc w:val="center"/>
            </w:pPr>
            <w:r>
              <w:t>7.6</w:t>
            </w:r>
          </w:p>
        </w:tc>
        <w:tc>
          <w:tcPr>
            <w:tcW w:w="3855" w:type="dxa"/>
          </w:tcPr>
          <w:p w:rsidR="00090080" w:rsidRDefault="00090080">
            <w:pPr>
              <w:pStyle w:val="ConsPlusNormal"/>
            </w:pPr>
            <w:r>
              <w:t>Предоставление имущественной поддержки в форме льготного размещения в офисных помещениях нежилых помещений регионального технопарка</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Создание условий для субъектов МСП области, способствующих внедрению инноваций на территории области</w:t>
            </w:r>
          </w:p>
        </w:tc>
        <w:tc>
          <w:tcPr>
            <w:tcW w:w="3231" w:type="dxa"/>
          </w:tcPr>
          <w:p w:rsidR="00090080" w:rsidRDefault="00090080">
            <w:pPr>
              <w:pStyle w:val="ConsPlusNormal"/>
              <w:jc w:val="center"/>
            </w:pPr>
            <w:r>
              <w:t>Министерство экономического развития и промышленности области,</w:t>
            </w:r>
          </w:p>
          <w:p w:rsidR="00090080" w:rsidRDefault="00090080">
            <w:pPr>
              <w:pStyle w:val="ConsPlusNormal"/>
              <w:jc w:val="center"/>
            </w:pPr>
            <w:r>
              <w:t>ОГБУ "БРРИЦ"</w:t>
            </w:r>
          </w:p>
        </w:tc>
      </w:tr>
      <w:tr w:rsidR="00090080">
        <w:tc>
          <w:tcPr>
            <w:tcW w:w="624" w:type="dxa"/>
          </w:tcPr>
          <w:p w:rsidR="00090080" w:rsidRDefault="00090080">
            <w:pPr>
              <w:pStyle w:val="ConsPlusNormal"/>
              <w:jc w:val="center"/>
            </w:pPr>
            <w:r>
              <w:t>7.7</w:t>
            </w:r>
          </w:p>
        </w:tc>
        <w:tc>
          <w:tcPr>
            <w:tcW w:w="3855" w:type="dxa"/>
          </w:tcPr>
          <w:p w:rsidR="00090080" w:rsidRDefault="00090080">
            <w:pPr>
              <w:pStyle w:val="ConsPlusNormal"/>
            </w:pPr>
            <w:r>
              <w:t>Проведение Форума и конкурсов "Предприниматель года"</w:t>
            </w:r>
          </w:p>
        </w:tc>
        <w:tc>
          <w:tcPr>
            <w:tcW w:w="1474" w:type="dxa"/>
          </w:tcPr>
          <w:p w:rsidR="00090080" w:rsidRDefault="00090080">
            <w:pPr>
              <w:pStyle w:val="ConsPlusNormal"/>
              <w:jc w:val="center"/>
            </w:pPr>
            <w:r>
              <w:t>2022 год</w:t>
            </w:r>
          </w:p>
        </w:tc>
        <w:tc>
          <w:tcPr>
            <w:tcW w:w="4403" w:type="dxa"/>
          </w:tcPr>
          <w:p w:rsidR="00090080" w:rsidRDefault="00090080">
            <w:pPr>
              <w:pStyle w:val="ConsPlusNormal"/>
            </w:pPr>
            <w:r>
              <w:t>Популяризация предпринимательской деятельности, вовлечение в предпринимательство молодежи, поощрение лучших практик ведения бизнеса</w:t>
            </w:r>
          </w:p>
        </w:tc>
        <w:tc>
          <w:tcPr>
            <w:tcW w:w="3231" w:type="dxa"/>
          </w:tcPr>
          <w:p w:rsidR="00090080" w:rsidRDefault="00090080">
            <w:pPr>
              <w:pStyle w:val="ConsPlusNormal"/>
              <w:jc w:val="center"/>
            </w:pPr>
            <w:r>
              <w:t>Министерство экономического развития и промышленности области,</w:t>
            </w:r>
          </w:p>
          <w:p w:rsidR="00090080" w:rsidRDefault="00090080">
            <w:pPr>
              <w:pStyle w:val="ConsPlusNormal"/>
              <w:jc w:val="center"/>
            </w:pPr>
            <w:proofErr w:type="spellStart"/>
            <w:r>
              <w:t>Микрокредитная</w:t>
            </w:r>
            <w:proofErr w:type="spellEnd"/>
            <w:r>
              <w:t xml:space="preserve"> компания Белгородский областной фонд поддержки малого и среднего</w:t>
            </w:r>
          </w:p>
          <w:p w:rsidR="00090080" w:rsidRDefault="00090080">
            <w:pPr>
              <w:pStyle w:val="ConsPlusNormal"/>
              <w:jc w:val="center"/>
            </w:pPr>
            <w:r>
              <w:t>предпринимательства,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t>7.8</w:t>
            </w:r>
          </w:p>
        </w:tc>
        <w:tc>
          <w:tcPr>
            <w:tcW w:w="3855" w:type="dxa"/>
          </w:tcPr>
          <w:p w:rsidR="00090080" w:rsidRDefault="00090080">
            <w:pPr>
              <w:pStyle w:val="ConsPlusNormal"/>
            </w:pPr>
            <w:r>
              <w:t xml:space="preserve">Организация проведения ярмарок проектов </w:t>
            </w:r>
            <w:proofErr w:type="spellStart"/>
            <w:r>
              <w:t>StartUp</w:t>
            </w:r>
            <w:proofErr w:type="spellEnd"/>
            <w:r>
              <w:t xml:space="preserve">: </w:t>
            </w:r>
            <w:proofErr w:type="spellStart"/>
            <w:r>
              <w:t>Land</w:t>
            </w:r>
            <w:proofErr w:type="spellEnd"/>
            <w:r>
              <w:t xml:space="preserve"> по приоритетным направлениям технологического развития региона</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 xml:space="preserve">Увеличение возможности хозяйствующих субъектов по внедрению новых технологических решений за счет популяризации инновационных проектов по </w:t>
            </w:r>
            <w:r>
              <w:lastRenderedPageBreak/>
              <w:t>приоритетным направлениям технологического развития региона</w:t>
            </w:r>
          </w:p>
        </w:tc>
        <w:tc>
          <w:tcPr>
            <w:tcW w:w="3231" w:type="dxa"/>
          </w:tcPr>
          <w:p w:rsidR="00090080" w:rsidRDefault="00090080">
            <w:pPr>
              <w:pStyle w:val="ConsPlusNormal"/>
              <w:jc w:val="center"/>
            </w:pPr>
            <w:r>
              <w:lastRenderedPageBreak/>
              <w:t>Министерство экономического развития и промышленности области</w:t>
            </w:r>
          </w:p>
        </w:tc>
      </w:tr>
      <w:tr w:rsidR="00090080">
        <w:tc>
          <w:tcPr>
            <w:tcW w:w="13587" w:type="dxa"/>
            <w:gridSpan w:val="5"/>
          </w:tcPr>
          <w:p w:rsidR="00090080" w:rsidRDefault="00090080">
            <w:pPr>
              <w:pStyle w:val="ConsPlusNormal"/>
              <w:jc w:val="center"/>
              <w:outlineLvl w:val="2"/>
            </w:pPr>
            <w:r>
              <w:lastRenderedPageBreak/>
              <w:t xml:space="preserve">8. Развитие механизмов общественного контроля за деятельностью субъектов естественных монополий, повышение доступности услуг субъектов естественных монополий и </w:t>
            </w:r>
            <w:proofErr w:type="spellStart"/>
            <w:r>
              <w:t>ресурсоснабжающих</w:t>
            </w:r>
            <w:proofErr w:type="spellEnd"/>
            <w:r>
              <w:t xml:space="preserve"> организаций</w:t>
            </w:r>
          </w:p>
        </w:tc>
      </w:tr>
      <w:tr w:rsidR="00090080">
        <w:tc>
          <w:tcPr>
            <w:tcW w:w="624" w:type="dxa"/>
          </w:tcPr>
          <w:p w:rsidR="00090080" w:rsidRDefault="00090080">
            <w:pPr>
              <w:pStyle w:val="ConsPlusNormal"/>
              <w:jc w:val="center"/>
            </w:pPr>
            <w:r>
              <w:t>8.1</w:t>
            </w:r>
          </w:p>
        </w:tc>
        <w:tc>
          <w:tcPr>
            <w:tcW w:w="3855" w:type="dxa"/>
          </w:tcPr>
          <w:p w:rsidR="00090080" w:rsidRDefault="00090080">
            <w:pPr>
              <w:pStyle w:val="ConsPlusNormal"/>
            </w:pPr>
            <w:r>
              <w:t>Организация учета мнения потребителей, задействованных в рамках общественного совета при управлении по государственному регулированию цен и тарифов в Белгородской области, при принятии решения об установлении тарифов на товары и услуги субъектов естественных монополий</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Обеспечение прозрачности деятельности субъектов естественных монополий и открытости регулирования тарифов на товары и услуги субъектов естественных монополий</w:t>
            </w:r>
          </w:p>
        </w:tc>
        <w:tc>
          <w:tcPr>
            <w:tcW w:w="3231" w:type="dxa"/>
          </w:tcPr>
          <w:p w:rsidR="00090080" w:rsidRDefault="00090080">
            <w:pPr>
              <w:pStyle w:val="ConsPlusNormal"/>
              <w:jc w:val="center"/>
            </w:pPr>
            <w:r>
              <w:t>Управление</w:t>
            </w:r>
          </w:p>
          <w:p w:rsidR="00090080" w:rsidRDefault="00090080">
            <w:pPr>
              <w:pStyle w:val="ConsPlusNormal"/>
              <w:jc w:val="center"/>
            </w:pPr>
            <w:r>
              <w:t>по государственному регулированию цен и тарифов в области</w:t>
            </w:r>
          </w:p>
        </w:tc>
      </w:tr>
      <w:tr w:rsidR="00090080">
        <w:tc>
          <w:tcPr>
            <w:tcW w:w="624" w:type="dxa"/>
          </w:tcPr>
          <w:p w:rsidR="00090080" w:rsidRDefault="00090080">
            <w:pPr>
              <w:pStyle w:val="ConsPlusNormal"/>
              <w:jc w:val="center"/>
            </w:pPr>
            <w:r>
              <w:t>8.2</w:t>
            </w:r>
          </w:p>
        </w:tc>
        <w:tc>
          <w:tcPr>
            <w:tcW w:w="3855" w:type="dxa"/>
          </w:tcPr>
          <w:p w:rsidR="00090080" w:rsidRDefault="00090080">
            <w:pPr>
              <w:pStyle w:val="ConsPlusNormal"/>
            </w:pPr>
            <w:r>
              <w:t>Обеспечение участия потребителей товаров и услуг субъектов естественных монополий при формировании и реализации инвестиционных программ субъектов естественных монополий</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Повышение качества товаров и услуг, предоставляемых субъектами естественных монополий</w:t>
            </w:r>
          </w:p>
        </w:tc>
        <w:tc>
          <w:tcPr>
            <w:tcW w:w="3231" w:type="dxa"/>
          </w:tcPr>
          <w:p w:rsidR="00090080" w:rsidRDefault="00090080">
            <w:pPr>
              <w:pStyle w:val="ConsPlusNormal"/>
              <w:jc w:val="center"/>
            </w:pPr>
            <w:r>
              <w:t>Управление</w:t>
            </w:r>
          </w:p>
          <w:p w:rsidR="00090080" w:rsidRDefault="00090080">
            <w:pPr>
              <w:pStyle w:val="ConsPlusNormal"/>
              <w:jc w:val="center"/>
            </w:pPr>
            <w:r>
              <w:t>по государственному регулированию цен и тарифов в области, министерство экономического развития области</w:t>
            </w:r>
          </w:p>
        </w:tc>
      </w:tr>
      <w:tr w:rsidR="00090080">
        <w:tc>
          <w:tcPr>
            <w:tcW w:w="624" w:type="dxa"/>
          </w:tcPr>
          <w:p w:rsidR="00090080" w:rsidRDefault="00090080">
            <w:pPr>
              <w:pStyle w:val="ConsPlusNormal"/>
              <w:jc w:val="center"/>
            </w:pPr>
            <w:r>
              <w:t>8.3</w:t>
            </w:r>
          </w:p>
        </w:tc>
        <w:tc>
          <w:tcPr>
            <w:tcW w:w="3855" w:type="dxa"/>
          </w:tcPr>
          <w:p w:rsidR="00090080" w:rsidRDefault="00090080">
            <w:pPr>
              <w:pStyle w:val="ConsPlusNormal"/>
            </w:pPr>
            <w:r>
              <w:t>Обеспечение участия потребителей товаров и услуг субъектов естественных монополий, задействованных в рамках общественного контроля за деятельностью субъектов естественных монополий, при согласовании схем территориального планирования области и муниципальных районов, генеральных планов поселений и городских округов</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Повышение качества товаров и услуг, предоставляемых субъектами естественных монополий</w:t>
            </w:r>
          </w:p>
        </w:tc>
        <w:tc>
          <w:tcPr>
            <w:tcW w:w="3231" w:type="dxa"/>
          </w:tcPr>
          <w:p w:rsidR="00090080" w:rsidRDefault="00090080">
            <w:pPr>
              <w:pStyle w:val="ConsPlusNormal"/>
              <w:jc w:val="center"/>
            </w:pPr>
            <w:r>
              <w:t>Министерство строительства области, управление по государственному регулированию цен и тарифов в области, администрации муниципальных районов и городских округов области (по согласованию)</w:t>
            </w:r>
          </w:p>
        </w:tc>
      </w:tr>
      <w:tr w:rsidR="00090080">
        <w:tc>
          <w:tcPr>
            <w:tcW w:w="624" w:type="dxa"/>
          </w:tcPr>
          <w:p w:rsidR="00090080" w:rsidRDefault="00090080">
            <w:pPr>
              <w:pStyle w:val="ConsPlusNormal"/>
              <w:jc w:val="center"/>
            </w:pPr>
            <w:r>
              <w:lastRenderedPageBreak/>
              <w:t>8.4</w:t>
            </w:r>
          </w:p>
        </w:tc>
        <w:tc>
          <w:tcPr>
            <w:tcW w:w="3855" w:type="dxa"/>
          </w:tcPr>
          <w:p w:rsidR="00090080" w:rsidRDefault="00090080">
            <w:pPr>
              <w:pStyle w:val="ConsPlusNormal"/>
            </w:pPr>
            <w:r>
              <w:t>Организация мониторинга информации о деятельности субъектов естественных монополий, размещенной в сети Интернет в соответствии со Стандартом</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Повышение качества товаров и услуг, предоставляемых субъектами естественных монополий, прозрачности деятельности субъектов естественных монополий</w:t>
            </w:r>
          </w:p>
        </w:tc>
        <w:tc>
          <w:tcPr>
            <w:tcW w:w="3231" w:type="dxa"/>
          </w:tcPr>
          <w:p w:rsidR="00090080" w:rsidRDefault="00090080">
            <w:pPr>
              <w:pStyle w:val="ConsPlusNormal"/>
              <w:jc w:val="center"/>
            </w:pPr>
            <w:r>
              <w:t>Управление</w:t>
            </w:r>
          </w:p>
          <w:p w:rsidR="00090080" w:rsidRDefault="00090080">
            <w:pPr>
              <w:pStyle w:val="ConsPlusNormal"/>
              <w:jc w:val="center"/>
            </w:pPr>
            <w:r>
              <w:t>по государственному регулированию цен</w:t>
            </w:r>
          </w:p>
          <w:p w:rsidR="00090080" w:rsidRDefault="00090080">
            <w:pPr>
              <w:pStyle w:val="ConsPlusNormal"/>
              <w:jc w:val="center"/>
            </w:pPr>
            <w:r>
              <w:t>и тарифов в области</w:t>
            </w:r>
          </w:p>
        </w:tc>
      </w:tr>
      <w:tr w:rsidR="00090080">
        <w:tc>
          <w:tcPr>
            <w:tcW w:w="624" w:type="dxa"/>
          </w:tcPr>
          <w:p w:rsidR="00090080" w:rsidRDefault="00090080">
            <w:pPr>
              <w:pStyle w:val="ConsPlusNormal"/>
              <w:jc w:val="center"/>
            </w:pPr>
            <w:r>
              <w:t>8.5</w:t>
            </w:r>
          </w:p>
        </w:tc>
        <w:tc>
          <w:tcPr>
            <w:tcW w:w="3855" w:type="dxa"/>
          </w:tcPr>
          <w:p w:rsidR="00090080" w:rsidRDefault="00090080">
            <w:pPr>
              <w:pStyle w:val="ConsPlusNormal"/>
            </w:pPr>
            <w:r>
              <w:t>Анализ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локального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Повышение качества товаров и услуг, предоставляемых субъектами естественных монополий на рынках, включенных в перечень товарных рынков</w:t>
            </w:r>
          </w:p>
        </w:tc>
        <w:tc>
          <w:tcPr>
            <w:tcW w:w="3231" w:type="dxa"/>
          </w:tcPr>
          <w:p w:rsidR="00090080" w:rsidRDefault="00090080">
            <w:pPr>
              <w:pStyle w:val="ConsPlusNormal"/>
              <w:jc w:val="center"/>
            </w:pPr>
            <w:r>
              <w:t>Управление</w:t>
            </w:r>
          </w:p>
          <w:p w:rsidR="00090080" w:rsidRDefault="00090080">
            <w:pPr>
              <w:pStyle w:val="ConsPlusNormal"/>
              <w:jc w:val="center"/>
            </w:pPr>
            <w:r>
              <w:t>по государственному регулированию цен и тарифов в области</w:t>
            </w:r>
          </w:p>
        </w:tc>
      </w:tr>
      <w:tr w:rsidR="00090080">
        <w:tc>
          <w:tcPr>
            <w:tcW w:w="624" w:type="dxa"/>
          </w:tcPr>
          <w:p w:rsidR="00090080" w:rsidRDefault="00090080">
            <w:pPr>
              <w:pStyle w:val="ConsPlusNormal"/>
              <w:jc w:val="center"/>
            </w:pPr>
            <w:r>
              <w:t>8.6</w:t>
            </w:r>
          </w:p>
        </w:tc>
        <w:tc>
          <w:tcPr>
            <w:tcW w:w="3855" w:type="dxa"/>
          </w:tcPr>
          <w:p w:rsidR="00090080" w:rsidRDefault="00090080">
            <w:pPr>
              <w:pStyle w:val="ConsPlusNormal"/>
            </w:pPr>
            <w:r>
              <w:t>Размещение информации об уровне тарифов на товары и услуги субъектов естественных монополий, механизмах общественного контроля за деятельностью субъектов естественных монополий на официальном сайте управления по государственному регулированию цен и тарифов в Белгородской области</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Обеспечение информацией потребителей товаров и услуг субъектов естественных монополий</w:t>
            </w:r>
          </w:p>
        </w:tc>
        <w:tc>
          <w:tcPr>
            <w:tcW w:w="3231" w:type="dxa"/>
          </w:tcPr>
          <w:p w:rsidR="00090080" w:rsidRDefault="00090080">
            <w:pPr>
              <w:pStyle w:val="ConsPlusNormal"/>
              <w:jc w:val="center"/>
            </w:pPr>
            <w:r>
              <w:t>Управление</w:t>
            </w:r>
          </w:p>
          <w:p w:rsidR="00090080" w:rsidRDefault="00090080">
            <w:pPr>
              <w:pStyle w:val="ConsPlusNormal"/>
              <w:jc w:val="center"/>
            </w:pPr>
            <w:r>
              <w:t>по государственному регулированию цен и тарифов в области</w:t>
            </w:r>
          </w:p>
        </w:tc>
      </w:tr>
      <w:tr w:rsidR="00090080">
        <w:tc>
          <w:tcPr>
            <w:tcW w:w="624" w:type="dxa"/>
          </w:tcPr>
          <w:p w:rsidR="00090080" w:rsidRDefault="00090080">
            <w:pPr>
              <w:pStyle w:val="ConsPlusNormal"/>
              <w:jc w:val="center"/>
            </w:pPr>
            <w:r>
              <w:t>8.7</w:t>
            </w:r>
          </w:p>
        </w:tc>
        <w:tc>
          <w:tcPr>
            <w:tcW w:w="3855" w:type="dxa"/>
          </w:tcPr>
          <w:p w:rsidR="00090080" w:rsidRDefault="00090080">
            <w:pPr>
              <w:pStyle w:val="ConsPlusNormal"/>
            </w:pPr>
            <w:r>
              <w:t xml:space="preserve">Обеспечение возможности подачи физическими и юридическими лицами заявок в электронном виде на технологическое присоединение к </w:t>
            </w:r>
            <w:r>
              <w:lastRenderedPageBreak/>
              <w:t>электрическим сетям, сетям газораспределения, к системам теплоснабжения, к централизованным системам водоснабжения и водоотведения, обеспечение сокращения сроков технологического присоединения и подготовки документов</w:t>
            </w:r>
          </w:p>
        </w:tc>
        <w:tc>
          <w:tcPr>
            <w:tcW w:w="1474" w:type="dxa"/>
          </w:tcPr>
          <w:p w:rsidR="00090080" w:rsidRDefault="00090080">
            <w:pPr>
              <w:pStyle w:val="ConsPlusNormal"/>
              <w:jc w:val="center"/>
            </w:pPr>
            <w:r>
              <w:lastRenderedPageBreak/>
              <w:t>2022 - 2025 годы</w:t>
            </w:r>
          </w:p>
        </w:tc>
        <w:tc>
          <w:tcPr>
            <w:tcW w:w="4403" w:type="dxa"/>
          </w:tcPr>
          <w:p w:rsidR="00090080" w:rsidRDefault="00090080">
            <w:pPr>
              <w:pStyle w:val="ConsPlusNormal"/>
            </w:pPr>
            <w:r>
              <w:t xml:space="preserve">Упрощение процедуры подачи заявок для физических и юридических лиц на технологическое присоединение к электрическим сетям, сетям </w:t>
            </w:r>
            <w:r>
              <w:lastRenderedPageBreak/>
              <w:t>газораспределения, к системам теплоснабжения, к централизованным системам водоснабжения и водоотведения, сокращение сроков технологического присоединения</w:t>
            </w:r>
          </w:p>
        </w:tc>
        <w:tc>
          <w:tcPr>
            <w:tcW w:w="3231" w:type="dxa"/>
          </w:tcPr>
          <w:p w:rsidR="00090080" w:rsidRDefault="00090080">
            <w:pPr>
              <w:pStyle w:val="ConsPlusNormal"/>
              <w:jc w:val="center"/>
            </w:pPr>
            <w:r>
              <w:lastRenderedPageBreak/>
              <w:t xml:space="preserve">Министерство жилищно-коммунального хозяйства области, управление по государственному </w:t>
            </w:r>
            <w:r>
              <w:lastRenderedPageBreak/>
              <w:t xml:space="preserve">регулированию цен и тарифов в области, субъекты естественных монополий и </w:t>
            </w:r>
            <w:proofErr w:type="spellStart"/>
            <w:r>
              <w:t>ресурсоснабжающие</w:t>
            </w:r>
            <w:proofErr w:type="spellEnd"/>
            <w:r>
              <w:t xml:space="preserve"> организации области</w:t>
            </w:r>
          </w:p>
          <w:p w:rsidR="00090080" w:rsidRDefault="00090080">
            <w:pPr>
              <w:pStyle w:val="ConsPlusNormal"/>
              <w:jc w:val="center"/>
            </w:pPr>
            <w:r>
              <w:t>(по согласованию)</w:t>
            </w:r>
          </w:p>
        </w:tc>
      </w:tr>
      <w:tr w:rsidR="00090080">
        <w:tc>
          <w:tcPr>
            <w:tcW w:w="624" w:type="dxa"/>
          </w:tcPr>
          <w:p w:rsidR="00090080" w:rsidRDefault="00090080">
            <w:pPr>
              <w:pStyle w:val="ConsPlusNormal"/>
              <w:jc w:val="center"/>
            </w:pPr>
            <w:r>
              <w:lastRenderedPageBreak/>
              <w:t>8.8</w:t>
            </w:r>
          </w:p>
        </w:tc>
        <w:tc>
          <w:tcPr>
            <w:tcW w:w="3855" w:type="dxa"/>
          </w:tcPr>
          <w:p w:rsidR="00090080" w:rsidRDefault="00090080">
            <w:pPr>
              <w:pStyle w:val="ConsPlusNormal"/>
            </w:pPr>
            <w:r>
              <w:t>Обеспечение возможности подачи физическими лицами заявок через многофункциональные центры предоставления государственных и муниципальных услуг на технологическое присоединение объектов индивидуального жилищного строительства к сетям газораспределения, водоснабжения и водоотведения, обеспечение сокращения сроков технологического присоединения и подготовки документов</w:t>
            </w:r>
          </w:p>
        </w:tc>
        <w:tc>
          <w:tcPr>
            <w:tcW w:w="1474" w:type="dxa"/>
          </w:tcPr>
          <w:p w:rsidR="00090080" w:rsidRDefault="00090080">
            <w:pPr>
              <w:pStyle w:val="ConsPlusNormal"/>
              <w:jc w:val="center"/>
            </w:pPr>
            <w:r>
              <w:t>2022 - 2025 годы</w:t>
            </w:r>
          </w:p>
        </w:tc>
        <w:tc>
          <w:tcPr>
            <w:tcW w:w="4403" w:type="dxa"/>
          </w:tcPr>
          <w:p w:rsidR="00090080" w:rsidRDefault="00090080">
            <w:pPr>
              <w:pStyle w:val="ConsPlusNormal"/>
            </w:pPr>
            <w:r>
              <w:t>Упрощение процедуры подачи заявок для физических лиц на технологическое присоединение к сетям газораспределения, водоснабжения и водоотведения, сокращение сроков технологического присоединения</w:t>
            </w:r>
          </w:p>
        </w:tc>
        <w:tc>
          <w:tcPr>
            <w:tcW w:w="3231" w:type="dxa"/>
          </w:tcPr>
          <w:p w:rsidR="00090080" w:rsidRDefault="00090080">
            <w:pPr>
              <w:pStyle w:val="ConsPlusNormal"/>
              <w:jc w:val="center"/>
            </w:pPr>
            <w:r>
              <w:t>Министерство цифрового развития области, министерство жилищно-коммунального хозяйства области, управление по государственному регулированию цен и тарифов в области,</w:t>
            </w:r>
          </w:p>
          <w:p w:rsidR="00090080" w:rsidRDefault="00090080">
            <w:pPr>
              <w:pStyle w:val="ConsPlusNormal"/>
              <w:jc w:val="center"/>
            </w:pPr>
            <w:r>
              <w:t xml:space="preserve">субъекты естественных монополий и </w:t>
            </w:r>
            <w:proofErr w:type="spellStart"/>
            <w:r>
              <w:t>ресурсоснабжающие</w:t>
            </w:r>
            <w:proofErr w:type="spellEnd"/>
            <w:r>
              <w:t xml:space="preserve"> организации области</w:t>
            </w:r>
          </w:p>
          <w:p w:rsidR="00090080" w:rsidRDefault="00090080">
            <w:pPr>
              <w:pStyle w:val="ConsPlusNormal"/>
              <w:jc w:val="center"/>
            </w:pPr>
            <w:r>
              <w:t>(по согласованию),</w:t>
            </w:r>
          </w:p>
          <w:p w:rsidR="00090080" w:rsidRDefault="00090080">
            <w:pPr>
              <w:pStyle w:val="ConsPlusNormal"/>
              <w:jc w:val="center"/>
            </w:pPr>
            <w:r>
              <w:t>многофункциональные центры предоставления государственных и муниципальных услуг области (по согласованию)</w:t>
            </w:r>
          </w:p>
        </w:tc>
      </w:tr>
      <w:tr w:rsidR="00090080">
        <w:tc>
          <w:tcPr>
            <w:tcW w:w="624" w:type="dxa"/>
          </w:tcPr>
          <w:p w:rsidR="00090080" w:rsidRDefault="00090080">
            <w:pPr>
              <w:pStyle w:val="ConsPlusNormal"/>
              <w:jc w:val="center"/>
            </w:pPr>
            <w:r>
              <w:t>8.9</w:t>
            </w:r>
          </w:p>
        </w:tc>
        <w:tc>
          <w:tcPr>
            <w:tcW w:w="3855" w:type="dxa"/>
          </w:tcPr>
          <w:p w:rsidR="00090080" w:rsidRDefault="00090080">
            <w:pPr>
              <w:pStyle w:val="ConsPlusNormal"/>
            </w:pPr>
            <w: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1474" w:type="dxa"/>
          </w:tcPr>
          <w:p w:rsidR="00090080" w:rsidRDefault="00090080">
            <w:pPr>
              <w:pStyle w:val="ConsPlusNormal"/>
              <w:jc w:val="center"/>
            </w:pPr>
            <w:r>
              <w:t>2025 год</w:t>
            </w:r>
          </w:p>
        </w:tc>
        <w:tc>
          <w:tcPr>
            <w:tcW w:w="4403" w:type="dxa"/>
          </w:tcPr>
          <w:p w:rsidR="00090080" w:rsidRDefault="00090080">
            <w:pPr>
              <w:pStyle w:val="ConsPlusNormal"/>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3231" w:type="dxa"/>
          </w:tcPr>
          <w:p w:rsidR="00090080" w:rsidRDefault="00090080">
            <w:pPr>
              <w:pStyle w:val="ConsPlusNormal"/>
              <w:jc w:val="center"/>
            </w:pPr>
            <w:r>
              <w:t>Управление по регулированию цен и тарифов в Белгородской области,</w:t>
            </w:r>
          </w:p>
          <w:p w:rsidR="00090080" w:rsidRDefault="00090080">
            <w:pPr>
              <w:pStyle w:val="ConsPlusNormal"/>
              <w:jc w:val="center"/>
            </w:pPr>
            <w:r>
              <w:t>министерство цифрового развития области,</w:t>
            </w:r>
          </w:p>
          <w:p w:rsidR="00090080" w:rsidRDefault="00090080">
            <w:pPr>
              <w:pStyle w:val="ConsPlusNormal"/>
              <w:jc w:val="center"/>
            </w:pPr>
            <w:r>
              <w:t xml:space="preserve">ПАО "МРСК Центра" филиал "Белгородэнерго", организации </w:t>
            </w:r>
            <w:r>
              <w:lastRenderedPageBreak/>
              <w:t>области</w:t>
            </w:r>
          </w:p>
          <w:p w:rsidR="00090080" w:rsidRDefault="00090080">
            <w:pPr>
              <w:pStyle w:val="ConsPlusNormal"/>
              <w:jc w:val="center"/>
            </w:pPr>
            <w:r>
              <w:t>(по согласованию)</w:t>
            </w:r>
          </w:p>
        </w:tc>
      </w:tr>
    </w:tbl>
    <w:p w:rsidR="00090080" w:rsidRDefault="00090080">
      <w:pPr>
        <w:sectPr w:rsidR="00090080">
          <w:pgSz w:w="16838" w:h="11905" w:orient="landscape"/>
          <w:pgMar w:top="1701" w:right="1134" w:bottom="850" w:left="1134" w:header="0" w:footer="0" w:gutter="0"/>
          <w:cols w:space="720"/>
        </w:sectPr>
      </w:pPr>
    </w:p>
    <w:p w:rsidR="00090080" w:rsidRDefault="00090080">
      <w:pPr>
        <w:pStyle w:val="ConsPlusNormal"/>
        <w:jc w:val="both"/>
      </w:pPr>
    </w:p>
    <w:p w:rsidR="00090080" w:rsidRDefault="00090080">
      <w:pPr>
        <w:pStyle w:val="ConsPlusTitle"/>
        <w:jc w:val="center"/>
        <w:outlineLvl w:val="1"/>
      </w:pPr>
      <w:r>
        <w:t>IV. Ключевые показатели развития конкуренции в Белгородской</w:t>
      </w:r>
    </w:p>
    <w:p w:rsidR="00090080" w:rsidRDefault="00090080">
      <w:pPr>
        <w:pStyle w:val="ConsPlusTitle"/>
        <w:jc w:val="center"/>
      </w:pPr>
      <w:r>
        <w:t>области, характеризующие выполнение системных мероприятий</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49"/>
        <w:gridCol w:w="1294"/>
        <w:gridCol w:w="829"/>
        <w:gridCol w:w="814"/>
        <w:gridCol w:w="904"/>
        <w:gridCol w:w="904"/>
        <w:gridCol w:w="904"/>
        <w:gridCol w:w="904"/>
        <w:gridCol w:w="1789"/>
        <w:gridCol w:w="2324"/>
      </w:tblGrid>
      <w:tr w:rsidR="00090080" w:rsidTr="00CF2CA0">
        <w:trPr>
          <w:tblHeader/>
        </w:trPr>
        <w:tc>
          <w:tcPr>
            <w:tcW w:w="454" w:type="dxa"/>
          </w:tcPr>
          <w:p w:rsidR="00090080" w:rsidRDefault="00090080">
            <w:pPr>
              <w:pStyle w:val="ConsPlusNormal"/>
              <w:jc w:val="center"/>
            </w:pPr>
            <w:r>
              <w:t>N</w:t>
            </w:r>
          </w:p>
          <w:p w:rsidR="00090080" w:rsidRDefault="00090080">
            <w:pPr>
              <w:pStyle w:val="ConsPlusNormal"/>
              <w:jc w:val="center"/>
            </w:pPr>
            <w:r>
              <w:t>п/п</w:t>
            </w:r>
          </w:p>
        </w:tc>
        <w:tc>
          <w:tcPr>
            <w:tcW w:w="2449" w:type="dxa"/>
          </w:tcPr>
          <w:p w:rsidR="00090080" w:rsidRDefault="00090080">
            <w:pPr>
              <w:pStyle w:val="ConsPlusNormal"/>
              <w:jc w:val="center"/>
            </w:pPr>
            <w:r>
              <w:t>Наименование ключевого показателя</w:t>
            </w:r>
          </w:p>
        </w:tc>
        <w:tc>
          <w:tcPr>
            <w:tcW w:w="1294" w:type="dxa"/>
          </w:tcPr>
          <w:p w:rsidR="00090080" w:rsidRDefault="00090080">
            <w:pPr>
              <w:pStyle w:val="ConsPlusNormal"/>
              <w:jc w:val="center"/>
            </w:pPr>
            <w:r>
              <w:t>Единица измерения</w:t>
            </w:r>
          </w:p>
        </w:tc>
        <w:tc>
          <w:tcPr>
            <w:tcW w:w="829" w:type="dxa"/>
          </w:tcPr>
          <w:p w:rsidR="00090080" w:rsidRDefault="00090080">
            <w:pPr>
              <w:pStyle w:val="ConsPlusNormal"/>
              <w:jc w:val="center"/>
            </w:pPr>
            <w:r>
              <w:t>На 1 января 2021 года</w:t>
            </w:r>
          </w:p>
          <w:p w:rsidR="00090080" w:rsidRDefault="00090080">
            <w:pPr>
              <w:pStyle w:val="ConsPlusNormal"/>
              <w:jc w:val="center"/>
            </w:pPr>
            <w:r>
              <w:t>(отчет)</w:t>
            </w:r>
          </w:p>
        </w:tc>
        <w:tc>
          <w:tcPr>
            <w:tcW w:w="814" w:type="dxa"/>
          </w:tcPr>
          <w:p w:rsidR="00090080" w:rsidRDefault="00090080">
            <w:pPr>
              <w:pStyle w:val="ConsPlusNormal"/>
              <w:jc w:val="center"/>
            </w:pPr>
            <w:r>
              <w:t>На 1 января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2022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2023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2024 года</w:t>
            </w:r>
          </w:p>
          <w:p w:rsidR="00090080" w:rsidRDefault="00090080">
            <w:pPr>
              <w:pStyle w:val="ConsPlusNormal"/>
              <w:jc w:val="center"/>
            </w:pPr>
            <w:r>
              <w:t>(план)</w:t>
            </w:r>
          </w:p>
        </w:tc>
        <w:tc>
          <w:tcPr>
            <w:tcW w:w="904" w:type="dxa"/>
          </w:tcPr>
          <w:p w:rsidR="00090080" w:rsidRDefault="00090080">
            <w:pPr>
              <w:pStyle w:val="ConsPlusNormal"/>
              <w:jc w:val="center"/>
            </w:pPr>
            <w:r>
              <w:t>На 31 декабря 2025 года</w:t>
            </w:r>
          </w:p>
          <w:p w:rsidR="00090080" w:rsidRDefault="00090080">
            <w:pPr>
              <w:pStyle w:val="ConsPlusNormal"/>
              <w:jc w:val="center"/>
            </w:pPr>
            <w:r>
              <w:t>(план)</w:t>
            </w:r>
          </w:p>
        </w:tc>
        <w:tc>
          <w:tcPr>
            <w:tcW w:w="1789" w:type="dxa"/>
          </w:tcPr>
          <w:p w:rsidR="00090080" w:rsidRDefault="00090080">
            <w:pPr>
              <w:pStyle w:val="ConsPlusNormal"/>
              <w:jc w:val="center"/>
            </w:pPr>
            <w:r>
              <w:t>Целевое значение, определенное Национальным планом развития конкуренции</w:t>
            </w:r>
          </w:p>
        </w:tc>
        <w:tc>
          <w:tcPr>
            <w:tcW w:w="2324" w:type="dxa"/>
          </w:tcPr>
          <w:p w:rsidR="00090080" w:rsidRDefault="00090080">
            <w:pPr>
              <w:pStyle w:val="ConsPlusNormal"/>
              <w:jc w:val="center"/>
            </w:pPr>
            <w:r>
              <w:t>Ответственный орган исполнительной власти области</w:t>
            </w:r>
          </w:p>
        </w:tc>
      </w:tr>
      <w:tr w:rsidR="00090080">
        <w:tc>
          <w:tcPr>
            <w:tcW w:w="454" w:type="dxa"/>
          </w:tcPr>
          <w:p w:rsidR="00090080" w:rsidRDefault="00090080">
            <w:pPr>
              <w:pStyle w:val="ConsPlusNormal"/>
              <w:jc w:val="center"/>
            </w:pPr>
            <w:r>
              <w:t>1</w:t>
            </w:r>
          </w:p>
        </w:tc>
        <w:tc>
          <w:tcPr>
            <w:tcW w:w="2449" w:type="dxa"/>
          </w:tcPr>
          <w:p w:rsidR="00090080" w:rsidRDefault="00090080">
            <w:pPr>
              <w:pStyle w:val="ConsPlusNormal"/>
            </w:pPr>
            <w:r>
              <w:t>Динамика количества нарушений антимонопольного законодательства со стороны органов исполнительной власти и местного самоуправления области в отчетном году по сравнению с уровнем 2017 года (дополнительный показатель)</w:t>
            </w:r>
          </w:p>
        </w:tc>
        <w:tc>
          <w:tcPr>
            <w:tcW w:w="1294" w:type="dxa"/>
          </w:tcPr>
          <w:p w:rsidR="00090080" w:rsidRDefault="00090080">
            <w:pPr>
              <w:pStyle w:val="ConsPlusNormal"/>
              <w:jc w:val="center"/>
            </w:pPr>
            <w:r>
              <w:t>%</w:t>
            </w:r>
          </w:p>
        </w:tc>
        <w:tc>
          <w:tcPr>
            <w:tcW w:w="829" w:type="dxa"/>
          </w:tcPr>
          <w:p w:rsidR="00090080" w:rsidRDefault="00090080">
            <w:pPr>
              <w:pStyle w:val="ConsPlusNormal"/>
              <w:jc w:val="center"/>
            </w:pPr>
            <w:r>
              <w:t>57,1</w:t>
            </w:r>
          </w:p>
        </w:tc>
        <w:tc>
          <w:tcPr>
            <w:tcW w:w="814" w:type="dxa"/>
          </w:tcPr>
          <w:p w:rsidR="00090080" w:rsidRDefault="00090080">
            <w:pPr>
              <w:pStyle w:val="ConsPlusNormal"/>
              <w:jc w:val="center"/>
            </w:pPr>
            <w:r>
              <w:t>42,9</w:t>
            </w:r>
          </w:p>
        </w:tc>
        <w:tc>
          <w:tcPr>
            <w:tcW w:w="904" w:type="dxa"/>
          </w:tcPr>
          <w:p w:rsidR="00090080" w:rsidRDefault="00090080">
            <w:pPr>
              <w:pStyle w:val="ConsPlusNormal"/>
              <w:jc w:val="center"/>
            </w:pPr>
            <w:r>
              <w:t>35,7</w:t>
            </w:r>
          </w:p>
        </w:tc>
        <w:tc>
          <w:tcPr>
            <w:tcW w:w="904" w:type="dxa"/>
          </w:tcPr>
          <w:p w:rsidR="00090080" w:rsidRDefault="00090080">
            <w:pPr>
              <w:pStyle w:val="ConsPlusNormal"/>
              <w:jc w:val="center"/>
            </w:pPr>
            <w:r>
              <w:t>28,6</w:t>
            </w:r>
          </w:p>
        </w:tc>
        <w:tc>
          <w:tcPr>
            <w:tcW w:w="904" w:type="dxa"/>
          </w:tcPr>
          <w:p w:rsidR="00090080" w:rsidRDefault="00090080">
            <w:pPr>
              <w:pStyle w:val="ConsPlusNormal"/>
              <w:jc w:val="center"/>
            </w:pPr>
            <w:r>
              <w:t>21,4</w:t>
            </w:r>
          </w:p>
        </w:tc>
        <w:tc>
          <w:tcPr>
            <w:tcW w:w="904" w:type="dxa"/>
          </w:tcPr>
          <w:p w:rsidR="00090080" w:rsidRDefault="00090080">
            <w:pPr>
              <w:pStyle w:val="ConsPlusNormal"/>
              <w:jc w:val="center"/>
            </w:pPr>
            <w:r>
              <w:t>14,3</w:t>
            </w:r>
          </w:p>
        </w:tc>
        <w:tc>
          <w:tcPr>
            <w:tcW w:w="1789" w:type="dxa"/>
          </w:tcPr>
          <w:p w:rsidR="00090080" w:rsidRDefault="00090080">
            <w:pPr>
              <w:pStyle w:val="ConsPlusNormal"/>
              <w:jc w:val="center"/>
            </w:pPr>
            <w:r>
              <w:t>Не установлено</w:t>
            </w:r>
          </w:p>
        </w:tc>
        <w:tc>
          <w:tcPr>
            <w:tcW w:w="2324" w:type="dxa"/>
          </w:tcPr>
          <w:p w:rsidR="00090080" w:rsidRDefault="00090080">
            <w:pPr>
              <w:pStyle w:val="ConsPlusNormal"/>
              <w:jc w:val="center"/>
            </w:pPr>
            <w:r>
              <w:t>Министерство экономического развития и промышленности области, органы исполнительной власти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2</w:t>
            </w:r>
          </w:p>
        </w:tc>
        <w:tc>
          <w:tcPr>
            <w:tcW w:w="2449" w:type="dxa"/>
          </w:tcPr>
          <w:p w:rsidR="00090080" w:rsidRDefault="00090080">
            <w:pPr>
              <w:pStyle w:val="ConsPlusNormal"/>
            </w:pPr>
            <w:r>
              <w:t xml:space="preserve">Доля сотрудников органов исполнительной власти, администраций муниципальных районов и городских округов области, принявших участие в обучающих </w:t>
            </w:r>
            <w:r>
              <w:lastRenderedPageBreak/>
              <w:t>мероприятиях по основам антимонопольного законодательства, организации и функционированию антимонопольного комплаенса (нарастающим итогом) (дополнительный показатель)</w:t>
            </w:r>
          </w:p>
        </w:tc>
        <w:tc>
          <w:tcPr>
            <w:tcW w:w="1294" w:type="dxa"/>
          </w:tcPr>
          <w:p w:rsidR="00090080" w:rsidRDefault="00090080">
            <w:pPr>
              <w:pStyle w:val="ConsPlusNormal"/>
              <w:jc w:val="center"/>
            </w:pPr>
            <w:r>
              <w:lastRenderedPageBreak/>
              <w:t>%</w:t>
            </w:r>
          </w:p>
        </w:tc>
        <w:tc>
          <w:tcPr>
            <w:tcW w:w="829" w:type="dxa"/>
          </w:tcPr>
          <w:p w:rsidR="00090080" w:rsidRDefault="00090080">
            <w:pPr>
              <w:pStyle w:val="ConsPlusNormal"/>
              <w:jc w:val="center"/>
            </w:pPr>
            <w:r>
              <w:t>92,4</w:t>
            </w:r>
          </w:p>
        </w:tc>
        <w:tc>
          <w:tcPr>
            <w:tcW w:w="814" w:type="dxa"/>
          </w:tcPr>
          <w:p w:rsidR="00090080" w:rsidRDefault="00090080">
            <w:pPr>
              <w:pStyle w:val="ConsPlusNormal"/>
              <w:jc w:val="center"/>
            </w:pPr>
            <w:r>
              <w:t>95</w:t>
            </w:r>
          </w:p>
        </w:tc>
        <w:tc>
          <w:tcPr>
            <w:tcW w:w="904" w:type="dxa"/>
          </w:tcPr>
          <w:p w:rsidR="00090080" w:rsidRDefault="00090080">
            <w:pPr>
              <w:pStyle w:val="ConsPlusNormal"/>
              <w:jc w:val="center"/>
            </w:pPr>
            <w:r>
              <w:t>95,5</w:t>
            </w:r>
          </w:p>
        </w:tc>
        <w:tc>
          <w:tcPr>
            <w:tcW w:w="904" w:type="dxa"/>
          </w:tcPr>
          <w:p w:rsidR="00090080" w:rsidRDefault="00090080">
            <w:pPr>
              <w:pStyle w:val="ConsPlusNormal"/>
              <w:jc w:val="center"/>
            </w:pPr>
            <w:r>
              <w:t>96</w:t>
            </w:r>
          </w:p>
        </w:tc>
        <w:tc>
          <w:tcPr>
            <w:tcW w:w="904" w:type="dxa"/>
          </w:tcPr>
          <w:p w:rsidR="00090080" w:rsidRDefault="00090080">
            <w:pPr>
              <w:pStyle w:val="ConsPlusNormal"/>
              <w:jc w:val="center"/>
            </w:pPr>
            <w:r>
              <w:t>97</w:t>
            </w:r>
          </w:p>
        </w:tc>
        <w:tc>
          <w:tcPr>
            <w:tcW w:w="904" w:type="dxa"/>
          </w:tcPr>
          <w:p w:rsidR="00090080" w:rsidRDefault="00090080">
            <w:pPr>
              <w:pStyle w:val="ConsPlusNormal"/>
              <w:jc w:val="center"/>
            </w:pPr>
            <w:r>
              <w:t>98</w:t>
            </w:r>
          </w:p>
        </w:tc>
        <w:tc>
          <w:tcPr>
            <w:tcW w:w="1789" w:type="dxa"/>
          </w:tcPr>
          <w:p w:rsidR="00090080" w:rsidRDefault="00090080">
            <w:pPr>
              <w:pStyle w:val="ConsPlusNormal"/>
              <w:jc w:val="center"/>
            </w:pPr>
            <w:r>
              <w:t>Не установлено</w:t>
            </w:r>
          </w:p>
        </w:tc>
        <w:tc>
          <w:tcPr>
            <w:tcW w:w="2324" w:type="dxa"/>
          </w:tcPr>
          <w:p w:rsidR="00090080" w:rsidRDefault="00090080">
            <w:pPr>
              <w:pStyle w:val="ConsPlusNormal"/>
              <w:jc w:val="center"/>
            </w:pPr>
            <w:r>
              <w:t xml:space="preserve">Министерство экономического развития и промышленности области, органы исполнительной власти области, администрации муниципальных </w:t>
            </w:r>
            <w:r>
              <w:lastRenderedPageBreak/>
              <w:t>районов и городских округов области (по согласованию)</w:t>
            </w:r>
          </w:p>
        </w:tc>
      </w:tr>
      <w:tr w:rsidR="00090080">
        <w:tc>
          <w:tcPr>
            <w:tcW w:w="454" w:type="dxa"/>
          </w:tcPr>
          <w:p w:rsidR="00090080" w:rsidRDefault="00090080">
            <w:pPr>
              <w:pStyle w:val="ConsPlusNormal"/>
              <w:jc w:val="center"/>
            </w:pPr>
            <w:r>
              <w:lastRenderedPageBreak/>
              <w:t>3</w:t>
            </w:r>
          </w:p>
        </w:tc>
        <w:tc>
          <w:tcPr>
            <w:tcW w:w="2449" w:type="dxa"/>
          </w:tcPr>
          <w:p w:rsidR="00090080" w:rsidRDefault="00090080">
            <w:pPr>
              <w:pStyle w:val="ConsPlusNormal"/>
            </w:pPr>
            <w:r>
              <w:t>Количество хозяйствующих субъектов, доля участия области или муниципального образования в которых составляет 50 и более процентов (за исключением бюджетных, казенных, автономных учреждений) (дополнительный показатель), из них:</w:t>
            </w:r>
          </w:p>
        </w:tc>
        <w:tc>
          <w:tcPr>
            <w:tcW w:w="1294" w:type="dxa"/>
          </w:tcPr>
          <w:p w:rsidR="00090080" w:rsidRDefault="00090080">
            <w:pPr>
              <w:pStyle w:val="ConsPlusNormal"/>
              <w:jc w:val="center"/>
            </w:pPr>
            <w:r>
              <w:t>Ед.</w:t>
            </w:r>
          </w:p>
        </w:tc>
        <w:tc>
          <w:tcPr>
            <w:tcW w:w="829" w:type="dxa"/>
          </w:tcPr>
          <w:p w:rsidR="00090080" w:rsidRDefault="00090080">
            <w:pPr>
              <w:pStyle w:val="ConsPlusNormal"/>
              <w:jc w:val="center"/>
            </w:pPr>
            <w:r>
              <w:t>89</w:t>
            </w:r>
          </w:p>
        </w:tc>
        <w:tc>
          <w:tcPr>
            <w:tcW w:w="814" w:type="dxa"/>
          </w:tcPr>
          <w:p w:rsidR="00090080" w:rsidRDefault="00090080">
            <w:pPr>
              <w:pStyle w:val="ConsPlusNormal"/>
              <w:jc w:val="center"/>
            </w:pPr>
            <w:r>
              <w:t>80</w:t>
            </w:r>
          </w:p>
        </w:tc>
        <w:tc>
          <w:tcPr>
            <w:tcW w:w="904" w:type="dxa"/>
          </w:tcPr>
          <w:p w:rsidR="00090080" w:rsidRDefault="00090080">
            <w:pPr>
              <w:pStyle w:val="ConsPlusNormal"/>
              <w:jc w:val="center"/>
            </w:pPr>
            <w:r>
              <w:t>74</w:t>
            </w:r>
          </w:p>
        </w:tc>
        <w:tc>
          <w:tcPr>
            <w:tcW w:w="904" w:type="dxa"/>
          </w:tcPr>
          <w:p w:rsidR="00090080" w:rsidRDefault="00090080">
            <w:pPr>
              <w:pStyle w:val="ConsPlusNormal"/>
              <w:jc w:val="center"/>
            </w:pPr>
            <w:r>
              <w:t>70</w:t>
            </w:r>
          </w:p>
        </w:tc>
        <w:tc>
          <w:tcPr>
            <w:tcW w:w="904" w:type="dxa"/>
          </w:tcPr>
          <w:p w:rsidR="00090080" w:rsidRDefault="00090080">
            <w:pPr>
              <w:pStyle w:val="ConsPlusNormal"/>
              <w:jc w:val="center"/>
            </w:pPr>
            <w:r>
              <w:t>69</w:t>
            </w:r>
          </w:p>
        </w:tc>
        <w:tc>
          <w:tcPr>
            <w:tcW w:w="904" w:type="dxa"/>
          </w:tcPr>
          <w:p w:rsidR="00090080" w:rsidRDefault="00090080">
            <w:pPr>
              <w:pStyle w:val="ConsPlusNormal"/>
              <w:jc w:val="center"/>
            </w:pPr>
            <w:r>
              <w:t>68</w:t>
            </w:r>
          </w:p>
        </w:tc>
        <w:tc>
          <w:tcPr>
            <w:tcW w:w="1789" w:type="dxa"/>
          </w:tcPr>
          <w:p w:rsidR="00090080" w:rsidRDefault="00090080">
            <w:pPr>
              <w:pStyle w:val="ConsPlusNormal"/>
              <w:jc w:val="center"/>
            </w:pPr>
            <w:r>
              <w:t>менее чем в 2020 году</w:t>
            </w:r>
          </w:p>
        </w:tc>
        <w:tc>
          <w:tcPr>
            <w:tcW w:w="2324" w:type="dxa"/>
          </w:tcPr>
          <w:p w:rsidR="00090080" w:rsidRDefault="00090080">
            <w:pPr>
              <w:pStyle w:val="ConsPlusNormal"/>
              <w:jc w:val="center"/>
            </w:pPr>
            <w:r>
              <w:t>Министерство имущественных и земельных отношений области, органы исполнительной власти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lastRenderedPageBreak/>
              <w:t>3.1</w:t>
            </w:r>
          </w:p>
        </w:tc>
        <w:tc>
          <w:tcPr>
            <w:tcW w:w="2449" w:type="dxa"/>
          </w:tcPr>
          <w:p w:rsidR="00090080" w:rsidRDefault="00090080">
            <w:pPr>
              <w:pStyle w:val="ConsPlusNormal"/>
            </w:pPr>
            <w:r>
              <w:t>Количество государственных и муниципальных унитарных предприятий (дополнительный показатель)</w:t>
            </w:r>
          </w:p>
        </w:tc>
        <w:tc>
          <w:tcPr>
            <w:tcW w:w="1294" w:type="dxa"/>
          </w:tcPr>
          <w:p w:rsidR="00090080" w:rsidRDefault="00090080">
            <w:pPr>
              <w:pStyle w:val="ConsPlusNormal"/>
              <w:jc w:val="center"/>
            </w:pPr>
            <w:r>
              <w:t>Ед.</w:t>
            </w:r>
          </w:p>
        </w:tc>
        <w:tc>
          <w:tcPr>
            <w:tcW w:w="829" w:type="dxa"/>
          </w:tcPr>
          <w:p w:rsidR="00090080" w:rsidRDefault="00090080">
            <w:pPr>
              <w:pStyle w:val="ConsPlusNormal"/>
              <w:jc w:val="center"/>
            </w:pPr>
            <w:r>
              <w:t>46</w:t>
            </w:r>
          </w:p>
        </w:tc>
        <w:tc>
          <w:tcPr>
            <w:tcW w:w="814" w:type="dxa"/>
          </w:tcPr>
          <w:p w:rsidR="00090080" w:rsidRDefault="00090080">
            <w:pPr>
              <w:pStyle w:val="ConsPlusNormal"/>
              <w:jc w:val="center"/>
            </w:pPr>
            <w:r>
              <w:t>36</w:t>
            </w:r>
          </w:p>
        </w:tc>
        <w:tc>
          <w:tcPr>
            <w:tcW w:w="904" w:type="dxa"/>
          </w:tcPr>
          <w:p w:rsidR="00090080" w:rsidRDefault="00090080">
            <w:pPr>
              <w:pStyle w:val="ConsPlusNormal"/>
              <w:jc w:val="center"/>
            </w:pPr>
            <w:r>
              <w:t>30</w:t>
            </w:r>
          </w:p>
        </w:tc>
        <w:tc>
          <w:tcPr>
            <w:tcW w:w="904" w:type="dxa"/>
          </w:tcPr>
          <w:p w:rsidR="00090080" w:rsidRDefault="00090080">
            <w:pPr>
              <w:pStyle w:val="ConsPlusNormal"/>
              <w:jc w:val="center"/>
            </w:pPr>
            <w:r>
              <w:t>20</w:t>
            </w:r>
          </w:p>
        </w:tc>
        <w:tc>
          <w:tcPr>
            <w:tcW w:w="904" w:type="dxa"/>
          </w:tcPr>
          <w:p w:rsidR="00090080" w:rsidRDefault="00090080">
            <w:pPr>
              <w:pStyle w:val="ConsPlusNormal"/>
              <w:jc w:val="center"/>
            </w:pPr>
            <w:r>
              <w:t>3</w:t>
            </w:r>
          </w:p>
        </w:tc>
        <w:tc>
          <w:tcPr>
            <w:tcW w:w="904" w:type="dxa"/>
          </w:tcPr>
          <w:p w:rsidR="00090080" w:rsidRDefault="00090080">
            <w:pPr>
              <w:pStyle w:val="ConsPlusNormal"/>
              <w:jc w:val="center"/>
            </w:pPr>
            <w:r>
              <w:t>3</w:t>
            </w:r>
          </w:p>
        </w:tc>
        <w:tc>
          <w:tcPr>
            <w:tcW w:w="1789" w:type="dxa"/>
          </w:tcPr>
          <w:p w:rsidR="00090080" w:rsidRDefault="00090080">
            <w:pPr>
              <w:pStyle w:val="ConsPlusNormal"/>
              <w:jc w:val="center"/>
            </w:pPr>
            <w:r>
              <w:t>Менее чем в 2020 году</w:t>
            </w:r>
          </w:p>
        </w:tc>
        <w:tc>
          <w:tcPr>
            <w:tcW w:w="2324" w:type="dxa"/>
          </w:tcPr>
          <w:p w:rsidR="00090080" w:rsidRDefault="00090080">
            <w:pPr>
              <w:pStyle w:val="ConsPlusNormal"/>
              <w:jc w:val="center"/>
            </w:pPr>
            <w:r>
              <w:t>Министерство имущественных и земельных отношений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4</w:t>
            </w:r>
          </w:p>
        </w:tc>
        <w:tc>
          <w:tcPr>
            <w:tcW w:w="2449" w:type="dxa"/>
          </w:tcPr>
          <w:p w:rsidR="00090080" w:rsidRDefault="00090080">
            <w:pPr>
              <w:pStyle w:val="ConsPlusNormal"/>
            </w:pPr>
            <w:r>
              <w:t>Доля закупок товаров, работ, услуг для государственных и муниципальных нужд области у субъектов МСП и социально ориентированных некоммерческих организаций в совокупном годовом объеме закупок (дополнительный показатель)</w:t>
            </w:r>
          </w:p>
        </w:tc>
        <w:tc>
          <w:tcPr>
            <w:tcW w:w="1294" w:type="dxa"/>
          </w:tcPr>
          <w:p w:rsidR="00090080" w:rsidRDefault="00090080">
            <w:pPr>
              <w:pStyle w:val="ConsPlusNormal"/>
              <w:jc w:val="center"/>
            </w:pPr>
            <w:r>
              <w:t>%</w:t>
            </w:r>
          </w:p>
        </w:tc>
        <w:tc>
          <w:tcPr>
            <w:tcW w:w="829" w:type="dxa"/>
          </w:tcPr>
          <w:p w:rsidR="00090080" w:rsidRDefault="00090080">
            <w:pPr>
              <w:pStyle w:val="ConsPlusNormal"/>
              <w:jc w:val="center"/>
            </w:pPr>
            <w:r>
              <w:t>38</w:t>
            </w:r>
          </w:p>
        </w:tc>
        <w:tc>
          <w:tcPr>
            <w:tcW w:w="814" w:type="dxa"/>
          </w:tcPr>
          <w:p w:rsidR="00090080" w:rsidRDefault="00090080">
            <w:pPr>
              <w:pStyle w:val="ConsPlusNormal"/>
              <w:jc w:val="center"/>
            </w:pPr>
            <w:r>
              <w:t>39</w:t>
            </w:r>
          </w:p>
        </w:tc>
        <w:tc>
          <w:tcPr>
            <w:tcW w:w="904" w:type="dxa"/>
          </w:tcPr>
          <w:p w:rsidR="00090080" w:rsidRDefault="00090080">
            <w:pPr>
              <w:pStyle w:val="ConsPlusNormal"/>
              <w:jc w:val="center"/>
            </w:pPr>
            <w:r>
              <w:t>40,1</w:t>
            </w:r>
          </w:p>
        </w:tc>
        <w:tc>
          <w:tcPr>
            <w:tcW w:w="904" w:type="dxa"/>
          </w:tcPr>
          <w:p w:rsidR="00090080" w:rsidRDefault="00090080">
            <w:pPr>
              <w:pStyle w:val="ConsPlusNormal"/>
              <w:jc w:val="center"/>
            </w:pPr>
            <w:r>
              <w:t>41</w:t>
            </w:r>
          </w:p>
        </w:tc>
        <w:tc>
          <w:tcPr>
            <w:tcW w:w="904" w:type="dxa"/>
          </w:tcPr>
          <w:p w:rsidR="00090080" w:rsidRDefault="00090080">
            <w:pPr>
              <w:pStyle w:val="ConsPlusNormal"/>
              <w:jc w:val="center"/>
            </w:pPr>
            <w:r>
              <w:t>42,5</w:t>
            </w:r>
          </w:p>
        </w:tc>
        <w:tc>
          <w:tcPr>
            <w:tcW w:w="904" w:type="dxa"/>
          </w:tcPr>
          <w:p w:rsidR="00090080" w:rsidRDefault="00090080">
            <w:pPr>
              <w:pStyle w:val="ConsPlusNormal"/>
              <w:jc w:val="center"/>
            </w:pPr>
            <w:r>
              <w:t>43</w:t>
            </w:r>
          </w:p>
        </w:tc>
        <w:tc>
          <w:tcPr>
            <w:tcW w:w="1789" w:type="dxa"/>
          </w:tcPr>
          <w:p w:rsidR="00090080" w:rsidRDefault="00090080">
            <w:pPr>
              <w:pStyle w:val="ConsPlusNormal"/>
              <w:jc w:val="center"/>
            </w:pPr>
            <w:r>
              <w:t>Не установлено</w:t>
            </w:r>
          </w:p>
        </w:tc>
        <w:tc>
          <w:tcPr>
            <w:tcW w:w="2324" w:type="dxa"/>
          </w:tcPr>
          <w:p w:rsidR="00090080" w:rsidRDefault="00090080">
            <w:pPr>
              <w:pStyle w:val="ConsPlusNormal"/>
              <w:jc w:val="center"/>
            </w:pPr>
            <w:r>
              <w:t>Управление по регулированию контрактной системы в сфере закупок области, органы исполнительной власти области, администрации муниципальных районов и городских округов области (по согласованию)</w:t>
            </w:r>
          </w:p>
        </w:tc>
      </w:tr>
      <w:tr w:rsidR="00090080">
        <w:tc>
          <w:tcPr>
            <w:tcW w:w="454" w:type="dxa"/>
          </w:tcPr>
          <w:p w:rsidR="00090080" w:rsidRDefault="00090080">
            <w:pPr>
              <w:pStyle w:val="ConsPlusNormal"/>
              <w:jc w:val="center"/>
            </w:pPr>
            <w:r>
              <w:t>5</w:t>
            </w:r>
          </w:p>
        </w:tc>
        <w:tc>
          <w:tcPr>
            <w:tcW w:w="2449" w:type="dxa"/>
          </w:tcPr>
          <w:p w:rsidR="00090080" w:rsidRDefault="00090080">
            <w:pPr>
              <w:pStyle w:val="ConsPlusNormal"/>
            </w:pPr>
            <w:r>
              <w:t xml:space="preserve">Численность занятых в сфере малого и среднего </w:t>
            </w:r>
            <w:r>
              <w:lastRenderedPageBreak/>
              <w:t xml:space="preserve">предпринимательства, включая индивидуальных предпринимателей и </w:t>
            </w:r>
            <w:proofErr w:type="spellStart"/>
            <w:r>
              <w:t>самозанятых</w:t>
            </w:r>
            <w:proofErr w:type="spellEnd"/>
            <w:r>
              <w:t xml:space="preserve"> граждан</w:t>
            </w:r>
          </w:p>
        </w:tc>
        <w:tc>
          <w:tcPr>
            <w:tcW w:w="1294" w:type="dxa"/>
          </w:tcPr>
          <w:p w:rsidR="00090080" w:rsidRDefault="00090080">
            <w:pPr>
              <w:pStyle w:val="ConsPlusNormal"/>
              <w:jc w:val="center"/>
            </w:pPr>
            <w:r>
              <w:lastRenderedPageBreak/>
              <w:t>Чел.</w:t>
            </w:r>
          </w:p>
        </w:tc>
        <w:tc>
          <w:tcPr>
            <w:tcW w:w="829" w:type="dxa"/>
          </w:tcPr>
          <w:p w:rsidR="00090080" w:rsidRDefault="00090080">
            <w:pPr>
              <w:pStyle w:val="ConsPlusNormal"/>
              <w:jc w:val="center"/>
            </w:pPr>
            <w:r>
              <w:t>221 248</w:t>
            </w:r>
          </w:p>
        </w:tc>
        <w:tc>
          <w:tcPr>
            <w:tcW w:w="814" w:type="dxa"/>
          </w:tcPr>
          <w:p w:rsidR="00090080" w:rsidRDefault="00090080">
            <w:pPr>
              <w:pStyle w:val="ConsPlusNormal"/>
              <w:jc w:val="center"/>
            </w:pPr>
            <w:r>
              <w:t>224 733</w:t>
            </w:r>
          </w:p>
        </w:tc>
        <w:tc>
          <w:tcPr>
            <w:tcW w:w="904" w:type="dxa"/>
          </w:tcPr>
          <w:p w:rsidR="00090080" w:rsidRDefault="00090080">
            <w:pPr>
              <w:pStyle w:val="ConsPlusNormal"/>
              <w:jc w:val="center"/>
            </w:pPr>
            <w:r>
              <w:t>228 205</w:t>
            </w:r>
          </w:p>
        </w:tc>
        <w:tc>
          <w:tcPr>
            <w:tcW w:w="904" w:type="dxa"/>
          </w:tcPr>
          <w:p w:rsidR="00090080" w:rsidRDefault="00090080">
            <w:pPr>
              <w:pStyle w:val="ConsPlusNormal"/>
              <w:jc w:val="center"/>
            </w:pPr>
            <w:r>
              <w:t>232 078</w:t>
            </w:r>
          </w:p>
        </w:tc>
        <w:tc>
          <w:tcPr>
            <w:tcW w:w="904" w:type="dxa"/>
          </w:tcPr>
          <w:p w:rsidR="00090080" w:rsidRDefault="00090080">
            <w:pPr>
              <w:pStyle w:val="ConsPlusNormal"/>
              <w:jc w:val="center"/>
            </w:pPr>
            <w:r>
              <w:t>236 795</w:t>
            </w:r>
          </w:p>
        </w:tc>
        <w:tc>
          <w:tcPr>
            <w:tcW w:w="904" w:type="dxa"/>
          </w:tcPr>
          <w:p w:rsidR="00090080" w:rsidRDefault="00090080">
            <w:pPr>
              <w:pStyle w:val="ConsPlusNormal"/>
              <w:jc w:val="center"/>
            </w:pPr>
            <w:r>
              <w:t>239 811</w:t>
            </w:r>
          </w:p>
        </w:tc>
        <w:tc>
          <w:tcPr>
            <w:tcW w:w="1789" w:type="dxa"/>
          </w:tcPr>
          <w:p w:rsidR="00090080" w:rsidRDefault="00090080">
            <w:pPr>
              <w:pStyle w:val="ConsPlusNormal"/>
              <w:jc w:val="center"/>
            </w:pPr>
            <w:r>
              <w:t>Не установлено</w:t>
            </w:r>
          </w:p>
        </w:tc>
        <w:tc>
          <w:tcPr>
            <w:tcW w:w="2324" w:type="dxa"/>
          </w:tcPr>
          <w:p w:rsidR="00090080" w:rsidRDefault="00090080">
            <w:pPr>
              <w:pStyle w:val="ConsPlusNormal"/>
              <w:jc w:val="center"/>
            </w:pPr>
            <w:r>
              <w:t xml:space="preserve">Министерство экономического развития и </w:t>
            </w:r>
            <w:r>
              <w:lastRenderedPageBreak/>
              <w:t>промышленности области</w:t>
            </w:r>
          </w:p>
        </w:tc>
      </w:tr>
      <w:tr w:rsidR="00090080">
        <w:tc>
          <w:tcPr>
            <w:tcW w:w="454" w:type="dxa"/>
          </w:tcPr>
          <w:p w:rsidR="00090080" w:rsidRDefault="00090080">
            <w:pPr>
              <w:pStyle w:val="ConsPlusNormal"/>
              <w:jc w:val="center"/>
            </w:pPr>
            <w:r>
              <w:lastRenderedPageBreak/>
              <w:t>6</w:t>
            </w:r>
          </w:p>
        </w:tc>
        <w:tc>
          <w:tcPr>
            <w:tcW w:w="2449" w:type="dxa"/>
          </w:tcPr>
          <w:p w:rsidR="00090080" w:rsidRDefault="00090080">
            <w:pPr>
              <w:pStyle w:val="ConsPlusNormal"/>
            </w:pPr>
            <w:r>
              <w:t xml:space="preserve">Общее количество объектов государственного и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 (дополнительный </w:t>
            </w:r>
            <w:r>
              <w:lastRenderedPageBreak/>
              <w:t>показатель)</w:t>
            </w:r>
          </w:p>
        </w:tc>
        <w:tc>
          <w:tcPr>
            <w:tcW w:w="1294" w:type="dxa"/>
          </w:tcPr>
          <w:p w:rsidR="00090080" w:rsidRDefault="00090080">
            <w:pPr>
              <w:pStyle w:val="ConsPlusNormal"/>
              <w:jc w:val="center"/>
            </w:pPr>
            <w:r>
              <w:lastRenderedPageBreak/>
              <w:t>Ед.</w:t>
            </w:r>
          </w:p>
        </w:tc>
        <w:tc>
          <w:tcPr>
            <w:tcW w:w="829" w:type="dxa"/>
          </w:tcPr>
          <w:p w:rsidR="00090080" w:rsidRDefault="00090080">
            <w:pPr>
              <w:pStyle w:val="ConsPlusNormal"/>
              <w:jc w:val="center"/>
            </w:pPr>
            <w:r>
              <w:t>1 278</w:t>
            </w:r>
          </w:p>
        </w:tc>
        <w:tc>
          <w:tcPr>
            <w:tcW w:w="814" w:type="dxa"/>
          </w:tcPr>
          <w:p w:rsidR="00090080" w:rsidRDefault="00090080">
            <w:pPr>
              <w:pStyle w:val="ConsPlusNormal"/>
              <w:jc w:val="center"/>
            </w:pPr>
            <w:r>
              <w:t>1 406</w:t>
            </w:r>
          </w:p>
        </w:tc>
        <w:tc>
          <w:tcPr>
            <w:tcW w:w="904" w:type="dxa"/>
          </w:tcPr>
          <w:p w:rsidR="00090080" w:rsidRDefault="00090080">
            <w:pPr>
              <w:pStyle w:val="ConsPlusNormal"/>
              <w:jc w:val="center"/>
            </w:pPr>
            <w:r>
              <w:t>1 547</w:t>
            </w:r>
          </w:p>
        </w:tc>
        <w:tc>
          <w:tcPr>
            <w:tcW w:w="904" w:type="dxa"/>
          </w:tcPr>
          <w:p w:rsidR="00090080" w:rsidRDefault="00090080">
            <w:pPr>
              <w:pStyle w:val="ConsPlusNormal"/>
              <w:jc w:val="center"/>
            </w:pPr>
            <w:r>
              <w:t>1 702</w:t>
            </w:r>
          </w:p>
        </w:tc>
        <w:tc>
          <w:tcPr>
            <w:tcW w:w="904" w:type="dxa"/>
          </w:tcPr>
          <w:p w:rsidR="00090080" w:rsidRDefault="00090080">
            <w:pPr>
              <w:pStyle w:val="ConsPlusNormal"/>
              <w:jc w:val="center"/>
            </w:pPr>
            <w:r>
              <w:t>1 872</w:t>
            </w:r>
          </w:p>
        </w:tc>
        <w:tc>
          <w:tcPr>
            <w:tcW w:w="904" w:type="dxa"/>
          </w:tcPr>
          <w:p w:rsidR="00090080" w:rsidRDefault="00090080">
            <w:pPr>
              <w:pStyle w:val="ConsPlusNormal"/>
              <w:jc w:val="center"/>
            </w:pPr>
            <w:r>
              <w:t>2 059</w:t>
            </w:r>
          </w:p>
        </w:tc>
        <w:tc>
          <w:tcPr>
            <w:tcW w:w="1789" w:type="dxa"/>
          </w:tcPr>
          <w:p w:rsidR="00090080" w:rsidRDefault="00090080">
            <w:pPr>
              <w:pStyle w:val="ConsPlusNormal"/>
              <w:jc w:val="center"/>
            </w:pPr>
            <w:r>
              <w:t>Не установлено</w:t>
            </w:r>
          </w:p>
        </w:tc>
        <w:tc>
          <w:tcPr>
            <w:tcW w:w="2324" w:type="dxa"/>
          </w:tcPr>
          <w:p w:rsidR="00090080" w:rsidRDefault="00090080">
            <w:pPr>
              <w:pStyle w:val="ConsPlusNormal"/>
              <w:jc w:val="center"/>
            </w:pPr>
            <w:r>
              <w:t>Министерство имущественных и земельных отношений области, администрации муниципальных районов и городских округов области (по согласованию)</w:t>
            </w:r>
          </w:p>
        </w:tc>
      </w:tr>
    </w:tbl>
    <w:p w:rsidR="00090080" w:rsidRDefault="00090080">
      <w:pPr>
        <w:pStyle w:val="ConsPlusNormal"/>
        <w:jc w:val="both"/>
      </w:pPr>
    </w:p>
    <w:p w:rsidR="00090080" w:rsidRDefault="00090080">
      <w:pPr>
        <w:pStyle w:val="ConsPlusNormal"/>
        <w:jc w:val="both"/>
      </w:pPr>
    </w:p>
    <w:p w:rsidR="00090080" w:rsidRDefault="00090080">
      <w:pPr>
        <w:pStyle w:val="ConsPlusNormal"/>
        <w:jc w:val="both"/>
      </w:pPr>
    </w:p>
    <w:p w:rsidR="00090080" w:rsidRDefault="00090080">
      <w:pPr>
        <w:pStyle w:val="ConsPlusNormal"/>
        <w:jc w:val="both"/>
      </w:pPr>
    </w:p>
    <w:p w:rsidR="00090080" w:rsidRDefault="00090080">
      <w:pPr>
        <w:pStyle w:val="ConsPlusNormal"/>
        <w:jc w:val="both"/>
      </w:pPr>
    </w:p>
    <w:p w:rsidR="00090080" w:rsidRDefault="00090080">
      <w:pPr>
        <w:pStyle w:val="ConsPlusNormal"/>
        <w:jc w:val="right"/>
        <w:outlineLvl w:val="1"/>
      </w:pPr>
      <w:r>
        <w:t>Приложение</w:t>
      </w:r>
    </w:p>
    <w:p w:rsidR="00090080" w:rsidRDefault="00090080">
      <w:pPr>
        <w:pStyle w:val="ConsPlusNormal"/>
        <w:jc w:val="right"/>
      </w:pPr>
      <w:r>
        <w:t>к плану мероприятий ("дорожной карте")</w:t>
      </w:r>
    </w:p>
    <w:p w:rsidR="00090080" w:rsidRDefault="00090080">
      <w:pPr>
        <w:pStyle w:val="ConsPlusNormal"/>
        <w:jc w:val="right"/>
      </w:pPr>
      <w:r>
        <w:t>по содействию развитию конкуренции</w:t>
      </w:r>
    </w:p>
    <w:p w:rsidR="00090080" w:rsidRDefault="00090080">
      <w:pPr>
        <w:pStyle w:val="ConsPlusNormal"/>
        <w:jc w:val="right"/>
      </w:pPr>
      <w:r>
        <w:t>в Белгородской области на 2022 - 2025 годы</w:t>
      </w:r>
    </w:p>
    <w:p w:rsidR="00090080" w:rsidRDefault="00090080">
      <w:pPr>
        <w:pStyle w:val="ConsPlusNormal"/>
        <w:jc w:val="both"/>
      </w:pPr>
    </w:p>
    <w:p w:rsidR="00090080" w:rsidRDefault="00090080">
      <w:pPr>
        <w:pStyle w:val="ConsPlusTitle"/>
        <w:jc w:val="center"/>
      </w:pPr>
      <w:r>
        <w:t>Мероприятия по развитию конкуренции, предусмотренные</w:t>
      </w:r>
    </w:p>
    <w:p w:rsidR="00090080" w:rsidRDefault="00090080">
      <w:pPr>
        <w:pStyle w:val="ConsPlusTitle"/>
        <w:jc w:val="center"/>
      </w:pPr>
      <w:r>
        <w:t>в стратегических и программных документах</w:t>
      </w:r>
    </w:p>
    <w:p w:rsidR="00090080" w:rsidRDefault="00090080">
      <w:pPr>
        <w:pStyle w:val="ConsPlusTitle"/>
        <w:jc w:val="center"/>
      </w:pPr>
      <w:r>
        <w:t>Белгородской области</w:t>
      </w:r>
    </w:p>
    <w:p w:rsidR="00090080" w:rsidRDefault="000900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3919"/>
        <w:gridCol w:w="6690"/>
        <w:gridCol w:w="2268"/>
      </w:tblGrid>
      <w:tr w:rsidR="00090080">
        <w:tc>
          <w:tcPr>
            <w:tcW w:w="724" w:type="dxa"/>
          </w:tcPr>
          <w:p w:rsidR="00090080" w:rsidRDefault="00090080">
            <w:pPr>
              <w:pStyle w:val="ConsPlusNormal"/>
              <w:jc w:val="center"/>
            </w:pPr>
            <w:r>
              <w:t>N</w:t>
            </w:r>
          </w:p>
          <w:p w:rsidR="00090080" w:rsidRDefault="00090080">
            <w:pPr>
              <w:pStyle w:val="ConsPlusNormal"/>
              <w:jc w:val="center"/>
            </w:pPr>
            <w:r>
              <w:t>п/п</w:t>
            </w:r>
          </w:p>
        </w:tc>
        <w:tc>
          <w:tcPr>
            <w:tcW w:w="3919" w:type="dxa"/>
          </w:tcPr>
          <w:p w:rsidR="00090080" w:rsidRDefault="00090080">
            <w:pPr>
              <w:pStyle w:val="ConsPlusNormal"/>
              <w:jc w:val="center"/>
            </w:pPr>
            <w:r>
              <w:t>Наименование мероприятия</w:t>
            </w:r>
          </w:p>
        </w:tc>
        <w:tc>
          <w:tcPr>
            <w:tcW w:w="6690" w:type="dxa"/>
          </w:tcPr>
          <w:p w:rsidR="00090080" w:rsidRDefault="00090080">
            <w:pPr>
              <w:pStyle w:val="ConsPlusNormal"/>
              <w:jc w:val="center"/>
            </w:pPr>
            <w:r>
              <w:t>Реквизиты документа, включающего мероприятие (подпрограмма государственной программы Белгородской области, региональная составляющая национального проекта), ссылка размещения документа в сети Интернет</w:t>
            </w:r>
          </w:p>
        </w:tc>
        <w:tc>
          <w:tcPr>
            <w:tcW w:w="2268" w:type="dxa"/>
          </w:tcPr>
          <w:p w:rsidR="00090080" w:rsidRDefault="00090080">
            <w:pPr>
              <w:pStyle w:val="ConsPlusNormal"/>
              <w:jc w:val="center"/>
            </w:pPr>
            <w:r>
              <w:t>Ответственный исполнитель</w:t>
            </w:r>
          </w:p>
        </w:tc>
      </w:tr>
      <w:tr w:rsidR="00090080">
        <w:tc>
          <w:tcPr>
            <w:tcW w:w="13601" w:type="dxa"/>
            <w:gridSpan w:val="4"/>
          </w:tcPr>
          <w:p w:rsidR="00090080" w:rsidRDefault="00090080">
            <w:pPr>
              <w:pStyle w:val="ConsPlusNormal"/>
              <w:jc w:val="center"/>
              <w:outlineLvl w:val="2"/>
            </w:pPr>
            <w:r>
              <w:t>1. Стратегические и программные документы системного действия</w:t>
            </w:r>
          </w:p>
        </w:tc>
      </w:tr>
      <w:tr w:rsidR="00090080">
        <w:tc>
          <w:tcPr>
            <w:tcW w:w="724" w:type="dxa"/>
          </w:tcPr>
          <w:p w:rsidR="00090080" w:rsidRDefault="00090080">
            <w:pPr>
              <w:pStyle w:val="ConsPlusNormal"/>
              <w:jc w:val="center"/>
            </w:pPr>
            <w:r>
              <w:t>1.1.</w:t>
            </w:r>
          </w:p>
        </w:tc>
        <w:tc>
          <w:tcPr>
            <w:tcW w:w="3919" w:type="dxa"/>
          </w:tcPr>
          <w:p w:rsidR="00090080" w:rsidRDefault="00090080">
            <w:pPr>
              <w:pStyle w:val="ConsPlusNormal"/>
            </w:pPr>
            <w:r>
              <w:t>Реализация Стратегии социально-экономического развития Белгородской области на период до 2025 года</w:t>
            </w:r>
          </w:p>
        </w:tc>
        <w:tc>
          <w:tcPr>
            <w:tcW w:w="6690" w:type="dxa"/>
          </w:tcPr>
          <w:p w:rsidR="00090080" w:rsidRDefault="00D95959">
            <w:pPr>
              <w:pStyle w:val="ConsPlusNormal"/>
            </w:pPr>
            <w:hyperlink r:id="rId59" w:history="1">
              <w:r w:rsidR="00090080">
                <w:rPr>
                  <w:color w:val="0000FF"/>
                </w:rPr>
                <w:t>Стратегия</w:t>
              </w:r>
            </w:hyperlink>
            <w:r w:rsidR="00090080">
              <w:t xml:space="preserve"> социально-экономического развития Белгородской области на период до 2025 года, утвержденная постановлением Правительства Белгородской области от 25 января 2010 года N 27-пп.</w:t>
            </w:r>
          </w:p>
          <w:p w:rsidR="00090080" w:rsidRDefault="00090080">
            <w:pPr>
              <w:pStyle w:val="ConsPlusNormal"/>
            </w:pPr>
            <w:r>
              <w:t xml:space="preserve">Ссылка размещения документа в сети Интернет - </w:t>
            </w:r>
            <w:r>
              <w:lastRenderedPageBreak/>
              <w:t>http://derbo.ru/deyatelnost/strategicheskoe-planirovanie/</w:t>
            </w:r>
          </w:p>
        </w:tc>
        <w:tc>
          <w:tcPr>
            <w:tcW w:w="2268" w:type="dxa"/>
          </w:tcPr>
          <w:p w:rsidR="00090080" w:rsidRDefault="00090080">
            <w:pPr>
              <w:pStyle w:val="ConsPlusNormal"/>
              <w:jc w:val="center"/>
            </w:pPr>
            <w:r>
              <w:lastRenderedPageBreak/>
              <w:t xml:space="preserve">Министерство экономического развития и промышленности </w:t>
            </w:r>
            <w:r>
              <w:lastRenderedPageBreak/>
              <w:t>области, органы исполнительной власти области</w:t>
            </w:r>
          </w:p>
        </w:tc>
      </w:tr>
      <w:tr w:rsidR="00090080">
        <w:tc>
          <w:tcPr>
            <w:tcW w:w="724" w:type="dxa"/>
          </w:tcPr>
          <w:p w:rsidR="00090080" w:rsidRDefault="00090080">
            <w:pPr>
              <w:pStyle w:val="ConsPlusNormal"/>
              <w:jc w:val="center"/>
            </w:pPr>
            <w:r>
              <w:lastRenderedPageBreak/>
              <w:t>1.2.</w:t>
            </w:r>
          </w:p>
        </w:tc>
        <w:tc>
          <w:tcPr>
            <w:tcW w:w="3919" w:type="dxa"/>
          </w:tcPr>
          <w:p w:rsidR="00090080" w:rsidRDefault="00090080">
            <w:pPr>
              <w:pStyle w:val="ConsPlusNormal"/>
            </w:pPr>
            <w:r>
              <w:t>Исполнение Плана мероприятий по реализации Стратегии социально-экономического развития Белгородской области на период до 2025 года</w:t>
            </w:r>
          </w:p>
        </w:tc>
        <w:tc>
          <w:tcPr>
            <w:tcW w:w="6690" w:type="dxa"/>
          </w:tcPr>
          <w:p w:rsidR="00090080" w:rsidRDefault="00D95959">
            <w:pPr>
              <w:pStyle w:val="ConsPlusNormal"/>
            </w:pPr>
            <w:hyperlink r:id="rId60" w:history="1">
              <w:r w:rsidR="00090080">
                <w:rPr>
                  <w:color w:val="0000FF"/>
                </w:rPr>
                <w:t>План</w:t>
              </w:r>
            </w:hyperlink>
            <w:r w:rsidR="00090080">
              <w:t xml:space="preserve"> мероприятий по реализации Стратегии социально-экономического развития Белгородской области на период до 2025 года, утвержденный распоряжением Правительства Белгородской области от 20 марта 2017 года N 128-рп.</w:t>
            </w:r>
          </w:p>
          <w:p w:rsidR="00090080" w:rsidRDefault="00090080">
            <w:pPr>
              <w:pStyle w:val="ConsPlusNormal"/>
            </w:pPr>
            <w:r>
              <w:t>Ссылка размещения документа в сети Интернет - http://derbo.ru/deyatelnost/strategicheskoe-planirovanie/</w:t>
            </w:r>
          </w:p>
        </w:tc>
        <w:tc>
          <w:tcPr>
            <w:tcW w:w="2268" w:type="dxa"/>
          </w:tcPr>
          <w:p w:rsidR="00090080" w:rsidRDefault="00090080">
            <w:pPr>
              <w:pStyle w:val="ConsPlusNormal"/>
              <w:jc w:val="center"/>
            </w:pPr>
            <w:r>
              <w:t>Министерство экономического развития и промышленности области, органы исполнительной власти области</w:t>
            </w:r>
          </w:p>
        </w:tc>
      </w:tr>
      <w:tr w:rsidR="00090080">
        <w:tc>
          <w:tcPr>
            <w:tcW w:w="724" w:type="dxa"/>
          </w:tcPr>
          <w:p w:rsidR="00090080" w:rsidRDefault="00090080">
            <w:pPr>
              <w:pStyle w:val="ConsPlusNormal"/>
              <w:jc w:val="center"/>
            </w:pPr>
            <w:r>
              <w:t>1.3.</w:t>
            </w:r>
          </w:p>
        </w:tc>
        <w:tc>
          <w:tcPr>
            <w:tcW w:w="3919" w:type="dxa"/>
          </w:tcPr>
          <w:p w:rsidR="00090080" w:rsidRDefault="00090080">
            <w:pPr>
              <w:pStyle w:val="ConsPlusNormal"/>
            </w:pPr>
            <w:r>
              <w:t>Реализация плана мероприятий, направленного на достижение целей Инвестиционной стратегии Белгородской области "Инвестиции в будущее"</w:t>
            </w:r>
          </w:p>
        </w:tc>
        <w:tc>
          <w:tcPr>
            <w:tcW w:w="6690" w:type="dxa"/>
          </w:tcPr>
          <w:p w:rsidR="00090080" w:rsidRDefault="00D95959">
            <w:pPr>
              <w:pStyle w:val="ConsPlusNormal"/>
            </w:pPr>
            <w:hyperlink r:id="rId61" w:history="1">
              <w:r w:rsidR="00090080">
                <w:rPr>
                  <w:color w:val="0000FF"/>
                </w:rPr>
                <w:t>План</w:t>
              </w:r>
            </w:hyperlink>
            <w:r w:rsidR="00090080">
              <w:t xml:space="preserve"> мероприятий по реализации Стратегии социально-экономического развития Белгородской области на период до 2025 года, утвержденный распоряжением Правительства Белгородской области от 20 марта 2017 года N 128-рп.</w:t>
            </w:r>
          </w:p>
          <w:p w:rsidR="00090080" w:rsidRDefault="00090080">
            <w:pPr>
              <w:pStyle w:val="ConsPlusNormal"/>
            </w:pPr>
            <w:r>
              <w:t>Ссылка размещения документа в сети Интернет - https://belregion.ru/documents/</w:t>
            </w:r>
          </w:p>
        </w:tc>
        <w:tc>
          <w:tcPr>
            <w:tcW w:w="2268" w:type="dxa"/>
          </w:tcPr>
          <w:p w:rsidR="00090080" w:rsidRDefault="00090080">
            <w:pPr>
              <w:pStyle w:val="ConsPlusNormal"/>
              <w:jc w:val="center"/>
            </w:pPr>
            <w:r>
              <w:t>Министерство экономического развития и промышленности области</w:t>
            </w:r>
          </w:p>
        </w:tc>
      </w:tr>
      <w:tr w:rsidR="00090080">
        <w:tc>
          <w:tcPr>
            <w:tcW w:w="724" w:type="dxa"/>
          </w:tcPr>
          <w:p w:rsidR="00090080" w:rsidRDefault="00090080">
            <w:pPr>
              <w:pStyle w:val="ConsPlusNormal"/>
              <w:jc w:val="center"/>
            </w:pPr>
            <w:r>
              <w:t>1.4.</w:t>
            </w:r>
          </w:p>
        </w:tc>
        <w:tc>
          <w:tcPr>
            <w:tcW w:w="3919" w:type="dxa"/>
          </w:tcPr>
          <w:p w:rsidR="00090080" w:rsidRDefault="00090080">
            <w:pPr>
              <w:pStyle w:val="ConsPlusNormal"/>
            </w:pPr>
            <w:r>
              <w:t>Реализация мероприятий региональной составляющей национального проекта "Производительность труда"</w:t>
            </w:r>
          </w:p>
        </w:tc>
        <w:tc>
          <w:tcPr>
            <w:tcW w:w="6690" w:type="dxa"/>
          </w:tcPr>
          <w:p w:rsidR="00090080" w:rsidRDefault="00090080">
            <w:pPr>
              <w:pStyle w:val="ConsPlusNormal"/>
            </w:pPr>
            <w:r>
              <w:t>Паспорта региональных составляющих "Адресная поддержка повышения производительности труда на предприятиях" и "Системные меры по повышению производительности труда" национального проекта "Производительность труда". Утверждены Губернатором Белгородской области 13 декабря 2018 года.</w:t>
            </w:r>
          </w:p>
          <w:p w:rsidR="00090080" w:rsidRDefault="00090080">
            <w:pPr>
              <w:pStyle w:val="ConsPlusNormal"/>
            </w:pPr>
            <w:r>
              <w:t>Ссылка размещения документа в сети Интернет - http://www.derbo.ru/o-departamente/struktura/otdel-promyshlennosti-i-vneshneekonomicheskoj-deya/</w:t>
            </w:r>
          </w:p>
        </w:tc>
        <w:tc>
          <w:tcPr>
            <w:tcW w:w="2268" w:type="dxa"/>
          </w:tcPr>
          <w:p w:rsidR="00090080" w:rsidRDefault="00090080">
            <w:pPr>
              <w:pStyle w:val="ConsPlusNormal"/>
              <w:jc w:val="center"/>
            </w:pPr>
            <w:r>
              <w:t>Министерство экономического развития и промышленности области, АНО "Белгородский центр развития инноваций и модернизации производственных систем"</w:t>
            </w:r>
          </w:p>
        </w:tc>
      </w:tr>
      <w:tr w:rsidR="00090080">
        <w:tc>
          <w:tcPr>
            <w:tcW w:w="724" w:type="dxa"/>
          </w:tcPr>
          <w:p w:rsidR="00090080" w:rsidRDefault="00090080">
            <w:pPr>
              <w:pStyle w:val="ConsPlusNormal"/>
              <w:jc w:val="center"/>
            </w:pPr>
            <w:r>
              <w:t>1.5.</w:t>
            </w:r>
          </w:p>
        </w:tc>
        <w:tc>
          <w:tcPr>
            <w:tcW w:w="3919" w:type="dxa"/>
          </w:tcPr>
          <w:p w:rsidR="00090080" w:rsidRDefault="00090080">
            <w:pPr>
              <w:pStyle w:val="ConsPlusNormal"/>
            </w:pPr>
            <w:r>
              <w:t xml:space="preserve">Внедрение целевых моделей упрощения процедур ведения бизнеса и повышения инвестиционной привлекательности в соответствии с </w:t>
            </w:r>
            <w:hyperlink r:id="rId62" w:history="1">
              <w:r>
                <w:rPr>
                  <w:color w:val="0000FF"/>
                </w:rPr>
                <w:t>распоряжением</w:t>
              </w:r>
            </w:hyperlink>
            <w:r>
              <w:t xml:space="preserve"> Правительства Российской Федерации от 31 января 2017 года N 147-р</w:t>
            </w:r>
          </w:p>
        </w:tc>
        <w:tc>
          <w:tcPr>
            <w:tcW w:w="6690" w:type="dxa"/>
          </w:tcPr>
          <w:p w:rsidR="00090080" w:rsidRDefault="00090080">
            <w:pPr>
              <w:pStyle w:val="ConsPlusNormal"/>
            </w:pPr>
            <w:r>
              <w:lastRenderedPageBreak/>
              <w:t>Дорожные карты внедрения в Белгородской области целевых моделей упрощения процедур ведения бизнеса и повышения инвестиционной привлекательности, утвержденные Губернатором Белгородской области.</w:t>
            </w:r>
          </w:p>
          <w:p w:rsidR="00090080" w:rsidRDefault="00090080">
            <w:pPr>
              <w:pStyle w:val="ConsPlusNormal"/>
            </w:pPr>
            <w:r>
              <w:lastRenderedPageBreak/>
              <w:t>Ссылка размещения документов в сети Интернет - http://derbo.ru/deyatelnost/celevye-modeli/</w:t>
            </w:r>
          </w:p>
        </w:tc>
        <w:tc>
          <w:tcPr>
            <w:tcW w:w="2268" w:type="dxa"/>
          </w:tcPr>
          <w:p w:rsidR="00090080" w:rsidRDefault="00090080">
            <w:pPr>
              <w:pStyle w:val="ConsPlusNormal"/>
              <w:jc w:val="center"/>
            </w:pPr>
            <w:r>
              <w:lastRenderedPageBreak/>
              <w:t xml:space="preserve">Министерство экономического развития и промышленности </w:t>
            </w:r>
            <w:r>
              <w:lastRenderedPageBreak/>
              <w:t>области</w:t>
            </w:r>
          </w:p>
        </w:tc>
      </w:tr>
      <w:tr w:rsidR="00090080">
        <w:tc>
          <w:tcPr>
            <w:tcW w:w="724" w:type="dxa"/>
          </w:tcPr>
          <w:p w:rsidR="00090080" w:rsidRDefault="00090080">
            <w:pPr>
              <w:pStyle w:val="ConsPlusNormal"/>
              <w:jc w:val="center"/>
            </w:pPr>
            <w:r>
              <w:lastRenderedPageBreak/>
              <w:t>1.6.</w:t>
            </w:r>
          </w:p>
        </w:tc>
        <w:tc>
          <w:tcPr>
            <w:tcW w:w="3919" w:type="dxa"/>
          </w:tcPr>
          <w:p w:rsidR="00090080" w:rsidRDefault="00090080">
            <w:pPr>
              <w:pStyle w:val="ConsPlusNormal"/>
            </w:pPr>
            <w:r>
              <w:t xml:space="preserve">Реализация дорожной карты "Трансформация делового климата в Белгородской области" в соответствии с </w:t>
            </w:r>
            <w:hyperlink r:id="rId63" w:history="1">
              <w:r>
                <w:rPr>
                  <w:color w:val="0000FF"/>
                </w:rPr>
                <w:t>распоряжением</w:t>
              </w:r>
            </w:hyperlink>
            <w:r>
              <w:t xml:space="preserve"> Правительства Российской Федерации от 17 января 2019 года N 20-р</w:t>
            </w:r>
          </w:p>
        </w:tc>
        <w:tc>
          <w:tcPr>
            <w:tcW w:w="6690" w:type="dxa"/>
          </w:tcPr>
          <w:p w:rsidR="00090080" w:rsidRDefault="00D95959">
            <w:pPr>
              <w:pStyle w:val="ConsPlusNormal"/>
            </w:pPr>
            <w:hyperlink r:id="rId64" w:history="1">
              <w:r w:rsidR="00090080">
                <w:rPr>
                  <w:color w:val="0000FF"/>
                </w:rPr>
                <w:t>План</w:t>
              </w:r>
            </w:hyperlink>
            <w:r w:rsidR="00090080">
              <w:t xml:space="preserve"> мероприятий "Трансформация делового климата в Белгородской области", утвержденный распоряжением Губернатора Белгородской области от 24 июня 2019 года N 500-р.</w:t>
            </w:r>
          </w:p>
          <w:p w:rsidR="00090080" w:rsidRDefault="00090080">
            <w:pPr>
              <w:pStyle w:val="ConsPlusNormal"/>
            </w:pPr>
            <w:r>
              <w:t>Ссылка размещения документа в сети Интернет - http://docs.cntd.ru/document/553382159</w:t>
            </w:r>
          </w:p>
        </w:tc>
        <w:tc>
          <w:tcPr>
            <w:tcW w:w="2268" w:type="dxa"/>
          </w:tcPr>
          <w:p w:rsidR="00090080" w:rsidRDefault="00090080">
            <w:pPr>
              <w:pStyle w:val="ConsPlusNormal"/>
              <w:jc w:val="center"/>
            </w:pPr>
            <w:r>
              <w:t>Министерство экономического развития и промышленности области, органы исполнительной власти области</w:t>
            </w:r>
          </w:p>
        </w:tc>
      </w:tr>
      <w:tr w:rsidR="00090080">
        <w:tc>
          <w:tcPr>
            <w:tcW w:w="724" w:type="dxa"/>
          </w:tcPr>
          <w:p w:rsidR="00090080" w:rsidRDefault="00090080">
            <w:pPr>
              <w:pStyle w:val="ConsPlusNormal"/>
              <w:jc w:val="center"/>
            </w:pPr>
            <w:r>
              <w:t>1.7.</w:t>
            </w:r>
          </w:p>
        </w:tc>
        <w:tc>
          <w:tcPr>
            <w:tcW w:w="3919" w:type="dxa"/>
          </w:tcPr>
          <w:p w:rsidR="00090080" w:rsidRDefault="00090080">
            <w:pPr>
              <w:pStyle w:val="ConsPlusNormal"/>
            </w:pPr>
            <w:r>
              <w:t>Внедрение регионального экспортного стандарта 2.0</w:t>
            </w:r>
          </w:p>
        </w:tc>
        <w:tc>
          <w:tcPr>
            <w:tcW w:w="6690" w:type="dxa"/>
          </w:tcPr>
          <w:p w:rsidR="00090080" w:rsidRDefault="00090080">
            <w:pPr>
              <w:pStyle w:val="ConsPlusNormal"/>
            </w:pPr>
            <w:r>
              <w:t>Паспорт региональной составляющей "Системные меры содействия международной кооперации и экспорта в Белгородской области" национального проекта "Международная кооперация и экспорт", утвержденный Губернатором Белгородской области 13 декабря 2018 года.</w:t>
            </w:r>
          </w:p>
          <w:p w:rsidR="00090080" w:rsidRDefault="00090080">
            <w:pPr>
              <w:pStyle w:val="ConsPlusNormal"/>
            </w:pPr>
            <w:r>
              <w:t>Ссылка размещения документа в сети Интернет - http://derbo.ru/media/site_platform_media/2020/2/11/regionalngyij-proekt-sistemnyie-meryi-eksporta.pdf</w:t>
            </w:r>
          </w:p>
        </w:tc>
        <w:tc>
          <w:tcPr>
            <w:tcW w:w="2268" w:type="dxa"/>
          </w:tcPr>
          <w:p w:rsidR="00090080" w:rsidRDefault="00090080">
            <w:pPr>
              <w:pStyle w:val="ConsPlusNormal"/>
              <w:jc w:val="center"/>
            </w:pPr>
            <w:r>
              <w:t>Министерство экономического развития и промышленности области</w:t>
            </w:r>
          </w:p>
        </w:tc>
      </w:tr>
      <w:tr w:rsidR="00090080">
        <w:tc>
          <w:tcPr>
            <w:tcW w:w="724" w:type="dxa"/>
          </w:tcPr>
          <w:p w:rsidR="00090080" w:rsidRDefault="00090080">
            <w:pPr>
              <w:pStyle w:val="ConsPlusNormal"/>
              <w:jc w:val="center"/>
            </w:pPr>
            <w:r>
              <w:t>1.8.</w:t>
            </w:r>
          </w:p>
        </w:tc>
        <w:tc>
          <w:tcPr>
            <w:tcW w:w="3919" w:type="dxa"/>
          </w:tcPr>
          <w:p w:rsidR="00090080" w:rsidRDefault="00090080">
            <w:pPr>
              <w:pStyle w:val="ConsPlusNormal"/>
            </w:pPr>
            <w:r>
              <w:t xml:space="preserve">Реализация региональных проектов "Улучшение условий ведения предпринимательской деятельности Белгородской области", "Акселерация субъектов малого и среднего предпринимательства на территории Белгородской области", "Расширение доступа субъектов малого и среднего предпринимательства к финансовым ресурсам, в том числе к льготному финансированию на территории Белгородской области", "Популяризация предпринимательства </w:t>
            </w:r>
            <w:r>
              <w:lastRenderedPageBreak/>
              <w:t>на территории Белгородской области"</w:t>
            </w:r>
          </w:p>
        </w:tc>
        <w:tc>
          <w:tcPr>
            <w:tcW w:w="6690" w:type="dxa"/>
          </w:tcPr>
          <w:p w:rsidR="00090080" w:rsidRDefault="00090080">
            <w:pPr>
              <w:pStyle w:val="ConsPlusNormal"/>
            </w:pPr>
            <w:r>
              <w:lastRenderedPageBreak/>
              <w:t>Паспорта региональных составляющих "Улучшение условий ведения предпринимательской деятельности в Белгородской области", "Акселерация субъектов малого и среднего предпринимательства на территории Белгородской области", "Расширение доступа субъектов малого и среднего предпринимательства к финансовым ресурсам, в том числе к льготному финансированию на территории Белгородской области", "Популяризация предпринимательства на территории Белгородской области" национального проекта "Малое и среднее предпринимательство и поддержка индивидуальной предпринимательской инициативы", утвержденные Губернатором Белгородской области 13 декабря 2018 года.</w:t>
            </w:r>
          </w:p>
          <w:p w:rsidR="00090080" w:rsidRDefault="00090080">
            <w:pPr>
              <w:pStyle w:val="ConsPlusNormal"/>
            </w:pPr>
            <w:r>
              <w:t>Ссылка размещения документа в сети Интернет - https://belregion.ru/activity/podderzhka_ip/</w:t>
            </w:r>
          </w:p>
        </w:tc>
        <w:tc>
          <w:tcPr>
            <w:tcW w:w="2268" w:type="dxa"/>
          </w:tcPr>
          <w:p w:rsidR="00090080" w:rsidRDefault="00090080">
            <w:pPr>
              <w:pStyle w:val="ConsPlusNormal"/>
              <w:jc w:val="center"/>
            </w:pPr>
            <w:r>
              <w:t>Министерство экономического развития и промышленности области</w:t>
            </w:r>
          </w:p>
        </w:tc>
      </w:tr>
      <w:tr w:rsidR="00090080">
        <w:tc>
          <w:tcPr>
            <w:tcW w:w="724" w:type="dxa"/>
          </w:tcPr>
          <w:p w:rsidR="00090080" w:rsidRDefault="00090080">
            <w:pPr>
              <w:pStyle w:val="ConsPlusNormal"/>
              <w:jc w:val="center"/>
            </w:pPr>
            <w:r>
              <w:lastRenderedPageBreak/>
              <w:t>1.9.</w:t>
            </w:r>
          </w:p>
        </w:tc>
        <w:tc>
          <w:tcPr>
            <w:tcW w:w="3919" w:type="dxa"/>
          </w:tcPr>
          <w:p w:rsidR="00090080" w:rsidRDefault="00090080">
            <w:pPr>
              <w:pStyle w:val="ConsPlusNormal"/>
            </w:pPr>
            <w:r>
              <w:t>Реализация комплексного плана мероприятий, направленных на увеличение объема валового регионального продукта Белгородской области в 2 раза</w:t>
            </w:r>
          </w:p>
        </w:tc>
        <w:tc>
          <w:tcPr>
            <w:tcW w:w="6690" w:type="dxa"/>
          </w:tcPr>
          <w:p w:rsidR="00090080" w:rsidRDefault="00D95959">
            <w:pPr>
              <w:pStyle w:val="ConsPlusNormal"/>
            </w:pPr>
            <w:hyperlink r:id="rId65" w:history="1">
              <w:r w:rsidR="00090080">
                <w:rPr>
                  <w:color w:val="0000FF"/>
                </w:rPr>
                <w:t>Постановление</w:t>
              </w:r>
            </w:hyperlink>
            <w:r w:rsidR="00090080">
              <w:t xml:space="preserve"> Правительства Белгородской области от 26 июля 2021 года N 285-пп "Об утверждении комплексного плана мероприятий, направленного на увеличение объема валового регионального продукта Белгородской области в 2 раза" Ссылка размещения документа в сети Интернет - http://zakon.belregion.ru/upload/iblock/a27/285-%D0%BF%D0%BF.pdf</w:t>
            </w:r>
          </w:p>
        </w:tc>
        <w:tc>
          <w:tcPr>
            <w:tcW w:w="2268" w:type="dxa"/>
          </w:tcPr>
          <w:p w:rsidR="00090080" w:rsidRDefault="00090080">
            <w:pPr>
              <w:pStyle w:val="ConsPlusNormal"/>
              <w:jc w:val="center"/>
            </w:pPr>
            <w:r>
              <w:t>Министерство экономического развития и промышленности области, органы исполнительной власти области</w:t>
            </w:r>
          </w:p>
        </w:tc>
      </w:tr>
      <w:tr w:rsidR="00090080">
        <w:tc>
          <w:tcPr>
            <w:tcW w:w="13601" w:type="dxa"/>
            <w:gridSpan w:val="4"/>
          </w:tcPr>
          <w:p w:rsidR="00090080" w:rsidRDefault="00090080">
            <w:pPr>
              <w:pStyle w:val="ConsPlusNormal"/>
              <w:jc w:val="center"/>
              <w:outlineLvl w:val="2"/>
            </w:pPr>
            <w:r>
              <w:t>2. Образование</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2.1. Рынок услуг дошкольного образования</w:t>
            </w:r>
          </w:p>
        </w:tc>
      </w:tr>
      <w:tr w:rsidR="00090080">
        <w:tc>
          <w:tcPr>
            <w:tcW w:w="724" w:type="dxa"/>
          </w:tcPr>
          <w:p w:rsidR="00090080" w:rsidRDefault="00090080">
            <w:pPr>
              <w:pStyle w:val="ConsPlusNormal"/>
              <w:jc w:val="center"/>
            </w:pPr>
            <w:r>
              <w:t>2.1.1.</w:t>
            </w:r>
          </w:p>
        </w:tc>
        <w:tc>
          <w:tcPr>
            <w:tcW w:w="3919" w:type="dxa"/>
          </w:tcPr>
          <w:p w:rsidR="00090080" w:rsidRDefault="00090080">
            <w:pPr>
              <w:pStyle w:val="ConsPlusNormal"/>
            </w:pPr>
            <w:r>
              <w:t>Выделение субсидии на поддержку альтернативных форм предоставления дошкольного образования</w:t>
            </w:r>
          </w:p>
        </w:tc>
        <w:tc>
          <w:tcPr>
            <w:tcW w:w="6690" w:type="dxa"/>
          </w:tcPr>
          <w:p w:rsidR="00090080" w:rsidRDefault="00D95959">
            <w:pPr>
              <w:pStyle w:val="ConsPlusNormal"/>
            </w:pPr>
            <w:hyperlink r:id="rId66" w:history="1">
              <w:r w:rsidR="00090080">
                <w:rPr>
                  <w:color w:val="0000FF"/>
                </w:rPr>
                <w:t>Подпрограмма</w:t>
              </w:r>
            </w:hyperlink>
            <w:r w:rsidR="00090080">
              <w:t xml:space="preserve"> "Развитие дошкольного образования"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образования области</w:t>
            </w:r>
          </w:p>
        </w:tc>
      </w:tr>
      <w:tr w:rsidR="00090080">
        <w:tc>
          <w:tcPr>
            <w:tcW w:w="724" w:type="dxa"/>
          </w:tcPr>
          <w:p w:rsidR="00090080" w:rsidRDefault="00090080">
            <w:pPr>
              <w:pStyle w:val="ConsPlusNormal"/>
              <w:jc w:val="center"/>
            </w:pPr>
            <w:r>
              <w:t>2.1.2.</w:t>
            </w:r>
          </w:p>
        </w:tc>
        <w:tc>
          <w:tcPr>
            <w:tcW w:w="3919" w:type="dxa"/>
          </w:tcPr>
          <w:p w:rsidR="00090080" w:rsidRDefault="00090080">
            <w:pPr>
              <w:pStyle w:val="ConsPlusNormal"/>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w:t>
            </w:r>
            <w:r>
              <w:lastRenderedPageBreak/>
              <w:t>детьми</w:t>
            </w:r>
          </w:p>
        </w:tc>
        <w:tc>
          <w:tcPr>
            <w:tcW w:w="6690" w:type="dxa"/>
          </w:tcPr>
          <w:p w:rsidR="00090080" w:rsidRDefault="00D95959">
            <w:pPr>
              <w:pStyle w:val="ConsPlusNormal"/>
            </w:pPr>
            <w:hyperlink r:id="rId67" w:history="1">
              <w:r w:rsidR="00090080">
                <w:rPr>
                  <w:color w:val="0000FF"/>
                </w:rPr>
                <w:t>Подпрограмма</w:t>
              </w:r>
            </w:hyperlink>
            <w:r w:rsidR="00090080">
              <w:t xml:space="preserve"> "Развитие дошкольного образования"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образования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2.2. Рынок услуг общего образования</w:t>
            </w:r>
          </w:p>
        </w:tc>
      </w:tr>
      <w:tr w:rsidR="00090080">
        <w:tc>
          <w:tcPr>
            <w:tcW w:w="724" w:type="dxa"/>
          </w:tcPr>
          <w:p w:rsidR="00090080" w:rsidRDefault="00090080">
            <w:pPr>
              <w:pStyle w:val="ConsPlusNormal"/>
              <w:jc w:val="center"/>
            </w:pPr>
            <w:r>
              <w:t>2.2.1.</w:t>
            </w:r>
          </w:p>
        </w:tc>
        <w:tc>
          <w:tcPr>
            <w:tcW w:w="3919" w:type="dxa"/>
          </w:tcPr>
          <w:p w:rsidR="00090080" w:rsidRDefault="00090080">
            <w:pPr>
              <w:pStyle w:val="ConsPlusNormal"/>
            </w:pPr>
            <w:r>
              <w:t>Реализация мероприятий, направленных на развитие общего образования</w:t>
            </w:r>
          </w:p>
        </w:tc>
        <w:tc>
          <w:tcPr>
            <w:tcW w:w="6690" w:type="dxa"/>
          </w:tcPr>
          <w:p w:rsidR="00090080" w:rsidRDefault="00D95959">
            <w:pPr>
              <w:pStyle w:val="ConsPlusNormal"/>
            </w:pPr>
            <w:hyperlink r:id="rId68" w:history="1">
              <w:r w:rsidR="00090080">
                <w:rPr>
                  <w:color w:val="0000FF"/>
                </w:rPr>
                <w:t>Подпрограмма</w:t>
              </w:r>
            </w:hyperlink>
            <w:r w:rsidR="00090080">
              <w:t xml:space="preserve"> "Развитие общего образования" государственной программы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образования области</w:t>
            </w:r>
          </w:p>
        </w:tc>
      </w:tr>
      <w:tr w:rsidR="00090080">
        <w:tc>
          <w:tcPr>
            <w:tcW w:w="724" w:type="dxa"/>
          </w:tcPr>
          <w:p w:rsidR="00090080" w:rsidRDefault="00090080">
            <w:pPr>
              <w:pStyle w:val="ConsPlusNormal"/>
              <w:jc w:val="center"/>
            </w:pPr>
            <w:r>
              <w:t>2.2.2.</w:t>
            </w:r>
          </w:p>
        </w:tc>
        <w:tc>
          <w:tcPr>
            <w:tcW w:w="3919" w:type="dxa"/>
          </w:tcPr>
          <w:p w:rsidR="00090080" w:rsidRDefault="00090080">
            <w:pPr>
              <w:pStyle w:val="ConsPlusNormal"/>
            </w:pPr>
            <w:r>
              <w:t>Реализация регионального проекта "Современная школа" в рамках нацпроекта "Образование"</w:t>
            </w:r>
          </w:p>
        </w:tc>
        <w:tc>
          <w:tcPr>
            <w:tcW w:w="6690" w:type="dxa"/>
          </w:tcPr>
          <w:p w:rsidR="00090080" w:rsidRDefault="00090080">
            <w:pPr>
              <w:pStyle w:val="ConsPlusNormal"/>
            </w:pPr>
            <w:r>
              <w:t>Паспорт региональной составляющей "Современная школа" национального проекта "Образование", утвержденный Губернатором Белгородской области 13 декабря 2018 года.</w:t>
            </w:r>
          </w:p>
          <w:p w:rsidR="00090080" w:rsidRDefault="00090080">
            <w:pPr>
              <w:pStyle w:val="ConsPlusNormal"/>
            </w:pPr>
            <w:r>
              <w:t>http://образование31.рф/media/site_platform_media/2020/1/23/pasport-regionalnogo-proekta-sovremennaya-shkola.pdf</w:t>
            </w:r>
          </w:p>
        </w:tc>
        <w:tc>
          <w:tcPr>
            <w:tcW w:w="2268" w:type="dxa"/>
          </w:tcPr>
          <w:p w:rsidR="00090080" w:rsidRDefault="00090080">
            <w:pPr>
              <w:pStyle w:val="ConsPlusNormal"/>
              <w:jc w:val="center"/>
            </w:pPr>
            <w:r>
              <w:t>Министерство образования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2.3. Рынок услуг среднего профессионального образования</w:t>
            </w:r>
          </w:p>
        </w:tc>
      </w:tr>
      <w:tr w:rsidR="00090080">
        <w:tc>
          <w:tcPr>
            <w:tcW w:w="724" w:type="dxa"/>
          </w:tcPr>
          <w:p w:rsidR="00090080" w:rsidRDefault="00090080">
            <w:pPr>
              <w:pStyle w:val="ConsPlusNormal"/>
              <w:jc w:val="center"/>
            </w:pPr>
            <w:r>
              <w:t>2.3.1.</w:t>
            </w:r>
          </w:p>
        </w:tc>
        <w:tc>
          <w:tcPr>
            <w:tcW w:w="3919" w:type="dxa"/>
          </w:tcPr>
          <w:p w:rsidR="00090080" w:rsidRDefault="00090080">
            <w:pPr>
              <w:pStyle w:val="ConsPlusNormal"/>
            </w:pPr>
            <w:r>
              <w:t>Ежегодная областная выставка-ярмарка профессиональных достижений "Парад профессий"</w:t>
            </w:r>
          </w:p>
        </w:tc>
        <w:tc>
          <w:tcPr>
            <w:tcW w:w="6690" w:type="dxa"/>
          </w:tcPr>
          <w:p w:rsidR="00090080" w:rsidRDefault="00D95959">
            <w:pPr>
              <w:pStyle w:val="ConsPlusNormal"/>
            </w:pPr>
            <w:hyperlink r:id="rId69" w:history="1">
              <w:r w:rsidR="00090080">
                <w:rPr>
                  <w:color w:val="0000FF"/>
                </w:rPr>
                <w:t>Подпрограмма</w:t>
              </w:r>
            </w:hyperlink>
            <w:r w:rsidR="00090080">
              <w:t xml:space="preserve"> "Развитие профессионального образования" государственной программы Белгородской области "Развитие кадровой политики Белгородской области", утвержденной постановлением Правительства Белгородской области от 30 декабря 2013 года N 530-пп.</w:t>
            </w:r>
          </w:p>
          <w:p w:rsidR="00090080" w:rsidRDefault="00090080">
            <w:pPr>
              <w:pStyle w:val="ConsPlusNormal"/>
            </w:pPr>
            <w:r>
              <w:t>Ссылка размещения документа в сети Интернет - https://belregion.ru/documents/regionjrogramms.php в разделе "Перечень государственных программ"</w:t>
            </w:r>
          </w:p>
        </w:tc>
        <w:tc>
          <w:tcPr>
            <w:tcW w:w="2268" w:type="dxa"/>
          </w:tcPr>
          <w:p w:rsidR="00090080" w:rsidRDefault="00090080">
            <w:pPr>
              <w:pStyle w:val="ConsPlusNormal"/>
              <w:jc w:val="center"/>
            </w:pPr>
            <w:r>
              <w:t>Министерство образования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2.4. Рынок услуг дополнительного образования детей</w:t>
            </w:r>
          </w:p>
        </w:tc>
      </w:tr>
      <w:tr w:rsidR="00090080">
        <w:tc>
          <w:tcPr>
            <w:tcW w:w="724" w:type="dxa"/>
          </w:tcPr>
          <w:p w:rsidR="00090080" w:rsidRDefault="00090080">
            <w:pPr>
              <w:pStyle w:val="ConsPlusNormal"/>
              <w:jc w:val="center"/>
            </w:pPr>
            <w:r>
              <w:t>2.4.1.</w:t>
            </w:r>
          </w:p>
        </w:tc>
        <w:tc>
          <w:tcPr>
            <w:tcW w:w="3919" w:type="dxa"/>
          </w:tcPr>
          <w:p w:rsidR="00090080" w:rsidRDefault="00090080">
            <w:pPr>
              <w:pStyle w:val="ConsPlusNormal"/>
            </w:pPr>
            <w:r>
              <w:t>Развитие региональной системы дополнительного образования детей и молодежи</w:t>
            </w:r>
          </w:p>
        </w:tc>
        <w:tc>
          <w:tcPr>
            <w:tcW w:w="6690" w:type="dxa"/>
          </w:tcPr>
          <w:p w:rsidR="00090080" w:rsidRDefault="00D95959">
            <w:pPr>
              <w:pStyle w:val="ConsPlusNormal"/>
            </w:pPr>
            <w:hyperlink r:id="rId70" w:history="1">
              <w:r w:rsidR="00090080">
                <w:rPr>
                  <w:color w:val="0000FF"/>
                </w:rPr>
                <w:t>Подпрограмма</w:t>
              </w:r>
            </w:hyperlink>
            <w:r w:rsidR="00090080">
              <w:t xml:space="preserve"> "Развитие дополнительного образования детей" государственной программы Белгородской области "Развитие образования Белгородской области", утвержденной постановлением </w:t>
            </w:r>
            <w:r w:rsidR="00090080">
              <w:lastRenderedPageBreak/>
              <w:t>Правительства области от 30 декабря 2013 года N 528-пп.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lastRenderedPageBreak/>
              <w:t>Министерство образования области</w:t>
            </w:r>
          </w:p>
        </w:tc>
      </w:tr>
      <w:tr w:rsidR="00090080">
        <w:tc>
          <w:tcPr>
            <w:tcW w:w="724" w:type="dxa"/>
          </w:tcPr>
          <w:p w:rsidR="00090080" w:rsidRDefault="00090080">
            <w:pPr>
              <w:pStyle w:val="ConsPlusNormal"/>
              <w:jc w:val="center"/>
            </w:pPr>
            <w:r>
              <w:lastRenderedPageBreak/>
              <w:t>2.4.2.</w:t>
            </w:r>
          </w:p>
        </w:tc>
        <w:tc>
          <w:tcPr>
            <w:tcW w:w="3919" w:type="dxa"/>
          </w:tcPr>
          <w:p w:rsidR="00090080" w:rsidRDefault="00090080">
            <w:pPr>
              <w:pStyle w:val="ConsPlusNormal"/>
            </w:pPr>
            <w:r>
              <w:t>Реализация регионального проекта "Успех каждого ребенка" в рамках нацпроекта "Образование"</w:t>
            </w:r>
          </w:p>
        </w:tc>
        <w:tc>
          <w:tcPr>
            <w:tcW w:w="6690" w:type="dxa"/>
          </w:tcPr>
          <w:p w:rsidR="00090080" w:rsidRDefault="00090080">
            <w:pPr>
              <w:pStyle w:val="ConsPlusNormal"/>
            </w:pPr>
            <w:r>
              <w:t>Паспорт региональной составляющей "Успех каждого ребенка" национального проекта "Образование", утвержденный Губернатором Белгородской области декабря 2018 года. Ссылка размещения документа в сети Интернет - http://admin.образование31.рф/dokumenty/vse-dokumenty/</w:t>
            </w:r>
          </w:p>
        </w:tc>
        <w:tc>
          <w:tcPr>
            <w:tcW w:w="2268" w:type="dxa"/>
          </w:tcPr>
          <w:p w:rsidR="00090080" w:rsidRDefault="00090080">
            <w:pPr>
              <w:pStyle w:val="ConsPlusNormal"/>
              <w:jc w:val="center"/>
            </w:pPr>
            <w:r>
              <w:t>Министерство образования области, администрации муниципальных районов и городских округов области (по согласованию)</w:t>
            </w:r>
          </w:p>
        </w:tc>
      </w:tr>
      <w:tr w:rsidR="00090080">
        <w:tc>
          <w:tcPr>
            <w:tcW w:w="13601" w:type="dxa"/>
            <w:gridSpan w:val="4"/>
          </w:tcPr>
          <w:p w:rsidR="00090080" w:rsidRDefault="00090080">
            <w:pPr>
              <w:pStyle w:val="ConsPlusNormal"/>
              <w:jc w:val="center"/>
              <w:outlineLvl w:val="2"/>
            </w:pPr>
            <w:r>
              <w:t>3. Здравоохранение и социальная защита населения</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3.1. Рынок медицинских услуг</w:t>
            </w:r>
          </w:p>
        </w:tc>
      </w:tr>
      <w:tr w:rsidR="00090080">
        <w:tc>
          <w:tcPr>
            <w:tcW w:w="724" w:type="dxa"/>
          </w:tcPr>
          <w:p w:rsidR="00090080" w:rsidRDefault="00090080">
            <w:pPr>
              <w:pStyle w:val="ConsPlusNormal"/>
              <w:jc w:val="center"/>
            </w:pPr>
            <w:r>
              <w:t>3.1.1.</w:t>
            </w:r>
          </w:p>
        </w:tc>
        <w:tc>
          <w:tcPr>
            <w:tcW w:w="3919" w:type="dxa"/>
          </w:tcPr>
          <w:p w:rsidR="00090080" w:rsidRDefault="00090080">
            <w:pPr>
              <w:pStyle w:val="ConsPlusNormal"/>
            </w:pPr>
            <w:r>
              <w:t xml:space="preserve">Разработка и поддержка </w:t>
            </w:r>
            <w:proofErr w:type="spellStart"/>
            <w:r>
              <w:t>интернет-ресурсов</w:t>
            </w:r>
            <w:proofErr w:type="spellEnd"/>
            <w:r>
              <w:t xml:space="preserve"> по вопросам формирования здорового образа жизни, в том числе официальных сайтов министерства здравоохранения Белгородской области, органов исполнительной власти Белгородской области, органов местного самоуправления, медицинских организаций Белгородской области</w:t>
            </w:r>
          </w:p>
        </w:tc>
        <w:tc>
          <w:tcPr>
            <w:tcW w:w="6690" w:type="dxa"/>
          </w:tcPr>
          <w:p w:rsidR="00090080" w:rsidRDefault="00D95959">
            <w:pPr>
              <w:pStyle w:val="ConsPlusNormal"/>
            </w:pPr>
            <w:hyperlink r:id="rId71" w:history="1">
              <w:r w:rsidR="00090080">
                <w:rPr>
                  <w:color w:val="0000FF"/>
                </w:rPr>
                <w:t>Подпрограмма</w:t>
              </w:r>
            </w:hyperlink>
            <w:r w:rsidR="00090080">
              <w:t xml:space="preserve"> "Профилактика заболеваний и формирование здорового образа жизни"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здравоохранения области</w:t>
            </w:r>
          </w:p>
        </w:tc>
      </w:tr>
      <w:tr w:rsidR="00090080">
        <w:tc>
          <w:tcPr>
            <w:tcW w:w="724" w:type="dxa"/>
          </w:tcPr>
          <w:p w:rsidR="00090080" w:rsidRDefault="00090080">
            <w:pPr>
              <w:pStyle w:val="ConsPlusNormal"/>
              <w:jc w:val="center"/>
            </w:pPr>
            <w:r>
              <w:t>3.1.2.</w:t>
            </w:r>
          </w:p>
        </w:tc>
        <w:tc>
          <w:tcPr>
            <w:tcW w:w="3919" w:type="dxa"/>
          </w:tcPr>
          <w:p w:rsidR="00090080" w:rsidRDefault="00090080">
            <w:pPr>
              <w:pStyle w:val="ConsPlusNormal"/>
            </w:pPr>
            <w:r>
              <w:t>Реализация комплексных мер, направленных на привлечение инвестиций в сферу здравоохранения путем стимулирования экономических субъектов к реализации проектов на основании государственно-частного партнерства</w:t>
            </w:r>
          </w:p>
        </w:tc>
        <w:tc>
          <w:tcPr>
            <w:tcW w:w="6690" w:type="dxa"/>
          </w:tcPr>
          <w:p w:rsidR="00090080" w:rsidRDefault="00D95959">
            <w:pPr>
              <w:pStyle w:val="ConsPlusNormal"/>
            </w:pPr>
            <w:hyperlink r:id="rId72" w:history="1">
              <w:r w:rsidR="00090080">
                <w:rPr>
                  <w:color w:val="0000FF"/>
                </w:rPr>
                <w:t>Подпрограмма</w:t>
              </w:r>
            </w:hyperlink>
            <w:r w:rsidR="00090080">
              <w:t xml:space="preserve"> "Развитие государственно-частного партнерства"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здравоохранения области</w:t>
            </w:r>
          </w:p>
        </w:tc>
      </w:tr>
      <w:tr w:rsidR="00090080">
        <w:tc>
          <w:tcPr>
            <w:tcW w:w="724" w:type="dxa"/>
          </w:tcPr>
          <w:p w:rsidR="00090080" w:rsidRDefault="00090080">
            <w:pPr>
              <w:pStyle w:val="ConsPlusNormal"/>
              <w:jc w:val="center"/>
            </w:pPr>
            <w:r>
              <w:lastRenderedPageBreak/>
              <w:t>3.1.3.</w:t>
            </w:r>
          </w:p>
        </w:tc>
        <w:tc>
          <w:tcPr>
            <w:tcW w:w="3919" w:type="dxa"/>
          </w:tcPr>
          <w:p w:rsidR="00090080" w:rsidRDefault="00090080">
            <w:pPr>
              <w:pStyle w:val="ConsPlusNormal"/>
            </w:pPr>
            <w:r>
              <w:t>Обеспечение гарантированного уровня информационной открытости системы здравоохранения области, повышение уровня доверия и взаимодействия с гражданами</w:t>
            </w:r>
          </w:p>
        </w:tc>
        <w:tc>
          <w:tcPr>
            <w:tcW w:w="6690" w:type="dxa"/>
          </w:tcPr>
          <w:p w:rsidR="00090080" w:rsidRDefault="00D95959">
            <w:pPr>
              <w:pStyle w:val="ConsPlusNormal"/>
            </w:pPr>
            <w:hyperlink r:id="rId73" w:history="1">
              <w:r w:rsidR="00090080">
                <w:rPr>
                  <w:color w:val="0000FF"/>
                </w:rPr>
                <w:t>Подпрограмма</w:t>
              </w:r>
            </w:hyperlink>
            <w:r w:rsidR="00090080">
              <w:t xml:space="preserve"> "Развитие информатизации в здравоохранении" государственной программы области "Развитие здравоохранения Белгородской области", утвержденной постановлением Правительства области от 16 декабря 2013 года N 524-пп.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здравоохранения области</w:t>
            </w:r>
          </w:p>
        </w:tc>
      </w:tr>
      <w:tr w:rsidR="00090080">
        <w:tc>
          <w:tcPr>
            <w:tcW w:w="724" w:type="dxa"/>
          </w:tcPr>
          <w:p w:rsidR="00090080" w:rsidRDefault="00090080">
            <w:pPr>
              <w:pStyle w:val="ConsPlusNormal"/>
              <w:jc w:val="center"/>
            </w:pPr>
            <w:r>
              <w:t>3.1.4.</w:t>
            </w:r>
          </w:p>
        </w:tc>
        <w:tc>
          <w:tcPr>
            <w:tcW w:w="3919" w:type="dxa"/>
          </w:tcPr>
          <w:p w:rsidR="00090080" w:rsidRDefault="00090080">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и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6690" w:type="dxa"/>
          </w:tcPr>
          <w:p w:rsidR="00090080" w:rsidRDefault="00D95959">
            <w:pPr>
              <w:pStyle w:val="ConsPlusNormal"/>
            </w:pPr>
            <w:hyperlink r:id="rId74" w:history="1">
              <w:r w:rsidR="00090080">
                <w:rPr>
                  <w:color w:val="0000FF"/>
                </w:rPr>
                <w:t>Подпрограмма</w:t>
              </w:r>
            </w:hyperlink>
            <w:r w:rsidR="00090080">
              <w:t xml:space="preserve"> "Обеспечение реализации государственной программы" государственной программы Белгородской области "Развитие здравоохранения Белгородской области", утвержденной постановлением Правительства области от 16 декабря 2013 года N 524-пп.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здравоохранения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3.2. Рынок услуг розничной торговли лекарственными препаратами, медицинскими изделиями и сопутствующими товарами</w:t>
            </w:r>
          </w:p>
        </w:tc>
      </w:tr>
      <w:tr w:rsidR="00090080">
        <w:tc>
          <w:tcPr>
            <w:tcW w:w="724" w:type="dxa"/>
          </w:tcPr>
          <w:p w:rsidR="00090080" w:rsidRDefault="00090080">
            <w:pPr>
              <w:pStyle w:val="ConsPlusNormal"/>
              <w:jc w:val="center"/>
            </w:pPr>
            <w:r>
              <w:t>3.2.1.</w:t>
            </w:r>
          </w:p>
        </w:tc>
        <w:tc>
          <w:tcPr>
            <w:tcW w:w="3919" w:type="dxa"/>
          </w:tcPr>
          <w:p w:rsidR="00090080" w:rsidRDefault="00090080">
            <w:pPr>
              <w:pStyle w:val="ConsPlusNormal"/>
            </w:pPr>
            <w:r>
              <w:t xml:space="preserve">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 и </w:t>
            </w:r>
            <w:r>
              <w:lastRenderedPageBreak/>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c>
          <w:tcPr>
            <w:tcW w:w="6690" w:type="dxa"/>
          </w:tcPr>
          <w:p w:rsidR="00090080" w:rsidRDefault="00D95959">
            <w:pPr>
              <w:pStyle w:val="ConsPlusNormal"/>
            </w:pPr>
            <w:hyperlink r:id="rId75" w:history="1">
              <w:r w:rsidR="00090080">
                <w:rPr>
                  <w:color w:val="0000FF"/>
                </w:rPr>
                <w:t>Подпрограмма</w:t>
              </w:r>
            </w:hyperlink>
            <w:r w:rsidR="00090080">
              <w:t xml:space="preserve"> "Обеспечение реализации государственной программы" государственной программы Белгородской области "Развитие здравоохранения Белгородской области", утвержденной постановлением Правительства области от 16 декабря 2013 года N 524-пп.</w:t>
            </w:r>
          </w:p>
          <w:p w:rsidR="00090080" w:rsidRDefault="00090080">
            <w:pPr>
              <w:pStyle w:val="ConsPlusNormal"/>
            </w:pPr>
            <w:r>
              <w:t xml:space="preserve">Ссылка размещения документа в сети Интернет - https://belregion.ru/documents/region_programms.php в разделе </w:t>
            </w:r>
            <w:r>
              <w:lastRenderedPageBreak/>
              <w:t>"Перечень государственных программ"</w:t>
            </w:r>
          </w:p>
        </w:tc>
        <w:tc>
          <w:tcPr>
            <w:tcW w:w="2268" w:type="dxa"/>
          </w:tcPr>
          <w:p w:rsidR="00090080" w:rsidRDefault="00090080">
            <w:pPr>
              <w:pStyle w:val="ConsPlusNormal"/>
              <w:jc w:val="center"/>
            </w:pPr>
            <w:r>
              <w:lastRenderedPageBreak/>
              <w:t>Министерство здравоохранения области</w:t>
            </w:r>
          </w:p>
        </w:tc>
      </w:tr>
      <w:tr w:rsidR="00090080">
        <w:tc>
          <w:tcPr>
            <w:tcW w:w="724" w:type="dxa"/>
          </w:tcPr>
          <w:p w:rsidR="00090080" w:rsidRDefault="00090080">
            <w:pPr>
              <w:pStyle w:val="ConsPlusNormal"/>
              <w:jc w:val="center"/>
            </w:pPr>
            <w:r>
              <w:lastRenderedPageBreak/>
              <w:t>3.2.2.</w:t>
            </w:r>
          </w:p>
        </w:tc>
        <w:tc>
          <w:tcPr>
            <w:tcW w:w="3919" w:type="dxa"/>
          </w:tcPr>
          <w:p w:rsidR="00090080" w:rsidRDefault="00090080">
            <w:pPr>
              <w:pStyle w:val="ConsPlusNormal"/>
            </w:pPr>
            <w:r>
              <w:t>Обеспечение гарантированного уровня информационной открытости системы здравоохранения области, повышение уровня доверия и взаимодействия с гражданами</w:t>
            </w:r>
          </w:p>
        </w:tc>
        <w:tc>
          <w:tcPr>
            <w:tcW w:w="6690" w:type="dxa"/>
          </w:tcPr>
          <w:p w:rsidR="00090080" w:rsidRDefault="00D95959">
            <w:pPr>
              <w:pStyle w:val="ConsPlusNormal"/>
            </w:pPr>
            <w:hyperlink r:id="rId76" w:history="1">
              <w:r w:rsidR="00090080">
                <w:rPr>
                  <w:color w:val="0000FF"/>
                </w:rPr>
                <w:t>Подпрограмма</w:t>
              </w:r>
            </w:hyperlink>
            <w:r w:rsidR="00090080">
              <w:t xml:space="preserve"> "Развитие информатизации в здравоохранении" государственной программы Белгородской области "Развитие здравоохранения Белгородской области", утвержденной постановлением Правительства области от 16 декабря 2013 года N 524-пп.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здравоохранения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3.3. Рынок социальных услуг</w:t>
            </w:r>
          </w:p>
        </w:tc>
      </w:tr>
      <w:tr w:rsidR="00090080">
        <w:tc>
          <w:tcPr>
            <w:tcW w:w="724" w:type="dxa"/>
          </w:tcPr>
          <w:p w:rsidR="00090080" w:rsidRDefault="00090080">
            <w:pPr>
              <w:pStyle w:val="ConsPlusNormal"/>
              <w:jc w:val="center"/>
            </w:pPr>
            <w:r>
              <w:t>3.3.1.</w:t>
            </w:r>
          </w:p>
        </w:tc>
        <w:tc>
          <w:tcPr>
            <w:tcW w:w="3919" w:type="dxa"/>
          </w:tcPr>
          <w:p w:rsidR="00090080" w:rsidRDefault="00090080">
            <w:pPr>
              <w:pStyle w:val="ConsPlusNormal"/>
            </w:pPr>
            <w:r>
              <w:t>Обеспечение поэтапного доступа социально ориентированных некоммерческих организаций, осуществляющих деятельность в сфере социального обслуживания, к бюджетным средствам, выделяемым на предоставление социальных услуг населению</w:t>
            </w:r>
          </w:p>
        </w:tc>
        <w:tc>
          <w:tcPr>
            <w:tcW w:w="6690" w:type="dxa"/>
          </w:tcPr>
          <w:p w:rsidR="00090080" w:rsidRDefault="00D95959">
            <w:pPr>
              <w:pStyle w:val="ConsPlusNormal"/>
            </w:pPr>
            <w:hyperlink r:id="rId77" w:history="1">
              <w:r w:rsidR="00090080">
                <w:rPr>
                  <w:color w:val="0000FF"/>
                </w:rPr>
                <w:t>Подпрограмма</w:t>
              </w:r>
            </w:hyperlink>
            <w:r w:rsidR="00090080">
              <w:t xml:space="preserve"> "Повышение эффективности государственной поддержки социально ориентированных некоммерческих организаций" государственной программы Белгородской области "Социальная поддержка граждан в Белгородской области", утвержденной постановлением Правительства области от 16 декабря 2013 года N 523-пп.</w:t>
            </w:r>
          </w:p>
          <w:p w:rsidR="00090080" w:rsidRDefault="00090080">
            <w:pPr>
              <w:pStyle w:val="ConsPlusNormal"/>
            </w:pPr>
            <w:r>
              <w:t>Ссылка размещения документа в сети Интернет - https://belregion.ru/documents/regionjprogramms.php в разделе "Перечень государственных программ"</w:t>
            </w:r>
          </w:p>
        </w:tc>
        <w:tc>
          <w:tcPr>
            <w:tcW w:w="2268" w:type="dxa"/>
          </w:tcPr>
          <w:p w:rsidR="00090080" w:rsidRDefault="00090080">
            <w:pPr>
              <w:pStyle w:val="ConsPlusNormal"/>
              <w:jc w:val="center"/>
            </w:pPr>
            <w:r>
              <w:t>Министерство социальной защиты населения и труда области</w:t>
            </w:r>
          </w:p>
        </w:tc>
      </w:tr>
      <w:tr w:rsidR="00090080">
        <w:tc>
          <w:tcPr>
            <w:tcW w:w="724" w:type="dxa"/>
          </w:tcPr>
          <w:p w:rsidR="00090080" w:rsidRDefault="00090080">
            <w:pPr>
              <w:pStyle w:val="ConsPlusNormal"/>
              <w:jc w:val="center"/>
            </w:pPr>
            <w:r>
              <w:t>3.3.2.</w:t>
            </w:r>
          </w:p>
        </w:tc>
        <w:tc>
          <w:tcPr>
            <w:tcW w:w="3919" w:type="dxa"/>
          </w:tcPr>
          <w:p w:rsidR="00090080" w:rsidRDefault="00090080">
            <w:pPr>
              <w:pStyle w:val="ConsPlusNormal"/>
            </w:pPr>
            <w:r>
              <w:t xml:space="preserve">Развитие </w:t>
            </w:r>
            <w:proofErr w:type="spellStart"/>
            <w:r>
              <w:t>грантовой</w:t>
            </w:r>
            <w:proofErr w:type="spellEnd"/>
            <w:r>
              <w:t xml:space="preserve"> системы </w:t>
            </w:r>
            <w:proofErr w:type="spellStart"/>
            <w:r>
              <w:t>софинансирования</w:t>
            </w:r>
            <w:proofErr w:type="spellEnd"/>
            <w:r>
              <w:t xml:space="preserve"> проектов некоммерческих организаций за счет </w:t>
            </w:r>
            <w:r>
              <w:lastRenderedPageBreak/>
              <w:t>средств областного бюджета через организацию и проведение конкурса социально значимых инициатив (проектов)</w:t>
            </w:r>
          </w:p>
        </w:tc>
        <w:tc>
          <w:tcPr>
            <w:tcW w:w="6690" w:type="dxa"/>
          </w:tcPr>
          <w:p w:rsidR="00090080" w:rsidRDefault="00D95959">
            <w:pPr>
              <w:pStyle w:val="ConsPlusNormal"/>
            </w:pPr>
            <w:hyperlink r:id="rId78" w:history="1">
              <w:r w:rsidR="00090080">
                <w:rPr>
                  <w:color w:val="0000FF"/>
                </w:rPr>
                <w:t>Подпрограмма</w:t>
              </w:r>
            </w:hyperlink>
            <w:r w:rsidR="00090080">
              <w:t xml:space="preserve"> "Поддержка общественных объединений, некоммерческих организаций и инициатив гражданского общества на территории Белгородской области" государственной программы </w:t>
            </w:r>
            <w:r w:rsidR="00090080">
              <w:lastRenderedPageBreak/>
              <w:t>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области от 16 декабря 2013 года N 511-пп.</w:t>
            </w:r>
          </w:p>
          <w:p w:rsidR="00090080" w:rsidRDefault="00090080">
            <w:pPr>
              <w:pStyle w:val="ConsPlusNormal"/>
            </w:pPr>
            <w:r>
              <w:t>Ссылка размещения документа в сети Интернет -https://belregion.ru/documents/region_programms.php в разделе "Перечень государственных программ"</w:t>
            </w:r>
          </w:p>
        </w:tc>
        <w:tc>
          <w:tcPr>
            <w:tcW w:w="2268" w:type="dxa"/>
          </w:tcPr>
          <w:p w:rsidR="00090080" w:rsidRDefault="00090080">
            <w:pPr>
              <w:pStyle w:val="ConsPlusNormal"/>
              <w:jc w:val="center"/>
            </w:pPr>
            <w:r>
              <w:lastRenderedPageBreak/>
              <w:t xml:space="preserve">Министерство общественных коммуникаций </w:t>
            </w:r>
            <w:r>
              <w:lastRenderedPageBreak/>
              <w:t>области</w:t>
            </w:r>
          </w:p>
        </w:tc>
      </w:tr>
      <w:tr w:rsidR="00090080">
        <w:tc>
          <w:tcPr>
            <w:tcW w:w="13601" w:type="dxa"/>
            <w:gridSpan w:val="4"/>
          </w:tcPr>
          <w:p w:rsidR="00090080" w:rsidRDefault="00090080">
            <w:pPr>
              <w:pStyle w:val="ConsPlusNormal"/>
              <w:jc w:val="center"/>
              <w:outlineLvl w:val="2"/>
            </w:pPr>
            <w:r>
              <w:lastRenderedPageBreak/>
              <w:t>4. Жилищно-коммунальный комплекс</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4.1. Рынок услуг по сбору и транспортированию твердых коммунальных отходов</w:t>
            </w:r>
          </w:p>
        </w:tc>
      </w:tr>
      <w:tr w:rsidR="00090080">
        <w:tc>
          <w:tcPr>
            <w:tcW w:w="724" w:type="dxa"/>
          </w:tcPr>
          <w:p w:rsidR="00090080" w:rsidRDefault="00090080">
            <w:pPr>
              <w:pStyle w:val="ConsPlusNormal"/>
              <w:jc w:val="center"/>
            </w:pPr>
            <w:r>
              <w:t>4.1.1.</w:t>
            </w:r>
          </w:p>
        </w:tc>
        <w:tc>
          <w:tcPr>
            <w:tcW w:w="3919" w:type="dxa"/>
          </w:tcPr>
          <w:p w:rsidR="00090080" w:rsidRDefault="00090080">
            <w:pPr>
              <w:pStyle w:val="ConsPlusNormal"/>
            </w:pPr>
            <w:r>
              <w:t>Формирование комплексной системы обращения с ТКО (введение в промышленную эксплуатацию мощностей по обработке ТКО)</w:t>
            </w:r>
          </w:p>
        </w:tc>
        <w:tc>
          <w:tcPr>
            <w:tcW w:w="6690" w:type="dxa"/>
          </w:tcPr>
          <w:p w:rsidR="00090080" w:rsidRDefault="00D95959">
            <w:pPr>
              <w:pStyle w:val="ConsPlusNormal"/>
            </w:pPr>
            <w:hyperlink r:id="rId79" w:history="1">
              <w:r w:rsidR="00090080">
                <w:rPr>
                  <w:color w:val="0000FF"/>
                </w:rPr>
                <w:t>Подпрограмма</w:t>
              </w:r>
            </w:hyperlink>
            <w:r w:rsidR="00090080">
              <w:t xml:space="preserve"> "Обращение с твердыми коммунальными отходами на территории Белгородской области" государственной программы Белгородской области "Развитие водного и лесного хозяйства Белгородской области, охрана окружающей среды", утвержденной постановлением Правительства Белгородской области от 16 декабря 2013 года N 517-пп.</w:t>
            </w:r>
          </w:p>
          <w:p w:rsidR="00090080" w:rsidRDefault="00090080">
            <w:pPr>
              <w:pStyle w:val="ConsPlusNormal"/>
            </w:pPr>
            <w:r>
              <w:t>Ссылка размещения документа в сети Интернет - https://belregion.ru/documents/region_programms.php</w:t>
            </w:r>
          </w:p>
          <w:p w:rsidR="00090080" w:rsidRDefault="00090080">
            <w:pPr>
              <w:pStyle w:val="ConsPlusNormal"/>
            </w:pPr>
            <w:r>
              <w:t>Паспорт региональной составляющей "Комплексная система обращения с твердыми коммунальными отходами" национального проекта "Экология", утвержденный Губернатором Белгородской области 13 декабря 2018 года.</w:t>
            </w:r>
          </w:p>
          <w:p w:rsidR="00090080" w:rsidRDefault="00090080">
            <w:pPr>
              <w:pStyle w:val="ConsPlusNormal"/>
            </w:pPr>
            <w:r>
              <w:t>Ссылка размещения документа в сети Интернет - http://belgkh.ru/dokumenty/vse-dokumenty/pasport-federalnogo-proekta-formirovanie-kompleksn/</w:t>
            </w:r>
          </w:p>
        </w:tc>
        <w:tc>
          <w:tcPr>
            <w:tcW w:w="2268" w:type="dxa"/>
          </w:tcPr>
          <w:p w:rsidR="00090080" w:rsidRDefault="00090080">
            <w:pPr>
              <w:pStyle w:val="ConsPlusNormal"/>
              <w:jc w:val="center"/>
            </w:pPr>
            <w:r>
              <w:t>Министерство жилищно-коммунального хозяйства области</w:t>
            </w:r>
          </w:p>
        </w:tc>
      </w:tr>
      <w:tr w:rsidR="00090080">
        <w:tc>
          <w:tcPr>
            <w:tcW w:w="724" w:type="dxa"/>
          </w:tcPr>
          <w:p w:rsidR="00090080" w:rsidRDefault="00090080">
            <w:pPr>
              <w:pStyle w:val="ConsPlusNormal"/>
              <w:jc w:val="center"/>
            </w:pPr>
            <w:r>
              <w:t>4.1.2.</w:t>
            </w:r>
          </w:p>
        </w:tc>
        <w:tc>
          <w:tcPr>
            <w:tcW w:w="3919" w:type="dxa"/>
          </w:tcPr>
          <w:p w:rsidR="00090080" w:rsidRDefault="00090080">
            <w:pPr>
              <w:pStyle w:val="ConsPlusNormal"/>
            </w:pPr>
            <w:r>
              <w:t>Ликвидация в установленном законодательством порядке выявленных объектов накопленного вреда окружающей среде</w:t>
            </w:r>
          </w:p>
        </w:tc>
        <w:tc>
          <w:tcPr>
            <w:tcW w:w="6690" w:type="dxa"/>
          </w:tcPr>
          <w:p w:rsidR="00090080" w:rsidRDefault="00D95959">
            <w:pPr>
              <w:pStyle w:val="ConsPlusNormal"/>
            </w:pPr>
            <w:hyperlink r:id="rId80" w:history="1">
              <w:r w:rsidR="00090080">
                <w:rPr>
                  <w:color w:val="0000FF"/>
                </w:rPr>
                <w:t>Подпрограмма</w:t>
              </w:r>
            </w:hyperlink>
            <w:r w:rsidR="00090080">
              <w:t xml:space="preserve"> "Обращение с твердыми коммунальными отходами на территории Белгородской области" государственной программы Белгородской области "Развитие водного и лесного хозяйства Белгородской области, охрана окружающей среды", утвержденной постановлением Правительства Белгородской области от 16 декабря 2013 года N 517-пп.</w:t>
            </w:r>
          </w:p>
          <w:p w:rsidR="00090080" w:rsidRDefault="00090080">
            <w:pPr>
              <w:pStyle w:val="ConsPlusNormal"/>
            </w:pPr>
            <w:r>
              <w:lastRenderedPageBreak/>
              <w:t>Ссылка размещения документа в сети Интернет - https://belregion.ru/documents/region_programms.php в разделе "Перечень государственных программ".</w:t>
            </w:r>
          </w:p>
          <w:p w:rsidR="00090080" w:rsidRDefault="00090080">
            <w:pPr>
              <w:pStyle w:val="ConsPlusNormal"/>
            </w:pPr>
            <w:r>
              <w:t>Паспорт региональной составляющей "Снижение негативного воздействия на окружающую среду путем ликвидации объектов накопленного вреда окружающей среде" национального проекта "Экология", утвержденный Губернатором Белгородской области 13 декабря 2018 года.</w:t>
            </w:r>
          </w:p>
          <w:p w:rsidR="00090080" w:rsidRDefault="00090080">
            <w:pPr>
              <w:pStyle w:val="ConsPlusNormal"/>
            </w:pPr>
            <w:r>
              <w:t>Ссылка размещения документа в сети Интернет - http://belgkh.ru/dokumenty/vse-dokumenty/pasport-federalnogo-proekta-snizhenie-negativnogo-/</w:t>
            </w:r>
          </w:p>
        </w:tc>
        <w:tc>
          <w:tcPr>
            <w:tcW w:w="2268" w:type="dxa"/>
          </w:tcPr>
          <w:p w:rsidR="00090080" w:rsidRDefault="00090080">
            <w:pPr>
              <w:pStyle w:val="ConsPlusNormal"/>
              <w:jc w:val="center"/>
            </w:pPr>
            <w:r>
              <w:lastRenderedPageBreak/>
              <w:t>Министерство жилищно-коммунального хозяйства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4.2. Рынок выполнения работ по благоустройству городской среды</w:t>
            </w:r>
          </w:p>
        </w:tc>
      </w:tr>
      <w:tr w:rsidR="00090080">
        <w:tc>
          <w:tcPr>
            <w:tcW w:w="724" w:type="dxa"/>
          </w:tcPr>
          <w:p w:rsidR="00090080" w:rsidRDefault="00090080">
            <w:pPr>
              <w:pStyle w:val="ConsPlusNormal"/>
              <w:jc w:val="center"/>
            </w:pPr>
            <w:r>
              <w:t>4.2.1.</w:t>
            </w:r>
          </w:p>
        </w:tc>
        <w:tc>
          <w:tcPr>
            <w:tcW w:w="3919" w:type="dxa"/>
          </w:tcPr>
          <w:p w:rsidR="00090080" w:rsidRDefault="00090080">
            <w:pPr>
              <w:pStyle w:val="ConsPlusNormal"/>
            </w:pPr>
            <w:r>
              <w:t>Развитие механизмов реализации комплексных проектов создания комфортной городской среды на территории Белгородской области в период 2018 - 2024 годов (проведение мероприятий по благоустройству общественных и иных территорий соответствующего функционального назначения муниципальных образований Белгородской области в соответствии с едиными требованиями, а также дворовых территорий муниципальных образований Белгородской области в соответствии с едиными требованиями, исходя из минимального перечня работ по благоустройству)</w:t>
            </w:r>
          </w:p>
        </w:tc>
        <w:tc>
          <w:tcPr>
            <w:tcW w:w="6690" w:type="dxa"/>
          </w:tcPr>
          <w:p w:rsidR="00090080" w:rsidRDefault="00D95959">
            <w:pPr>
              <w:pStyle w:val="ConsPlusNormal"/>
            </w:pPr>
            <w:hyperlink r:id="rId81" w:history="1">
              <w:r w:rsidR="00090080">
                <w:rPr>
                  <w:color w:val="0000FF"/>
                </w:rPr>
                <w:t>Подпрограмма</w:t>
              </w:r>
            </w:hyperlink>
            <w:r w:rsidR="00090080">
              <w:t xml:space="preserve"> "Благоустройство дворовых территорий многоквартирных домов, общественных и иных территорий соответствующего функционального назначения муниципальных образований Белгородской области" государственной программы Белгородской области "Формирование современной городской среды на территории Белгородской области", утвержденной постановлением Правительства Белгородской области от 25 августа 2017 года N 329-пп.</w:t>
            </w:r>
          </w:p>
          <w:p w:rsidR="00090080" w:rsidRDefault="00090080">
            <w:pPr>
              <w:pStyle w:val="ConsPlusNormal"/>
            </w:pPr>
            <w:r>
              <w:t>Ссылка размещения документа в сети Интернет - https://belregion.ru/documents/index.php.</w:t>
            </w:r>
          </w:p>
          <w:p w:rsidR="00090080" w:rsidRDefault="00090080">
            <w:pPr>
              <w:pStyle w:val="ConsPlusNormal"/>
            </w:pPr>
            <w:r>
              <w:t>Паспорт региональной составляющей федерального проекта "Формирование комфортной городской среды" национального проекта "Жилье и городская среда", утвержденный Губернатором Белгородской области 13 декабря 2018 года.</w:t>
            </w:r>
          </w:p>
          <w:p w:rsidR="00090080" w:rsidRDefault="00090080">
            <w:pPr>
              <w:pStyle w:val="ConsPlusNormal"/>
            </w:pPr>
            <w:r>
              <w:t>Ссылка размещения документа в сети Интернет - http://belgkh.ru/programmy/formirovanie-komfortnoj-gorodskoj-sredy/</w:t>
            </w:r>
          </w:p>
        </w:tc>
        <w:tc>
          <w:tcPr>
            <w:tcW w:w="2268" w:type="dxa"/>
          </w:tcPr>
          <w:p w:rsidR="00090080" w:rsidRDefault="00090080">
            <w:pPr>
              <w:pStyle w:val="ConsPlusNormal"/>
              <w:jc w:val="center"/>
            </w:pPr>
            <w:r>
              <w:t>Министерство жилищно-коммунального хозяйства области</w:t>
            </w:r>
          </w:p>
        </w:tc>
      </w:tr>
      <w:tr w:rsidR="00090080">
        <w:tc>
          <w:tcPr>
            <w:tcW w:w="724" w:type="dxa"/>
          </w:tcPr>
          <w:p w:rsidR="00090080" w:rsidRDefault="00090080">
            <w:pPr>
              <w:pStyle w:val="ConsPlusNormal"/>
              <w:jc w:val="center"/>
            </w:pPr>
            <w:r>
              <w:t>4.2.2.</w:t>
            </w:r>
          </w:p>
        </w:tc>
        <w:tc>
          <w:tcPr>
            <w:tcW w:w="3919" w:type="dxa"/>
          </w:tcPr>
          <w:p w:rsidR="00090080" w:rsidRDefault="00090080">
            <w:pPr>
              <w:pStyle w:val="ConsPlusNormal"/>
            </w:pPr>
            <w:r>
              <w:t>Увеличение среднего значения индекса качества городской среды</w:t>
            </w:r>
          </w:p>
        </w:tc>
        <w:tc>
          <w:tcPr>
            <w:tcW w:w="6690" w:type="dxa"/>
          </w:tcPr>
          <w:p w:rsidR="00090080" w:rsidRDefault="00090080">
            <w:pPr>
              <w:pStyle w:val="ConsPlusNormal"/>
            </w:pPr>
            <w:r>
              <w:t xml:space="preserve">Паспорт региональной составляющей федерального проекта "Формирование комфортной городской среды" национального </w:t>
            </w:r>
            <w:r>
              <w:lastRenderedPageBreak/>
              <w:t>проекта "Жилье и городская среда", утвержденный Губернатором Белгородской области 13 декабря 2018 года.</w:t>
            </w:r>
          </w:p>
          <w:p w:rsidR="00090080" w:rsidRDefault="00090080">
            <w:pPr>
              <w:pStyle w:val="ConsPlusNormal"/>
            </w:pPr>
            <w:r>
              <w:t>Ссылка размещения документа в сети Интернет - http://belgkh.ru/programmy/formirovanie-komfortnoj-gorodskoj-sredy/</w:t>
            </w:r>
          </w:p>
        </w:tc>
        <w:tc>
          <w:tcPr>
            <w:tcW w:w="2268" w:type="dxa"/>
          </w:tcPr>
          <w:p w:rsidR="00090080" w:rsidRDefault="00090080">
            <w:pPr>
              <w:pStyle w:val="ConsPlusNormal"/>
              <w:jc w:val="center"/>
            </w:pPr>
            <w:r>
              <w:lastRenderedPageBreak/>
              <w:t>Министерство жилищно-</w:t>
            </w:r>
            <w:r>
              <w:lastRenderedPageBreak/>
              <w:t>коммунального хозяйства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4.3. Рынок выполнения работ по содержанию и текущему ремонту общего имущества собственников помещений в многоквартирном доме</w:t>
            </w:r>
          </w:p>
        </w:tc>
      </w:tr>
      <w:tr w:rsidR="00090080">
        <w:tc>
          <w:tcPr>
            <w:tcW w:w="724" w:type="dxa"/>
          </w:tcPr>
          <w:p w:rsidR="00090080" w:rsidRDefault="00090080">
            <w:pPr>
              <w:pStyle w:val="ConsPlusNormal"/>
              <w:jc w:val="center"/>
            </w:pPr>
            <w:r>
              <w:t>4.3.1.</w:t>
            </w:r>
          </w:p>
        </w:tc>
        <w:tc>
          <w:tcPr>
            <w:tcW w:w="3919" w:type="dxa"/>
          </w:tcPr>
          <w:p w:rsidR="00090080" w:rsidRDefault="00090080">
            <w:pPr>
              <w:pStyle w:val="ConsPlusNormal"/>
            </w:pPr>
            <w:r>
              <w:t>Создание условий для обеспечения населения качественными услугами жилищно-коммунального хозяйства</w:t>
            </w:r>
          </w:p>
        </w:tc>
        <w:tc>
          <w:tcPr>
            <w:tcW w:w="6690" w:type="dxa"/>
          </w:tcPr>
          <w:p w:rsidR="00090080" w:rsidRDefault="00D95959">
            <w:pPr>
              <w:pStyle w:val="ConsPlusNormal"/>
            </w:pPr>
            <w:hyperlink r:id="rId82" w:history="1">
              <w:r w:rsidR="00090080">
                <w:rPr>
                  <w:color w:val="0000FF"/>
                </w:rPr>
                <w:t>Подпрограмма</w:t>
              </w:r>
            </w:hyperlink>
            <w:r w:rsidR="00090080">
              <w:t xml:space="preserve"> "Создание условий для обеспечения населения качественными услугами жилищно-коммунального хозяйства"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утвержденной постановлением Правительства области от 28 октября 2013 года N 441-пп.</w:t>
            </w:r>
          </w:p>
          <w:p w:rsidR="00090080" w:rsidRDefault="00090080">
            <w:pPr>
              <w:pStyle w:val="ConsPlusNormal"/>
            </w:pPr>
            <w:r>
              <w:t>Ссылка размещения документа в сети Интернет - https://belregion.ru/documents/regionjprogramms.php в разделе "Перечень государственных программ"</w:t>
            </w:r>
          </w:p>
        </w:tc>
        <w:tc>
          <w:tcPr>
            <w:tcW w:w="2268" w:type="dxa"/>
          </w:tcPr>
          <w:p w:rsidR="00090080" w:rsidRDefault="00090080">
            <w:pPr>
              <w:pStyle w:val="ConsPlusNormal"/>
              <w:jc w:val="center"/>
            </w:pPr>
            <w:r>
              <w:t>Управление государственного жилищного надзора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4.4. Рынок ритуальных услуг</w:t>
            </w:r>
          </w:p>
        </w:tc>
      </w:tr>
      <w:tr w:rsidR="00090080">
        <w:tc>
          <w:tcPr>
            <w:tcW w:w="724" w:type="dxa"/>
          </w:tcPr>
          <w:p w:rsidR="00090080" w:rsidRDefault="00090080">
            <w:pPr>
              <w:pStyle w:val="ConsPlusNormal"/>
              <w:jc w:val="center"/>
            </w:pPr>
            <w:r>
              <w:t>4.4.1.</w:t>
            </w:r>
          </w:p>
        </w:tc>
        <w:tc>
          <w:tcPr>
            <w:tcW w:w="3919" w:type="dxa"/>
          </w:tcPr>
          <w:p w:rsidR="00090080" w:rsidRDefault="00090080">
            <w:pPr>
              <w:pStyle w:val="ConsPlusNormal"/>
            </w:pPr>
            <w:r>
              <w:t>Субвенции на возмещение расходов по гарантированному перечню услуг по погребению</w:t>
            </w:r>
          </w:p>
        </w:tc>
        <w:tc>
          <w:tcPr>
            <w:tcW w:w="6690" w:type="dxa"/>
          </w:tcPr>
          <w:p w:rsidR="00090080" w:rsidRDefault="00D95959">
            <w:pPr>
              <w:pStyle w:val="ConsPlusNormal"/>
            </w:pPr>
            <w:hyperlink r:id="rId83" w:history="1">
              <w:r w:rsidR="00090080">
                <w:rPr>
                  <w:color w:val="0000FF"/>
                </w:rPr>
                <w:t>Подпрограмма</w:t>
              </w:r>
            </w:hyperlink>
            <w:r w:rsidR="00090080">
              <w:t xml:space="preserve"> "Создание условий для обеспечения населения качественными услугами жилищно-коммунального хозяйства"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утвержденной постановлением Правительства области от 28 октября 2013 года N 441-пп.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жилищно-коммунального хозяйства области</w:t>
            </w:r>
          </w:p>
        </w:tc>
      </w:tr>
      <w:tr w:rsidR="00090080">
        <w:tc>
          <w:tcPr>
            <w:tcW w:w="13601" w:type="dxa"/>
            <w:gridSpan w:val="4"/>
          </w:tcPr>
          <w:p w:rsidR="00090080" w:rsidRDefault="00090080">
            <w:pPr>
              <w:pStyle w:val="ConsPlusNormal"/>
              <w:jc w:val="center"/>
              <w:outlineLvl w:val="2"/>
            </w:pPr>
            <w:r>
              <w:t>5. Топливно-энергетический комплекс</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5.1. Рынок газомоторного топлива</w:t>
            </w:r>
          </w:p>
        </w:tc>
      </w:tr>
      <w:tr w:rsidR="00090080">
        <w:tc>
          <w:tcPr>
            <w:tcW w:w="724" w:type="dxa"/>
          </w:tcPr>
          <w:p w:rsidR="00090080" w:rsidRDefault="00090080">
            <w:pPr>
              <w:pStyle w:val="ConsPlusNormal"/>
              <w:jc w:val="center"/>
            </w:pPr>
            <w:r>
              <w:t>5.1.1.</w:t>
            </w:r>
          </w:p>
        </w:tc>
        <w:tc>
          <w:tcPr>
            <w:tcW w:w="3919" w:type="dxa"/>
          </w:tcPr>
          <w:p w:rsidR="00090080" w:rsidRDefault="00090080">
            <w:pPr>
              <w:pStyle w:val="ConsPlusNormal"/>
            </w:pPr>
            <w:r>
              <w:t xml:space="preserve">Государственная поддержка участников </w:t>
            </w:r>
            <w:r>
              <w:lastRenderedPageBreak/>
              <w:t>рынка газомоторного топлива Белгородской области в порядке и формах, установленных законодательством</w:t>
            </w:r>
          </w:p>
        </w:tc>
        <w:tc>
          <w:tcPr>
            <w:tcW w:w="6690" w:type="dxa"/>
          </w:tcPr>
          <w:p w:rsidR="00090080" w:rsidRDefault="00D95959">
            <w:pPr>
              <w:pStyle w:val="ConsPlusNormal"/>
            </w:pPr>
            <w:hyperlink r:id="rId84" w:history="1">
              <w:r w:rsidR="00090080">
                <w:rPr>
                  <w:color w:val="0000FF"/>
                </w:rPr>
                <w:t>Подпрограмма</w:t>
              </w:r>
            </w:hyperlink>
            <w:r w:rsidR="00090080">
              <w:t xml:space="preserve"> "Развитие рынка газомоторного топлива в </w:t>
            </w:r>
            <w:r w:rsidR="00090080">
              <w:lastRenderedPageBreak/>
              <w:t>Белгородской области"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w:t>
            </w:r>
          </w:p>
          <w:p w:rsidR="00090080" w:rsidRDefault="00090080">
            <w:pPr>
              <w:pStyle w:val="ConsPlusNormal"/>
            </w:pPr>
            <w:r>
              <w:t>Ссылка размещения документа в сети Интернет - https://belregion.ru/documents/region_programms.php, раздел "Перечень государственных программ"</w:t>
            </w:r>
          </w:p>
        </w:tc>
        <w:tc>
          <w:tcPr>
            <w:tcW w:w="2268" w:type="dxa"/>
          </w:tcPr>
          <w:p w:rsidR="00090080" w:rsidRDefault="00090080">
            <w:pPr>
              <w:pStyle w:val="ConsPlusNormal"/>
              <w:jc w:val="center"/>
            </w:pPr>
            <w:r>
              <w:lastRenderedPageBreak/>
              <w:t xml:space="preserve">Министерство </w:t>
            </w:r>
            <w:r>
              <w:lastRenderedPageBreak/>
              <w:t>экономического развития и промышленности области</w:t>
            </w:r>
          </w:p>
        </w:tc>
      </w:tr>
      <w:tr w:rsidR="00090080">
        <w:tc>
          <w:tcPr>
            <w:tcW w:w="13601" w:type="dxa"/>
            <w:gridSpan w:val="4"/>
          </w:tcPr>
          <w:p w:rsidR="00090080" w:rsidRDefault="00090080">
            <w:pPr>
              <w:pStyle w:val="ConsPlusNormal"/>
              <w:jc w:val="center"/>
              <w:outlineLvl w:val="2"/>
            </w:pPr>
            <w:r>
              <w:lastRenderedPageBreak/>
              <w:t>6. Транспортно-логистический комплекс</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6.1. Рынок оказания услуг по перевозке пассажиров автомобильным транспортом по межмуниципальным маршрутам регулярных перевозок</w:t>
            </w:r>
          </w:p>
        </w:tc>
      </w:tr>
      <w:tr w:rsidR="00090080">
        <w:tc>
          <w:tcPr>
            <w:tcW w:w="724" w:type="dxa"/>
          </w:tcPr>
          <w:p w:rsidR="00090080" w:rsidRDefault="00090080">
            <w:pPr>
              <w:pStyle w:val="ConsPlusNormal"/>
              <w:jc w:val="center"/>
            </w:pPr>
            <w:r>
              <w:t>6.1.1.</w:t>
            </w:r>
          </w:p>
        </w:tc>
        <w:tc>
          <w:tcPr>
            <w:tcW w:w="3919" w:type="dxa"/>
          </w:tcPr>
          <w:p w:rsidR="00090080" w:rsidRDefault="00090080">
            <w:pPr>
              <w:pStyle w:val="ConsPlusNormal"/>
            </w:pPr>
            <w:r>
              <w:t>Предоставление субвенции для финансирования перевозчиков, обслуживающих население в пригородном межмуниципальном сообщении автомобильным транспортом</w:t>
            </w:r>
          </w:p>
        </w:tc>
        <w:tc>
          <w:tcPr>
            <w:tcW w:w="6690" w:type="dxa"/>
          </w:tcPr>
          <w:p w:rsidR="00090080" w:rsidRDefault="00D95959">
            <w:pPr>
              <w:pStyle w:val="ConsPlusNormal"/>
            </w:pPr>
            <w:hyperlink r:id="rId85" w:history="1">
              <w:r w:rsidR="00090080">
                <w:rPr>
                  <w:color w:val="0000FF"/>
                </w:rPr>
                <w:t>Подпрограмма</w:t>
              </w:r>
            </w:hyperlink>
            <w:r w:rsidR="00090080">
              <w:t xml:space="preserve"> "Совершенствование и развитие транспортной системы" государственной программы Белгородской области "Совершенствование и развитие транспортной системы и дорожной сети Белгородской области", утвержденной постановлением Правительства области от 28 октября 2013 года N 440-пп.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автомобильных дорог и транспорта области</w:t>
            </w:r>
          </w:p>
        </w:tc>
      </w:tr>
      <w:tr w:rsidR="00090080">
        <w:tc>
          <w:tcPr>
            <w:tcW w:w="13601" w:type="dxa"/>
            <w:gridSpan w:val="4"/>
          </w:tcPr>
          <w:p w:rsidR="00090080" w:rsidRDefault="00090080">
            <w:pPr>
              <w:pStyle w:val="ConsPlusNormal"/>
              <w:jc w:val="center"/>
              <w:outlineLvl w:val="2"/>
            </w:pPr>
            <w:r>
              <w:t>7. IT-комплекс</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7.1. Рынок услуг связи, в том числе услуг по предоставлению широкополосного доступа к сети Интернет</w:t>
            </w:r>
          </w:p>
        </w:tc>
      </w:tr>
      <w:tr w:rsidR="00090080">
        <w:tc>
          <w:tcPr>
            <w:tcW w:w="724" w:type="dxa"/>
          </w:tcPr>
          <w:p w:rsidR="00090080" w:rsidRDefault="00090080">
            <w:pPr>
              <w:pStyle w:val="ConsPlusNormal"/>
              <w:jc w:val="center"/>
            </w:pPr>
            <w:r>
              <w:t>7.1.1.</w:t>
            </w:r>
          </w:p>
        </w:tc>
        <w:tc>
          <w:tcPr>
            <w:tcW w:w="3919" w:type="dxa"/>
          </w:tcPr>
          <w:p w:rsidR="00090080" w:rsidRDefault="00090080">
            <w:pPr>
              <w:pStyle w:val="ConsPlusNormal"/>
            </w:pPr>
            <w:r>
              <w:t>Развитие и модернизация информационно-коммуникационной инфраструктуры связи</w:t>
            </w:r>
          </w:p>
        </w:tc>
        <w:tc>
          <w:tcPr>
            <w:tcW w:w="6690" w:type="dxa"/>
          </w:tcPr>
          <w:p w:rsidR="00090080" w:rsidRDefault="00D95959">
            <w:pPr>
              <w:pStyle w:val="ConsPlusNormal"/>
            </w:pPr>
            <w:hyperlink r:id="rId86" w:history="1">
              <w:r w:rsidR="00090080">
                <w:rPr>
                  <w:color w:val="0000FF"/>
                </w:rPr>
                <w:t>Подпрограмма</w:t>
              </w:r>
            </w:hyperlink>
            <w:r w:rsidR="00090080">
              <w:t xml:space="preserve"> "Развитие информационного общества" государственной программы Белгородской области "Развитие информационного общества в Белгородской области", утвержденной постановлением Правительства области от 16 декабря 2013 года N 518-пп.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цифрового развития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7.2. Рынок IT-услуг</w:t>
            </w:r>
          </w:p>
        </w:tc>
      </w:tr>
      <w:tr w:rsidR="00090080">
        <w:tc>
          <w:tcPr>
            <w:tcW w:w="724" w:type="dxa"/>
          </w:tcPr>
          <w:p w:rsidR="00090080" w:rsidRDefault="00090080">
            <w:pPr>
              <w:pStyle w:val="ConsPlusNormal"/>
              <w:jc w:val="center"/>
            </w:pPr>
            <w:r>
              <w:t>7.2.1.</w:t>
            </w:r>
          </w:p>
        </w:tc>
        <w:tc>
          <w:tcPr>
            <w:tcW w:w="3919" w:type="dxa"/>
          </w:tcPr>
          <w:p w:rsidR="00090080" w:rsidRDefault="00090080">
            <w:pPr>
              <w:pStyle w:val="ConsPlusNormal"/>
            </w:pPr>
            <w:r>
              <w:t>Поддержка региональных проектов в сфере информационных технологий, направленных на становление информационного общества в субъектах Российской Федерации</w:t>
            </w:r>
          </w:p>
        </w:tc>
        <w:tc>
          <w:tcPr>
            <w:tcW w:w="6690" w:type="dxa"/>
          </w:tcPr>
          <w:p w:rsidR="00090080" w:rsidRDefault="00D95959">
            <w:pPr>
              <w:pStyle w:val="ConsPlusNormal"/>
            </w:pPr>
            <w:hyperlink r:id="rId87" w:history="1">
              <w:r w:rsidR="00090080">
                <w:rPr>
                  <w:color w:val="0000FF"/>
                </w:rPr>
                <w:t>Подпрограмма</w:t>
              </w:r>
            </w:hyperlink>
            <w:r w:rsidR="00090080">
              <w:t xml:space="preserve"> "Развитие информационного общества" государственной программы Белгородской области "Развитие информационного общества в Белгородской области", утвержденной постановлением Правительства области от 16 декабря 2013 года N 518-пп.</w:t>
            </w:r>
          </w:p>
          <w:p w:rsidR="00090080" w:rsidRDefault="00090080">
            <w:pPr>
              <w:pStyle w:val="ConsPlusNormal"/>
            </w:pPr>
            <w:r>
              <w:t>Ссылка размещения документа в сети Интернет - https://belregion.ru/documents/regionjprogramms.php в разделе "Перечень государственных программ"</w:t>
            </w:r>
          </w:p>
        </w:tc>
        <w:tc>
          <w:tcPr>
            <w:tcW w:w="2268" w:type="dxa"/>
          </w:tcPr>
          <w:p w:rsidR="00090080" w:rsidRDefault="00090080">
            <w:pPr>
              <w:pStyle w:val="ConsPlusNormal"/>
              <w:jc w:val="center"/>
            </w:pPr>
            <w:r>
              <w:t>Министерство цифрового развития области</w:t>
            </w:r>
          </w:p>
        </w:tc>
      </w:tr>
      <w:tr w:rsidR="00090080">
        <w:tc>
          <w:tcPr>
            <w:tcW w:w="13601" w:type="dxa"/>
            <w:gridSpan w:val="4"/>
          </w:tcPr>
          <w:p w:rsidR="00090080" w:rsidRDefault="00090080">
            <w:pPr>
              <w:pStyle w:val="ConsPlusNormal"/>
              <w:jc w:val="center"/>
              <w:outlineLvl w:val="2"/>
            </w:pPr>
            <w:r>
              <w:t>8. Строительный комплекс</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8.1. Рынок жилищного строительства (за исключением Московского фонда реновации жилой застройки и индивидуального жилищного строительства)</w:t>
            </w:r>
          </w:p>
        </w:tc>
      </w:tr>
      <w:tr w:rsidR="00090080">
        <w:tc>
          <w:tcPr>
            <w:tcW w:w="724" w:type="dxa"/>
          </w:tcPr>
          <w:p w:rsidR="00090080" w:rsidRDefault="00090080">
            <w:pPr>
              <w:pStyle w:val="ConsPlusNormal"/>
              <w:jc w:val="center"/>
            </w:pPr>
            <w:r>
              <w:t>8.1.1.</w:t>
            </w:r>
          </w:p>
        </w:tc>
        <w:tc>
          <w:tcPr>
            <w:tcW w:w="3919" w:type="dxa"/>
          </w:tcPr>
          <w:p w:rsidR="00090080" w:rsidRDefault="00090080">
            <w:pPr>
              <w:pStyle w:val="ConsPlusNormal"/>
            </w:pPr>
            <w:r>
              <w:t>Строительство жилья юридическими лицами и индивидуальными застройщиками</w:t>
            </w:r>
          </w:p>
        </w:tc>
        <w:tc>
          <w:tcPr>
            <w:tcW w:w="6690" w:type="dxa"/>
          </w:tcPr>
          <w:p w:rsidR="00090080" w:rsidRDefault="00D95959">
            <w:pPr>
              <w:pStyle w:val="ConsPlusNormal"/>
            </w:pPr>
            <w:hyperlink r:id="rId88" w:history="1">
              <w:r w:rsidR="00090080">
                <w:rPr>
                  <w:color w:val="0000FF"/>
                </w:rPr>
                <w:t>Подпрограмма</w:t>
              </w:r>
            </w:hyperlink>
            <w:r w:rsidR="00090080">
              <w:t xml:space="preserve"> "Стимулирование развития жилищного строительства на территории Белгородской области"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утвержденной постановлением Правительства области от 28 октября 2013 года N 441-пп.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строительства области</w:t>
            </w:r>
          </w:p>
        </w:tc>
      </w:tr>
      <w:tr w:rsidR="00090080">
        <w:tc>
          <w:tcPr>
            <w:tcW w:w="724" w:type="dxa"/>
          </w:tcPr>
          <w:p w:rsidR="00090080" w:rsidRDefault="00090080">
            <w:pPr>
              <w:pStyle w:val="ConsPlusNormal"/>
              <w:jc w:val="center"/>
            </w:pPr>
            <w:r>
              <w:t>8.1.2.</w:t>
            </w:r>
          </w:p>
        </w:tc>
        <w:tc>
          <w:tcPr>
            <w:tcW w:w="3919" w:type="dxa"/>
          </w:tcPr>
          <w:p w:rsidR="00090080" w:rsidRDefault="00090080">
            <w:pPr>
              <w:pStyle w:val="ConsPlusNormal"/>
            </w:pPr>
            <w:r>
              <w:t>Создание условий для развития рынка строительства жилья, повышение информационной обеспеченности застройщиков и поддержка проектов</w:t>
            </w:r>
          </w:p>
        </w:tc>
        <w:tc>
          <w:tcPr>
            <w:tcW w:w="6690" w:type="dxa"/>
          </w:tcPr>
          <w:p w:rsidR="00090080" w:rsidRDefault="00090080">
            <w:pPr>
              <w:pStyle w:val="ConsPlusNormal"/>
            </w:pPr>
            <w:r>
              <w:t>Паспорта региональных составляющих "Жилье" и "Обеспечение устойчивого сокращения непригодного для проживания жилищного фонда" национального проекта "Жилье и городская среда", утвержденные Губернатором Белгородской области 15 января 2019 года.</w:t>
            </w:r>
          </w:p>
          <w:p w:rsidR="00090080" w:rsidRDefault="00090080">
            <w:pPr>
              <w:pStyle w:val="ConsPlusNormal"/>
            </w:pPr>
            <w:r>
              <w:t>Ссылка размещения документа в сети Интернет - https://www.belgorodstroy.ru/o-departamente/nacionalnye-proekty/proekty-zhkh/</w:t>
            </w:r>
          </w:p>
        </w:tc>
        <w:tc>
          <w:tcPr>
            <w:tcW w:w="2268" w:type="dxa"/>
          </w:tcPr>
          <w:p w:rsidR="00090080" w:rsidRDefault="00090080">
            <w:pPr>
              <w:pStyle w:val="ConsPlusNormal"/>
              <w:jc w:val="center"/>
            </w:pPr>
            <w:r>
              <w:t>Министерство строительства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8.2. Рынок дорожной деятельности (за исключением проектирования)</w:t>
            </w:r>
          </w:p>
        </w:tc>
      </w:tr>
      <w:tr w:rsidR="00090080">
        <w:tc>
          <w:tcPr>
            <w:tcW w:w="724" w:type="dxa"/>
          </w:tcPr>
          <w:p w:rsidR="00090080" w:rsidRDefault="00090080">
            <w:pPr>
              <w:pStyle w:val="ConsPlusNormal"/>
              <w:jc w:val="center"/>
            </w:pPr>
            <w:r>
              <w:t>8.2.1.</w:t>
            </w:r>
          </w:p>
        </w:tc>
        <w:tc>
          <w:tcPr>
            <w:tcW w:w="3919" w:type="dxa"/>
          </w:tcPr>
          <w:p w:rsidR="00090080" w:rsidRDefault="00090080">
            <w:pPr>
              <w:pStyle w:val="ConsPlusNormal"/>
            </w:pPr>
            <w:r>
              <w:t>Организация проведения мероприятий по реконструкции автомобильных дорог общего пользования, ремонту автомобильных дорог, увеличению прироста дорожной сети и повышению транспортной доступности</w:t>
            </w:r>
          </w:p>
        </w:tc>
        <w:tc>
          <w:tcPr>
            <w:tcW w:w="6690" w:type="dxa"/>
          </w:tcPr>
          <w:p w:rsidR="00090080" w:rsidRDefault="00D95959">
            <w:pPr>
              <w:pStyle w:val="ConsPlusNormal"/>
            </w:pPr>
            <w:hyperlink r:id="rId89" w:history="1">
              <w:r w:rsidR="00090080">
                <w:rPr>
                  <w:color w:val="0000FF"/>
                </w:rPr>
                <w:t>Подпрограмма</w:t>
              </w:r>
            </w:hyperlink>
            <w:r w:rsidR="00090080">
              <w:t xml:space="preserve"> "Совершенствование и развитие дорожной сети" государственной программы Белгородской области "Совершенствование и развитие транспортной системы и дорожной сети Белгородской области", утвержденной постановлением Правительства области от 28 октября 2013 года N 440-пп.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строительства области</w:t>
            </w:r>
          </w:p>
        </w:tc>
      </w:tr>
      <w:tr w:rsidR="00090080">
        <w:tc>
          <w:tcPr>
            <w:tcW w:w="724" w:type="dxa"/>
          </w:tcPr>
          <w:p w:rsidR="00090080" w:rsidRDefault="00090080">
            <w:pPr>
              <w:pStyle w:val="ConsPlusNormal"/>
              <w:jc w:val="center"/>
            </w:pPr>
            <w:r>
              <w:t>8.2.2.</w:t>
            </w:r>
          </w:p>
        </w:tc>
        <w:tc>
          <w:tcPr>
            <w:tcW w:w="3919" w:type="dxa"/>
          </w:tcPr>
          <w:p w:rsidR="00090080" w:rsidRDefault="00090080">
            <w:pPr>
              <w:pStyle w:val="ConsPlusNormal"/>
            </w:pPr>
            <w:r>
              <w:t>Реализация проектов, способствующих развитию конкуренции на рынке дорожной деятельности</w:t>
            </w:r>
          </w:p>
        </w:tc>
        <w:tc>
          <w:tcPr>
            <w:tcW w:w="6690" w:type="dxa"/>
          </w:tcPr>
          <w:p w:rsidR="00090080" w:rsidRDefault="00090080">
            <w:pPr>
              <w:pStyle w:val="ConsPlusNormal"/>
            </w:pPr>
            <w:r>
              <w:t>Паспорта региональных составляющих "Дорожная сеть" и "Общесистемные меры развития дорожного хозяйства" национального проекта "Безопасные и качественные автомобильные дороги", утвержденные Губернатором Белгородской области 15 января 2019 года.</w:t>
            </w:r>
          </w:p>
          <w:p w:rsidR="00090080" w:rsidRDefault="00090080">
            <w:pPr>
              <w:pStyle w:val="ConsPlusNormal"/>
            </w:pPr>
            <w:r>
              <w:t>Ссылка размещения документа в сети Интернет - https://www.belgorodstroy.ru/o-departamente/nacionalnye-proekty/bezopasnye-i-kachestvennye-avtomobilnye-dorogi/</w:t>
            </w:r>
          </w:p>
        </w:tc>
        <w:tc>
          <w:tcPr>
            <w:tcW w:w="2268" w:type="dxa"/>
          </w:tcPr>
          <w:p w:rsidR="00090080" w:rsidRDefault="00090080">
            <w:pPr>
              <w:pStyle w:val="ConsPlusNormal"/>
              <w:jc w:val="center"/>
            </w:pPr>
            <w:r>
              <w:t>Министерство строительства области</w:t>
            </w:r>
          </w:p>
        </w:tc>
      </w:tr>
      <w:tr w:rsidR="00090080">
        <w:tc>
          <w:tcPr>
            <w:tcW w:w="13601" w:type="dxa"/>
            <w:gridSpan w:val="4"/>
          </w:tcPr>
          <w:p w:rsidR="00090080" w:rsidRDefault="00090080">
            <w:pPr>
              <w:pStyle w:val="ConsPlusNormal"/>
              <w:jc w:val="center"/>
              <w:outlineLvl w:val="2"/>
            </w:pPr>
            <w:r>
              <w:t>9. Агропромышленный комплекс</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9.1. Рынок реализации сельскохозяйственной продукции</w:t>
            </w:r>
          </w:p>
        </w:tc>
      </w:tr>
      <w:tr w:rsidR="00090080">
        <w:tc>
          <w:tcPr>
            <w:tcW w:w="724" w:type="dxa"/>
          </w:tcPr>
          <w:p w:rsidR="00090080" w:rsidRDefault="00090080">
            <w:pPr>
              <w:pStyle w:val="ConsPlusNormal"/>
              <w:jc w:val="center"/>
            </w:pPr>
            <w:r>
              <w:t>9.1.1.</w:t>
            </w:r>
          </w:p>
        </w:tc>
        <w:tc>
          <w:tcPr>
            <w:tcW w:w="3919" w:type="dxa"/>
          </w:tcPr>
          <w:p w:rsidR="00090080" w:rsidRDefault="00090080">
            <w:pPr>
              <w:pStyle w:val="ConsPlusNormal"/>
            </w:pPr>
            <w:r>
              <w:t>Содействие достижению целевых показателей поддержки малых форм хозяйствования</w:t>
            </w:r>
          </w:p>
        </w:tc>
        <w:tc>
          <w:tcPr>
            <w:tcW w:w="6690" w:type="dxa"/>
          </w:tcPr>
          <w:p w:rsidR="00090080" w:rsidRDefault="00D95959">
            <w:pPr>
              <w:pStyle w:val="ConsPlusNormal"/>
            </w:pPr>
            <w:hyperlink r:id="rId90" w:history="1">
              <w:r w:rsidR="00090080">
                <w:rPr>
                  <w:color w:val="0000FF"/>
                </w:rPr>
                <w:t>Подпрограмма</w:t>
              </w:r>
            </w:hyperlink>
            <w:r w:rsidR="00090080">
              <w:t xml:space="preserve"> "Поддержка малых форм хозяйствования"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сельского хозяйства и продовольствия области</w:t>
            </w:r>
          </w:p>
        </w:tc>
      </w:tr>
      <w:tr w:rsidR="00090080">
        <w:tc>
          <w:tcPr>
            <w:tcW w:w="724" w:type="dxa"/>
          </w:tcPr>
          <w:p w:rsidR="00090080" w:rsidRDefault="00090080">
            <w:pPr>
              <w:pStyle w:val="ConsPlusNormal"/>
              <w:jc w:val="center"/>
            </w:pPr>
            <w:r>
              <w:t>9.1.2.</w:t>
            </w:r>
          </w:p>
        </w:tc>
        <w:tc>
          <w:tcPr>
            <w:tcW w:w="3919" w:type="dxa"/>
          </w:tcPr>
          <w:p w:rsidR="00090080" w:rsidRDefault="00090080">
            <w:pPr>
              <w:pStyle w:val="ConsPlusNormal"/>
            </w:pPr>
            <w:r>
              <w:t xml:space="preserve">Предоставление крестьянским (фермерским) хозяйствам грантов </w:t>
            </w:r>
            <w:r>
              <w:lastRenderedPageBreak/>
              <w:t>"</w:t>
            </w:r>
            <w:proofErr w:type="spellStart"/>
            <w:r>
              <w:t>Агростартап</w:t>
            </w:r>
            <w:proofErr w:type="spellEnd"/>
            <w:r>
              <w:t xml:space="preserve">", государственной поддержки на возмещение части затрат, понесенных сельскохозяйственными потребительскими кооперативами и государственной поддержки на </w:t>
            </w:r>
            <w:proofErr w:type="spellStart"/>
            <w:r>
              <w:t>софинансирование</w:t>
            </w:r>
            <w:proofErr w:type="spellEnd"/>
            <w:r>
              <w:t xml:space="preserve"> затрат Центра компетенций в сфере сельскохозяйственной кооперации и поддержки фермеров, связанных с осуществлением текущей деятельности</w:t>
            </w:r>
          </w:p>
        </w:tc>
        <w:tc>
          <w:tcPr>
            <w:tcW w:w="6690" w:type="dxa"/>
          </w:tcPr>
          <w:p w:rsidR="00090080" w:rsidRDefault="00090080">
            <w:pPr>
              <w:pStyle w:val="ConsPlusNormal"/>
            </w:pPr>
            <w:r>
              <w:lastRenderedPageBreak/>
              <w:t xml:space="preserve">Паспорта региональных составляющих "Расширение доступа субъектов МСП к финансовой поддержке, в том числе к льготному </w:t>
            </w:r>
            <w:r>
              <w:lastRenderedPageBreak/>
              <w:t>финансированию" и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утвержденные Губернатором Белгородской области 13 декабря 2018 года.</w:t>
            </w:r>
          </w:p>
          <w:p w:rsidR="00090080" w:rsidRDefault="00090080">
            <w:pPr>
              <w:pStyle w:val="ConsPlusNormal"/>
            </w:pPr>
            <w:r>
              <w:t>Ссылка размещения документа в сети Интернет - https://belapk.ru/nacionalnye-proekty/</w:t>
            </w:r>
          </w:p>
        </w:tc>
        <w:tc>
          <w:tcPr>
            <w:tcW w:w="2268" w:type="dxa"/>
          </w:tcPr>
          <w:p w:rsidR="00090080" w:rsidRDefault="00090080">
            <w:pPr>
              <w:pStyle w:val="ConsPlusNormal"/>
              <w:jc w:val="center"/>
            </w:pPr>
            <w:r>
              <w:lastRenderedPageBreak/>
              <w:t xml:space="preserve">Министерство сельского хозяйства и </w:t>
            </w:r>
            <w:r>
              <w:lastRenderedPageBreak/>
              <w:t>продовольствия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9.2. Рынок племенного животноводства</w:t>
            </w:r>
          </w:p>
        </w:tc>
      </w:tr>
      <w:tr w:rsidR="00090080">
        <w:tc>
          <w:tcPr>
            <w:tcW w:w="724" w:type="dxa"/>
          </w:tcPr>
          <w:p w:rsidR="00090080" w:rsidRDefault="00090080">
            <w:pPr>
              <w:pStyle w:val="ConsPlusNormal"/>
              <w:jc w:val="center"/>
            </w:pPr>
            <w:r>
              <w:t>9.2.1.</w:t>
            </w:r>
          </w:p>
        </w:tc>
        <w:tc>
          <w:tcPr>
            <w:tcW w:w="3919" w:type="dxa"/>
          </w:tcPr>
          <w:p w:rsidR="00090080" w:rsidRDefault="00090080">
            <w:pPr>
              <w:pStyle w:val="ConsPlusNormal"/>
            </w:pPr>
            <w:r>
              <w:t>Содействие достижению целевых показателей реализации региональных программ развития агропромышленного комплекса</w:t>
            </w:r>
          </w:p>
        </w:tc>
        <w:tc>
          <w:tcPr>
            <w:tcW w:w="6690" w:type="dxa"/>
          </w:tcPr>
          <w:p w:rsidR="00090080" w:rsidRDefault="00D95959">
            <w:pPr>
              <w:pStyle w:val="ConsPlusNormal"/>
            </w:pPr>
            <w:hyperlink r:id="rId91" w:history="1">
              <w:r w:rsidR="00090080">
                <w:rPr>
                  <w:color w:val="0000FF"/>
                </w:rPr>
                <w:t>Подпрограмма</w:t>
              </w:r>
            </w:hyperlink>
            <w:r w:rsidR="00090080">
              <w:t xml:space="preserve"> "Развитие отраслей агропромышленного комплекса"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сельского хозяйства и продовольствия области</w:t>
            </w:r>
          </w:p>
        </w:tc>
      </w:tr>
      <w:tr w:rsidR="00090080">
        <w:tc>
          <w:tcPr>
            <w:tcW w:w="724" w:type="dxa"/>
          </w:tcPr>
          <w:p w:rsidR="00090080" w:rsidRDefault="00090080">
            <w:pPr>
              <w:pStyle w:val="ConsPlusNormal"/>
              <w:jc w:val="center"/>
            </w:pPr>
            <w:r>
              <w:t>9.2.2.</w:t>
            </w:r>
          </w:p>
        </w:tc>
        <w:tc>
          <w:tcPr>
            <w:tcW w:w="3919" w:type="dxa"/>
          </w:tcPr>
          <w:p w:rsidR="00090080" w:rsidRDefault="00090080">
            <w:pPr>
              <w:pStyle w:val="ConsPlusNormal"/>
            </w:pPr>
            <w:r>
              <w:t>Компенсация прямых понесенных затрат на строительство и модернизацию объектов агропромышленного комплекса</w:t>
            </w:r>
          </w:p>
        </w:tc>
        <w:tc>
          <w:tcPr>
            <w:tcW w:w="6690" w:type="dxa"/>
          </w:tcPr>
          <w:p w:rsidR="00090080" w:rsidRDefault="00D95959">
            <w:pPr>
              <w:pStyle w:val="ConsPlusNormal"/>
            </w:pPr>
            <w:hyperlink r:id="rId92" w:history="1">
              <w:r w:rsidR="00090080">
                <w:rPr>
                  <w:color w:val="0000FF"/>
                </w:rPr>
                <w:t>Подпрограмма</w:t>
              </w:r>
            </w:hyperlink>
            <w:r w:rsidR="00090080">
              <w:t xml:space="preserve"> "Стимулирование инвестиционной деятельности в агропромышленном комплексе"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сельского хозяйства и продовольствия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9.3. Рынок семеноводства</w:t>
            </w:r>
          </w:p>
        </w:tc>
      </w:tr>
      <w:tr w:rsidR="00090080">
        <w:tc>
          <w:tcPr>
            <w:tcW w:w="724" w:type="dxa"/>
          </w:tcPr>
          <w:p w:rsidR="00090080" w:rsidRDefault="00090080">
            <w:pPr>
              <w:pStyle w:val="ConsPlusNormal"/>
              <w:jc w:val="center"/>
            </w:pPr>
            <w:r>
              <w:t>9.3.1.</w:t>
            </w:r>
          </w:p>
        </w:tc>
        <w:tc>
          <w:tcPr>
            <w:tcW w:w="3919" w:type="dxa"/>
          </w:tcPr>
          <w:p w:rsidR="00090080" w:rsidRDefault="00090080">
            <w:pPr>
              <w:pStyle w:val="ConsPlusNormal"/>
            </w:pPr>
            <w:r>
              <w:t xml:space="preserve">Содействие достижению целевых </w:t>
            </w:r>
            <w:r>
              <w:lastRenderedPageBreak/>
              <w:t>показателей реализации региональных программ развития агропромышленного комплекса</w:t>
            </w:r>
          </w:p>
        </w:tc>
        <w:tc>
          <w:tcPr>
            <w:tcW w:w="6690" w:type="dxa"/>
          </w:tcPr>
          <w:p w:rsidR="00090080" w:rsidRDefault="00D95959">
            <w:pPr>
              <w:pStyle w:val="ConsPlusNormal"/>
            </w:pPr>
            <w:hyperlink r:id="rId93" w:history="1">
              <w:r w:rsidR="00090080">
                <w:rPr>
                  <w:color w:val="0000FF"/>
                </w:rPr>
                <w:t>Подпрограмма</w:t>
              </w:r>
            </w:hyperlink>
            <w:r w:rsidR="00090080">
              <w:t xml:space="preserve"> "Развитие отраслей агропромышленного комплекса" </w:t>
            </w:r>
            <w:r w:rsidR="00090080">
              <w:lastRenderedPageBreak/>
              <w:t>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lastRenderedPageBreak/>
              <w:t xml:space="preserve">Министерство </w:t>
            </w:r>
            <w:r>
              <w:lastRenderedPageBreak/>
              <w:t>сельского хозяйства и продовольствия области</w:t>
            </w:r>
          </w:p>
        </w:tc>
      </w:tr>
      <w:tr w:rsidR="00090080">
        <w:tc>
          <w:tcPr>
            <w:tcW w:w="724" w:type="dxa"/>
          </w:tcPr>
          <w:p w:rsidR="00090080" w:rsidRDefault="00090080">
            <w:pPr>
              <w:pStyle w:val="ConsPlusNormal"/>
              <w:jc w:val="center"/>
            </w:pPr>
            <w:r>
              <w:lastRenderedPageBreak/>
              <w:t>9.3.2.</w:t>
            </w:r>
          </w:p>
        </w:tc>
        <w:tc>
          <w:tcPr>
            <w:tcW w:w="3919" w:type="dxa"/>
          </w:tcPr>
          <w:p w:rsidR="00090080" w:rsidRDefault="00090080">
            <w:pPr>
              <w:pStyle w:val="ConsPlusNormal"/>
            </w:pPr>
            <w:r>
              <w:t>Компенсация прямых понесенных затрат на строительство и модернизацию объектов агропромышленного комплекса</w:t>
            </w:r>
          </w:p>
        </w:tc>
        <w:tc>
          <w:tcPr>
            <w:tcW w:w="6690" w:type="dxa"/>
          </w:tcPr>
          <w:p w:rsidR="00090080" w:rsidRDefault="00D95959">
            <w:pPr>
              <w:pStyle w:val="ConsPlusNormal"/>
            </w:pPr>
            <w:hyperlink r:id="rId94" w:history="1">
              <w:r w:rsidR="00090080">
                <w:rPr>
                  <w:color w:val="0000FF"/>
                </w:rPr>
                <w:t>Подпрограмма</w:t>
              </w:r>
            </w:hyperlink>
            <w:r w:rsidR="00090080">
              <w:t xml:space="preserve"> "Стимулирование инвестиционной деятельности в агропромышленном комплексе"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области от 28 октября 2013 года N 439-пп.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сельского хозяйства и продовольствия области</w:t>
            </w:r>
          </w:p>
        </w:tc>
      </w:tr>
      <w:tr w:rsidR="00090080">
        <w:tc>
          <w:tcPr>
            <w:tcW w:w="13601" w:type="dxa"/>
            <w:gridSpan w:val="4"/>
          </w:tcPr>
          <w:p w:rsidR="00090080" w:rsidRDefault="00090080">
            <w:pPr>
              <w:pStyle w:val="ConsPlusNormal"/>
              <w:jc w:val="center"/>
              <w:outlineLvl w:val="2"/>
            </w:pPr>
            <w:r>
              <w:t>10. Иные рынки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10.1. Сфера наружной рекламы</w:t>
            </w:r>
          </w:p>
        </w:tc>
      </w:tr>
      <w:tr w:rsidR="00090080">
        <w:tc>
          <w:tcPr>
            <w:tcW w:w="724" w:type="dxa"/>
          </w:tcPr>
          <w:p w:rsidR="00090080" w:rsidRDefault="00090080">
            <w:pPr>
              <w:pStyle w:val="ConsPlusNormal"/>
              <w:jc w:val="center"/>
            </w:pPr>
            <w:r>
              <w:t>10.1.1</w:t>
            </w:r>
          </w:p>
        </w:tc>
        <w:tc>
          <w:tcPr>
            <w:tcW w:w="3919" w:type="dxa"/>
          </w:tcPr>
          <w:p w:rsidR="00090080" w:rsidRDefault="00090080">
            <w:pPr>
              <w:pStyle w:val="ConsPlusNormal"/>
            </w:pPr>
            <w:r>
              <w:t>Реализация мероприятий подпрограммы "Открытая власть"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w:t>
            </w:r>
          </w:p>
        </w:tc>
        <w:tc>
          <w:tcPr>
            <w:tcW w:w="6690" w:type="dxa"/>
          </w:tcPr>
          <w:p w:rsidR="00090080" w:rsidRDefault="00D95959">
            <w:pPr>
              <w:pStyle w:val="ConsPlusNormal"/>
            </w:pPr>
            <w:hyperlink r:id="rId95" w:history="1">
              <w:r w:rsidR="00090080">
                <w:rPr>
                  <w:color w:val="0000FF"/>
                </w:rPr>
                <w:t>Подпрограмма</w:t>
              </w:r>
            </w:hyperlink>
            <w:r w:rsidR="00090080">
              <w:t xml:space="preserve"> "Открытая власть" государственной программы 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Белгородской области от 16 декабря 2013 года N 511-пп.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t>Министерство общественных коммуникаций области</w:t>
            </w:r>
          </w:p>
        </w:tc>
      </w:tr>
      <w:tr w:rsidR="00090080">
        <w:tc>
          <w:tcPr>
            <w:tcW w:w="724" w:type="dxa"/>
          </w:tcPr>
          <w:p w:rsidR="00090080" w:rsidRDefault="00090080">
            <w:pPr>
              <w:pStyle w:val="ConsPlusNormal"/>
              <w:jc w:val="center"/>
            </w:pPr>
          </w:p>
        </w:tc>
        <w:tc>
          <w:tcPr>
            <w:tcW w:w="12877" w:type="dxa"/>
            <w:gridSpan w:val="3"/>
          </w:tcPr>
          <w:p w:rsidR="00090080" w:rsidRDefault="00090080">
            <w:pPr>
              <w:pStyle w:val="ConsPlusNormal"/>
              <w:jc w:val="center"/>
              <w:outlineLvl w:val="3"/>
            </w:pPr>
            <w:r>
              <w:t>10.2. Рынок туристических услуг</w:t>
            </w:r>
          </w:p>
        </w:tc>
      </w:tr>
      <w:tr w:rsidR="00090080">
        <w:tc>
          <w:tcPr>
            <w:tcW w:w="724" w:type="dxa"/>
          </w:tcPr>
          <w:p w:rsidR="00090080" w:rsidRDefault="00090080">
            <w:pPr>
              <w:pStyle w:val="ConsPlusNormal"/>
              <w:jc w:val="center"/>
            </w:pPr>
            <w:r>
              <w:t>10.2.1</w:t>
            </w:r>
          </w:p>
        </w:tc>
        <w:tc>
          <w:tcPr>
            <w:tcW w:w="3919" w:type="dxa"/>
          </w:tcPr>
          <w:p w:rsidR="00090080" w:rsidRDefault="00090080">
            <w:pPr>
              <w:pStyle w:val="ConsPlusNormal"/>
            </w:pPr>
            <w:r>
              <w:t>Государственная поддержка участников рынка туристических услуг Белгородской области</w:t>
            </w:r>
          </w:p>
        </w:tc>
        <w:tc>
          <w:tcPr>
            <w:tcW w:w="6690" w:type="dxa"/>
          </w:tcPr>
          <w:p w:rsidR="00090080" w:rsidRDefault="00D95959">
            <w:pPr>
              <w:pStyle w:val="ConsPlusNormal"/>
            </w:pPr>
            <w:hyperlink r:id="rId96" w:history="1">
              <w:r w:rsidR="00090080">
                <w:rPr>
                  <w:color w:val="0000FF"/>
                </w:rPr>
                <w:t>Подпрограмма</w:t>
              </w:r>
            </w:hyperlink>
            <w:r w:rsidR="00090080">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w:t>
            </w:r>
            <w:r w:rsidR="00090080">
              <w:lastRenderedPageBreak/>
              <w:t>благоприятного предпринимательского климата в Белгородской области", утвержденной постановлением Правительства Белгородской области от 16 декабря 2013 года N 522-пп.</w:t>
            </w:r>
          </w:p>
          <w:p w:rsidR="00090080" w:rsidRDefault="00090080">
            <w:pPr>
              <w:pStyle w:val="ConsPlusNormal"/>
            </w:pPr>
            <w:r>
              <w:t>Ссылка размещения документа в сети Интернет - https://belregion.ru/documents/region_programms.php в разделе "Перечень государственных программ"</w:t>
            </w:r>
          </w:p>
        </w:tc>
        <w:tc>
          <w:tcPr>
            <w:tcW w:w="2268" w:type="dxa"/>
          </w:tcPr>
          <w:p w:rsidR="00090080" w:rsidRDefault="00090080">
            <w:pPr>
              <w:pStyle w:val="ConsPlusNormal"/>
              <w:jc w:val="center"/>
            </w:pPr>
            <w:r>
              <w:lastRenderedPageBreak/>
              <w:t>Управление по туризму области</w:t>
            </w:r>
          </w:p>
        </w:tc>
      </w:tr>
    </w:tbl>
    <w:p w:rsidR="00090080" w:rsidRDefault="00090080">
      <w:pPr>
        <w:pStyle w:val="ConsPlusNormal"/>
        <w:jc w:val="both"/>
      </w:pPr>
    </w:p>
    <w:p w:rsidR="00090080" w:rsidRDefault="00090080">
      <w:pPr>
        <w:pStyle w:val="ConsPlusNormal"/>
        <w:jc w:val="both"/>
      </w:pPr>
    </w:p>
    <w:p w:rsidR="00090080" w:rsidRDefault="00090080">
      <w:pPr>
        <w:pStyle w:val="ConsPlusNormal"/>
        <w:pBdr>
          <w:top w:val="single" w:sz="6" w:space="0" w:color="auto"/>
        </w:pBdr>
        <w:spacing w:before="100" w:after="100"/>
        <w:jc w:val="both"/>
        <w:rPr>
          <w:sz w:val="2"/>
          <w:szCs w:val="2"/>
        </w:rPr>
      </w:pPr>
    </w:p>
    <w:p w:rsidR="004A77F7" w:rsidRDefault="004A77F7"/>
    <w:sectPr w:rsidR="004A77F7" w:rsidSect="0009008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90080"/>
    <w:rsid w:val="00090080"/>
    <w:rsid w:val="00135283"/>
    <w:rsid w:val="003E6C69"/>
    <w:rsid w:val="004A77F7"/>
    <w:rsid w:val="007E1263"/>
    <w:rsid w:val="00C1051D"/>
    <w:rsid w:val="00C70FF4"/>
    <w:rsid w:val="00CF2CA0"/>
    <w:rsid w:val="00D14644"/>
    <w:rsid w:val="00D95959"/>
    <w:rsid w:val="00EF4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900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90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08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A7019E895D733CF106267D894DF893D87641F9F411C29F8BE9745C2989274659C067FFC2BE4081BB5B9A27E7fFg4L" TargetMode="External"/><Relationship Id="rId21" Type="http://schemas.openxmlformats.org/officeDocument/2006/relationships/hyperlink" Target="consultantplus://offline/ref=3BA7019E895D733CF10638709F21A29ED87D1EFDF41CCBC0D6B62F017E802D110C8F66B184BA5F87BA42982FEEA27A3383BB8FF4339DC7AE10A809f1g8L" TargetMode="External"/><Relationship Id="rId34" Type="http://schemas.openxmlformats.org/officeDocument/2006/relationships/hyperlink" Target="consultantplus://offline/ref=3BA7019E895D733CF106267D894DF893D87640F0FD10C29F8BE9745C298927464BC03FF3C0B75D80BA4ECC76A1A32675DFA88DFE339FC4B2f1g0L" TargetMode="External"/><Relationship Id="rId42" Type="http://schemas.openxmlformats.org/officeDocument/2006/relationships/hyperlink" Target="consultantplus://offline/ref=3BA7019E895D733CF106267D894DF893D87645F8FF1DC29F8BE9745C298927464BC03FF7C7B455D5E901CD2AE7FF3577D5A88FFD2Ff9gFL" TargetMode="External"/><Relationship Id="rId47" Type="http://schemas.openxmlformats.org/officeDocument/2006/relationships/hyperlink" Target="consultantplus://offline/ref=3BA7019E895D733CF106267D894DF893D87740F3FC1EC29F8BE9745C298927464BC03FF3C0B75E80BE4ECC76A1A32675DFA88DFE339FC4B2f1g0L" TargetMode="External"/><Relationship Id="rId50" Type="http://schemas.openxmlformats.org/officeDocument/2006/relationships/hyperlink" Target="consultantplus://offline/ref=3BA7019E895D733CF106267D894DF893D87742F1FD10C29F8BE9745C298927464BC03FF3C0B35784BB4ECC76A1A32675DFA88DFE339FC4B2f1g0L" TargetMode="External"/><Relationship Id="rId55" Type="http://schemas.openxmlformats.org/officeDocument/2006/relationships/hyperlink" Target="consultantplus://offline/ref=3BA7019E895D733CF10638709F21A29ED87D1EFDFB11CCC8D4B62F017E802D110C8F66A384E25383B15B9824FBF42B75fDg4L" TargetMode="External"/><Relationship Id="rId63" Type="http://schemas.openxmlformats.org/officeDocument/2006/relationships/hyperlink" Target="consultantplus://offline/ref=3BA7019E895D733CF106267D894DF893DF7F41F8FB18C29F8BE9745C2989274659C067FFC2BE4081BB5B9A27E7fFg4L" TargetMode="External"/><Relationship Id="rId68" Type="http://schemas.openxmlformats.org/officeDocument/2006/relationships/hyperlink" Target="consultantplus://offline/ref=3BA7019E895D733CF10638709F21A29ED87D1EFDF41CCBC0D6B62F017E802D110C8F66B184BA5F87BA469820EEA27A3383BB8FF4339DC7AE10A809f1g8L" TargetMode="External"/><Relationship Id="rId76" Type="http://schemas.openxmlformats.org/officeDocument/2006/relationships/hyperlink" Target="consultantplus://offline/ref=3BA7019E895D733CF10638709F21A29ED87D1EFDF41DC9CFD7B62F017E802D110C8F66B184BA5F84BE409C25EEA27A3383BB8FF4339DC7AE10A809f1g8L" TargetMode="External"/><Relationship Id="rId84" Type="http://schemas.openxmlformats.org/officeDocument/2006/relationships/hyperlink" Target="consultantplus://offline/ref=3BA7019E895D733CF10638709F21A29ED87D1EFDF41CCACED5B62F017E802D110C8F66B184BA5F84BB419121EEA27A3383BB8FF4339DC7AE10A809f1g8L" TargetMode="External"/><Relationship Id="rId89" Type="http://schemas.openxmlformats.org/officeDocument/2006/relationships/hyperlink" Target="consultantplus://offline/ref=3BA7019E895D733CF10638709F21A29ED87D1EFDF41CC9CFD7B62F017E802D110C8F66B184BA5C86BF419F25EEA27A3383BB8FF4339DC7AE10A809f1g8L" TargetMode="External"/><Relationship Id="rId97" Type="http://schemas.openxmlformats.org/officeDocument/2006/relationships/fontTable" Target="fontTable.xml"/><Relationship Id="rId7" Type="http://schemas.openxmlformats.org/officeDocument/2006/relationships/hyperlink" Target="consultantplus://offline/ref=3BA7019E895D733CF106267D894DF893DF7443F1FC1AC29F8BE9745C298927464BC03FF3C0B75F81BE4ECC76A1A32675DFA88DFE339FC4B2f1g0L" TargetMode="External"/><Relationship Id="rId71" Type="http://schemas.openxmlformats.org/officeDocument/2006/relationships/hyperlink" Target="consultantplus://offline/ref=3BA7019E895D733CF10638709F21A29ED87D1EFDF41DC9CFD7B62F017E802D110C8F66B184BA5F84BD469B24EEA27A3383BB8FF4339DC7AE10A809f1g8L" TargetMode="External"/><Relationship Id="rId92" Type="http://schemas.openxmlformats.org/officeDocument/2006/relationships/hyperlink" Target="consultantplus://offline/ref=3BA7019E895D733CF10638709F21A29ED87D1EFDF41CCCCDD2B62F017E802D110C8F66B184BA5F85BB459A25EEA27A3383BB8FF4339DC7AE10A809f1g8L" TargetMode="External"/><Relationship Id="rId2" Type="http://schemas.openxmlformats.org/officeDocument/2006/relationships/styles" Target="styles.xml"/><Relationship Id="rId16" Type="http://schemas.openxmlformats.org/officeDocument/2006/relationships/hyperlink" Target="consultantplus://offline/ref=3BA7019E895D733CF106267D894DF893DF7F44F3FF1EC29F8BE9745C2989274659C067FFC2BE4081BB5B9A27E7fFg4L" TargetMode="External"/><Relationship Id="rId29" Type="http://schemas.openxmlformats.org/officeDocument/2006/relationships/hyperlink" Target="consultantplus://offline/ref=3BA7019E895D733CF106267D894DF893D87741F1F811C29F8BE9745C2989274659C067FFC2BE4081BB5B9A27E7fFg4L" TargetMode="External"/><Relationship Id="rId11" Type="http://schemas.openxmlformats.org/officeDocument/2006/relationships/hyperlink" Target="consultantplus://offline/ref=3BA7019E895D733CF106267D894DF893DE7E47F5F74E959DDABC7A5921D97D565D8930FBDEB75D9FBA459Af2g5L" TargetMode="External"/><Relationship Id="rId24" Type="http://schemas.openxmlformats.org/officeDocument/2006/relationships/hyperlink" Target="consultantplus://offline/ref=3BA7019E895D733CF10638709F21A29ED87D1EFDFB1BCFC9DEB62F017E802D110C8F66B184BA5F80B9459027EEA27A3383BB8FF4339DC7AE10A809f1g8L" TargetMode="External"/><Relationship Id="rId32" Type="http://schemas.openxmlformats.org/officeDocument/2006/relationships/hyperlink" Target="consultantplus://offline/ref=3BA7019E895D733CF106267D894DF893DE7E46F7FB1CC29F8BE9745C2989274659C067FFC2BE4081BB5B9A27E7fFg4L" TargetMode="External"/><Relationship Id="rId37" Type="http://schemas.openxmlformats.org/officeDocument/2006/relationships/hyperlink" Target="consultantplus://offline/ref=3BA7019E895D733CF10638709F21A29ED87D1EFDFA10CBCBDEB62F017E802D110C8F66A384E25383B15B9824FBF42B75fDg4L" TargetMode="External"/><Relationship Id="rId40" Type="http://schemas.openxmlformats.org/officeDocument/2006/relationships/hyperlink" Target="consultantplus://offline/ref=3BA7019E895D733CF106267D894DF893D87741F5FB10C29F8BE9745C2989274659C067FFC2BE4081BB5B9A27E7fFg4L" TargetMode="External"/><Relationship Id="rId45" Type="http://schemas.openxmlformats.org/officeDocument/2006/relationships/hyperlink" Target="consultantplus://offline/ref=3BA7019E895D733CF106267D894DF893DF7747F4F81DC29F8BE9745C2989274659C067FFC2BE4081BB5B9A27E7fFg4L" TargetMode="External"/><Relationship Id="rId53" Type="http://schemas.openxmlformats.org/officeDocument/2006/relationships/hyperlink" Target="consultantplus://offline/ref=3BA7019E895D733CF10638709F21A29ED87D1EFDF41CC0C1D0B62F017E802D110C8F66A384E25383B15B9824FBF42B75fDg4L" TargetMode="External"/><Relationship Id="rId58" Type="http://schemas.openxmlformats.org/officeDocument/2006/relationships/hyperlink" Target="consultantplus://offline/ref=3BA7019E895D733CF106267D894DF893DF7E49F7FD1EC29F8BE9745C2989274659C067FFC2BE4081BB5B9A27E7fFg4L" TargetMode="External"/><Relationship Id="rId66" Type="http://schemas.openxmlformats.org/officeDocument/2006/relationships/hyperlink" Target="consultantplus://offline/ref=3BA7019E895D733CF10638709F21A29ED87D1EFDF41CCBC0D6B62F017E802D110C8F66B184BA5F87BA459E24EEA27A3383BB8FF4339DC7AE10A809f1g8L" TargetMode="External"/><Relationship Id="rId74" Type="http://schemas.openxmlformats.org/officeDocument/2006/relationships/hyperlink" Target="consultantplus://offline/ref=3BA7019E895D733CF10638709F21A29ED87D1EFDF41DC9CFD7B62F017E802D110C8F66B184BA5F84BE4D9E26EEA27A3383BB8FF4339DC7AE10A809f1g8L" TargetMode="External"/><Relationship Id="rId79" Type="http://schemas.openxmlformats.org/officeDocument/2006/relationships/hyperlink" Target="consultantplus://offline/ref=3BA7019E895D733CF10638709F21A29ED87D1EFDF41CCDCDD3B62F017E802D110C8F66B184BA5F83BB41992EEEA27A3383BB8FF4339DC7AE10A809f1g8L" TargetMode="External"/><Relationship Id="rId87" Type="http://schemas.openxmlformats.org/officeDocument/2006/relationships/hyperlink" Target="consultantplus://offline/ref=3BA7019E895D733CF10638709F21A29ED87D1EFDF41BCDC1D7B62F017E802D110C8F66B184BA5F81B0439E27EEA27A3383BB8FF4339DC7AE10A809f1g8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BA7019E895D733CF10638709F21A29ED87D1EFDF41CC1CEDFB62F017E802D110C8F66B184BA5F81B8459926EEA27A3383BB8FF4339DC7AE10A809f1g8L" TargetMode="External"/><Relationship Id="rId82" Type="http://schemas.openxmlformats.org/officeDocument/2006/relationships/hyperlink" Target="consultantplus://offline/ref=3BA7019E895D733CF10638709F21A29ED87D1EFDF41DC9CFD4B62F017E802D110C8F66B184BA5F84BC469B21EEA27A3383BB8FF4339DC7AE10A809f1g8L" TargetMode="External"/><Relationship Id="rId90" Type="http://schemas.openxmlformats.org/officeDocument/2006/relationships/hyperlink" Target="consultantplus://offline/ref=3BA7019E895D733CF10638709F21A29ED87D1EFDF41CCCCDD2B62F017E802D110C8F66B184BA5F85B94C9E26EEA27A3383BB8FF4339DC7AE10A809f1g8L" TargetMode="External"/><Relationship Id="rId95" Type="http://schemas.openxmlformats.org/officeDocument/2006/relationships/hyperlink" Target="consultantplus://offline/ref=3BA7019E895D733CF10638709F21A29ED87D1EFDF41BCECBD4B62F017E802D110C8F66B184BA5F80BB419C23EEA27A3383BB8FF4339DC7AE10A809f1g8L" TargetMode="External"/><Relationship Id="rId19" Type="http://schemas.openxmlformats.org/officeDocument/2006/relationships/hyperlink" Target="consultantplus://offline/ref=3BA7019E895D733CF10638709F21A29ED87D1EFDF41DC9CFDEB62F017E802D110C8F66B184BA5F82BC439B21EEA27A3383BB8FF4339DC7AE10A809f1g8L" TargetMode="External"/><Relationship Id="rId14" Type="http://schemas.openxmlformats.org/officeDocument/2006/relationships/hyperlink" Target="consultantplus://offline/ref=3BA7019E895D733CF106267D894DF893DD7449F3F81EC29F8BE9745C2989274659C067FFC2BE4081BB5B9A27E7fFg4L" TargetMode="External"/><Relationship Id="rId22" Type="http://schemas.openxmlformats.org/officeDocument/2006/relationships/hyperlink" Target="consultantplus://offline/ref=3BA7019E895D733CF106267D894DF893DF7E46F9F41DC29F8BE9745C2989274659C067FFC2BE4081BB5B9A27E7fFg4L" TargetMode="External"/><Relationship Id="rId27" Type="http://schemas.openxmlformats.org/officeDocument/2006/relationships/hyperlink" Target="consultantplus://offline/ref=3BA7019E895D733CF106267D894DF893DF7348F0FE1EC29F8BE9745C2989274659C067FFC2BE4081BB5B9A27E7fFg4L" TargetMode="External"/><Relationship Id="rId30" Type="http://schemas.openxmlformats.org/officeDocument/2006/relationships/hyperlink" Target="consultantplus://offline/ref=3BA7019E895D733CF106267D894DF893DE7640F9FD1DC29F8BE9745C298927464BC03FF3C0B75F89BC4ECC76A1A32675DFA88DFE339FC4B2f1g0L" TargetMode="External"/><Relationship Id="rId35" Type="http://schemas.openxmlformats.org/officeDocument/2006/relationships/hyperlink" Target="consultantplus://offline/ref=3BA7019E895D733CF106267D894DF893D87640F0FD10C29F8BE9745C298927464BC03FF5C8B755D5E901CD2AE7FF3577D5A88FFD2Ff9gFL" TargetMode="External"/><Relationship Id="rId43" Type="http://schemas.openxmlformats.org/officeDocument/2006/relationships/hyperlink" Target="consultantplus://offline/ref=3BA7019E895D733CF106267D894DF893D87741F1F811C29F8BE9745C2989274659C067FFC2BE4081BB5B9A27E7fFg4L" TargetMode="External"/><Relationship Id="rId48" Type="http://schemas.openxmlformats.org/officeDocument/2006/relationships/hyperlink" Target="consultantplus://offline/ref=3BA7019E895D733CF106267D894DF893D87740F3FC1EC29F8BE9745C298927464BC03FF3C0B75987B04ECC76A1A32675DFA88DFE339FC4B2f1g0L" TargetMode="External"/><Relationship Id="rId56" Type="http://schemas.openxmlformats.org/officeDocument/2006/relationships/hyperlink" Target="consultantplus://offline/ref=3BA7019E895D733CF10638709F21A29ED87D1EFDF41DC8C9D6B62F017E802D110C8F66A384E25383B15B9824FBF42B75fDg4L" TargetMode="External"/><Relationship Id="rId64" Type="http://schemas.openxmlformats.org/officeDocument/2006/relationships/hyperlink" Target="consultantplus://offline/ref=3BA7019E895D733CF10638709F21A29ED87D1EFDFA10CDCFD5B62F017E802D110C8F66B184BA5F81B8459921EEA27A3383BB8FF4339DC7AE10A809f1g8L" TargetMode="External"/><Relationship Id="rId69" Type="http://schemas.openxmlformats.org/officeDocument/2006/relationships/hyperlink" Target="consultantplus://offline/ref=3BA7019E895D733CF10638709F21A29ED87D1EFDF41DC9CFDEB62F017E802D110C8F66B184BA5F82BD429023EEA27A3383BB8FF4339DC7AE10A809f1g8L" TargetMode="External"/><Relationship Id="rId77" Type="http://schemas.openxmlformats.org/officeDocument/2006/relationships/hyperlink" Target="consultantplus://offline/ref=3BA7019E895D733CF10638709F21A29ED87D1EFDF41CC8CAD1B62F017E802D110C8F66B184BA5F87BF4C9020EEA27A3383BB8FF4339DC7AE10A809f1g8L" TargetMode="External"/><Relationship Id="rId8" Type="http://schemas.openxmlformats.org/officeDocument/2006/relationships/hyperlink" Target="consultantplus://offline/ref=3BA7019E895D733CF106267D894DF893DF7443F1FC1AC29F8BE9745C298927464BC03FF3C0B75F81B04ECC76A1A32675DFA88DFE339FC4B2f1g0L" TargetMode="External"/><Relationship Id="rId51" Type="http://schemas.openxmlformats.org/officeDocument/2006/relationships/hyperlink" Target="consultantplus://offline/ref=3BA7019E895D733CF10638709F21A29ED87D1EFDF41CCACED5B62F017E802D110C8F66B184BA5F85B94D9F23EEA27A3383BB8FF4339DC7AE10A809f1g8L" TargetMode="External"/><Relationship Id="rId72" Type="http://schemas.openxmlformats.org/officeDocument/2006/relationships/hyperlink" Target="consultantplus://offline/ref=3BA7019E895D733CF10638709F21A29ED87D1EFDF41DC9CFD7B62F017E802D110C8F66B184BA5F84BD4D9A23EEA27A3383BB8FF4339DC7AE10A809f1g8L" TargetMode="External"/><Relationship Id="rId80" Type="http://schemas.openxmlformats.org/officeDocument/2006/relationships/hyperlink" Target="consultantplus://offline/ref=3BA7019E895D733CF10638709F21A29ED87D1EFDF41CCDCDD3B62F017E802D110C8F66B184BA5F83BB41992EEEA27A3383BB8FF4339DC7AE10A809f1g8L" TargetMode="External"/><Relationship Id="rId85" Type="http://schemas.openxmlformats.org/officeDocument/2006/relationships/hyperlink" Target="consultantplus://offline/ref=3BA7019E895D733CF10638709F21A29ED87D1EFDF41CC9CFD7B62F017E802D110C8F66B184BA5C86BF439C23EEA27A3383BB8FF4339DC7AE10A809f1g8L" TargetMode="External"/><Relationship Id="rId93" Type="http://schemas.openxmlformats.org/officeDocument/2006/relationships/hyperlink" Target="consultantplus://offline/ref=3BA7019E895D733CF10638709F21A29ED87D1EFDF41CCCCDD2B62F017E802D110C8F66B184BA5F84B14D9C27EEA27A3383BB8FF4339DC7AE10A809f1g8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BA7019E895D733CF106267D894DF893DF7F44F8FB11C29F8BE9745C298927464BC03FF3C0B75E83BE4ECC76A1A32675DFA88DFE339FC4B2f1g0L" TargetMode="External"/><Relationship Id="rId17" Type="http://schemas.openxmlformats.org/officeDocument/2006/relationships/hyperlink" Target="consultantplus://offline/ref=3BA7019E895D733CF10638709F21A29ED87D1EFDF41CCBC0D6B62F017E802D110C8F66B184BA5F87BA459E24EEA27A3383BB8FF4339DC7AE10A809f1g8L" TargetMode="External"/><Relationship Id="rId25" Type="http://schemas.openxmlformats.org/officeDocument/2006/relationships/hyperlink" Target="consultantplus://offline/ref=3BA7019E895D733CF106267D894DF893D87642F4F81AC29F8BE9745C2989274659C067FFC2BE4081BB5B9A27E7fFg4L" TargetMode="External"/><Relationship Id="rId33" Type="http://schemas.openxmlformats.org/officeDocument/2006/relationships/hyperlink" Target="consultantplus://offline/ref=3BA7019E895D733CF106267D894DF893D87640F0FD10C29F8BE9745C298927464BC03FF3C0B65F81BF4ECC76A1A32675DFA88DFE339FC4B2f1g0L" TargetMode="External"/><Relationship Id="rId38" Type="http://schemas.openxmlformats.org/officeDocument/2006/relationships/hyperlink" Target="consultantplus://offline/ref=3BA7019E895D733CF10638709F21A29ED87D1EFDFA10CBCAD7B62F017E802D110C8F66A384E25383B15B9824FBF42B75fDg4L" TargetMode="External"/><Relationship Id="rId46" Type="http://schemas.openxmlformats.org/officeDocument/2006/relationships/hyperlink" Target="consultantplus://offline/ref=3BA7019E895D733CF106267D894DF893D87645F7F91CC29F8BE9745C2989274659C067FFC2BE4081BB5B9A27E7fFg4L" TargetMode="External"/><Relationship Id="rId59" Type="http://schemas.openxmlformats.org/officeDocument/2006/relationships/hyperlink" Target="consultantplus://offline/ref=3BA7019E895D733CF10638709F21A29ED87D1EFDF41DC8C9DFB62F017E802D110C8F66B184BA5F81B8459925EEA27A3383BB8FF4339DC7AE10A809f1g8L" TargetMode="External"/><Relationship Id="rId67" Type="http://schemas.openxmlformats.org/officeDocument/2006/relationships/hyperlink" Target="consultantplus://offline/ref=3BA7019E895D733CF10638709F21A29ED87D1EFDF41CCBC0D6B62F017E802D110C8F66B184BA5F87BA459E24EEA27A3383BB8FF4339DC7AE10A809f1g8L" TargetMode="External"/><Relationship Id="rId20" Type="http://schemas.openxmlformats.org/officeDocument/2006/relationships/hyperlink" Target="consultantplus://offline/ref=3BA7019E895D733CF10638709F21A29ED87D1EFDFB1FCECDD5B62F017E802D110C8F66A384E25383B15B9824FBF42B75fDg4L" TargetMode="External"/><Relationship Id="rId41" Type="http://schemas.openxmlformats.org/officeDocument/2006/relationships/hyperlink" Target="consultantplus://offline/ref=3BA7019E895D733CF10638709F21A29ED87D1EFDFB11C0C9D0B62F017E802D110C8F66A384E25383B15B9824FBF42B75fDg4L" TargetMode="External"/><Relationship Id="rId54" Type="http://schemas.openxmlformats.org/officeDocument/2006/relationships/hyperlink" Target="consultantplus://offline/ref=3BA7019E895D733CF106267D894DF893DF7146F4FF1DC29F8BE9745C2989274659C067FFC2BE4081BB5B9A27E7fFg4L" TargetMode="External"/><Relationship Id="rId62" Type="http://schemas.openxmlformats.org/officeDocument/2006/relationships/hyperlink" Target="consultantplus://offline/ref=3BA7019E895D733CF106267D894DF893DF7F44F5F81DC29F8BE9745C2989274659C067FFC2BE4081BB5B9A27E7fFg4L" TargetMode="External"/><Relationship Id="rId70" Type="http://schemas.openxmlformats.org/officeDocument/2006/relationships/hyperlink" Target="consultantplus://offline/ref=3BA7019E895D733CF10638709F21A29ED87D1EFDF41CCBC0D6B62F017E802D110C8F66B184BA5F87BA42982FEEA27A3383BB8FF4339DC7AE10A809f1g8L" TargetMode="External"/><Relationship Id="rId75" Type="http://schemas.openxmlformats.org/officeDocument/2006/relationships/hyperlink" Target="consultantplus://offline/ref=3BA7019E895D733CF10638709F21A29ED87D1EFDF41DC9CFD7B62F017E802D110C8F66B184BA5F84BE4D9E26EEA27A3383BB8FF4339DC7AE10A809f1g8L" TargetMode="External"/><Relationship Id="rId83" Type="http://schemas.openxmlformats.org/officeDocument/2006/relationships/hyperlink" Target="consultantplus://offline/ref=3BA7019E895D733CF10638709F21A29ED87D1EFDF41DC9CFD4B62F017E802D110C8F66B184BA5F84BC469B21EEA27A3383BB8FF4339DC7AE10A809f1g8L" TargetMode="External"/><Relationship Id="rId88" Type="http://schemas.openxmlformats.org/officeDocument/2006/relationships/hyperlink" Target="consultantplus://offline/ref=3BA7019E895D733CF10638709F21A29ED87D1EFDF41DC9CFD4B62F017E802D110C8F66B184BA5F84BB419A26EEA27A3383BB8FF4339DC7AE10A809f1g8L" TargetMode="External"/><Relationship Id="rId91" Type="http://schemas.openxmlformats.org/officeDocument/2006/relationships/hyperlink" Target="consultantplus://offline/ref=3BA7019E895D733CF10638709F21A29ED87D1EFDF41CCCCDD2B62F017E802D110C8F66B184BA5F84B14D9C27EEA27A3383BB8FF4339DC7AE10A809f1g8L" TargetMode="External"/><Relationship Id="rId96" Type="http://schemas.openxmlformats.org/officeDocument/2006/relationships/hyperlink" Target="consultantplus://offline/ref=3BA7019E895D733CF10638709F21A29ED87D1EFDF41CCACED5B62F017E802D110C8F66B184BA5F85B94D9F23EEA27A3383BB8FF4339DC7AE10A809f1g8L" TargetMode="External"/><Relationship Id="rId1" Type="http://schemas.openxmlformats.org/officeDocument/2006/relationships/customXml" Target="../customXml/item1.xml"/><Relationship Id="rId6" Type="http://schemas.openxmlformats.org/officeDocument/2006/relationships/hyperlink" Target="consultantplus://offline/ref=3BA7019E895D733CF106267D894DF893DF7F44F8FB11C29F8BE9745C298927464BC03FF3C0B75E83BE4ECC76A1A32675DFA88DFE339FC4B2f1g0L" TargetMode="External"/><Relationship Id="rId15" Type="http://schemas.openxmlformats.org/officeDocument/2006/relationships/hyperlink" Target="consultantplus://offline/ref=3BA7019E895D733CF106267D894DF893DF7348F0FE1EC29F8BE9745C2989274659C067FFC2BE4081BB5B9A27E7fFg4L" TargetMode="External"/><Relationship Id="rId23" Type="http://schemas.openxmlformats.org/officeDocument/2006/relationships/hyperlink" Target="consultantplus://offline/ref=3BA7019E895D733CF106267D894DF893DF7F44F1F81AC29F8BE9745C2989274659C067FFC2BE4081BB5B9A27E7fFg4L" TargetMode="External"/><Relationship Id="rId28" Type="http://schemas.openxmlformats.org/officeDocument/2006/relationships/hyperlink" Target="consultantplus://offline/ref=3BA7019E895D733CF10638709F21A29ED87D1EFDF41CCFC0D4B62F017E802D110C8F66B184BA5F83B8479021EEA27A3383BB8FF4339DC7AE10A809f1g8L" TargetMode="External"/><Relationship Id="rId36" Type="http://schemas.openxmlformats.org/officeDocument/2006/relationships/hyperlink" Target="consultantplus://offline/ref=3BA7019E895D733CF106267D894DF893DF7041F3F51DC29F8BE9745C2989274659C067FFC2BE4081BB5B9A27E7fFg4L" TargetMode="External"/><Relationship Id="rId49" Type="http://schemas.openxmlformats.org/officeDocument/2006/relationships/hyperlink" Target="consultantplus://offline/ref=3BA7019E895D733CF106267D894DF893DF7F44F4FE1EC29F8BE9745C298927464BC03FF0C8B45B8AEC14DC72E8F42269D6B593FF2D9FfCg6L" TargetMode="External"/><Relationship Id="rId57" Type="http://schemas.openxmlformats.org/officeDocument/2006/relationships/hyperlink" Target="consultantplus://offline/ref=3BA7019E895D733CF106267D894DF893D87741F1F811C29F8BE9745C2989274659C067FFC2BE4081BB5B9A27E7fFg4L" TargetMode="External"/><Relationship Id="rId10" Type="http://schemas.openxmlformats.org/officeDocument/2006/relationships/hyperlink" Target="consultantplus://offline/ref=3BA7019E895D733CF106267D894DF893DF7443F1FC1AC29F8BE9745C298927464BC03FF3C0B75E80BF4ECC76A1A32675DFA88DFE339FC4B2f1g0L" TargetMode="External"/><Relationship Id="rId31" Type="http://schemas.openxmlformats.org/officeDocument/2006/relationships/hyperlink" Target="consultantplus://offline/ref=3BA7019E895D733CF106267D894DF893D87640F0FD10C29F8BE9745C298927464BC03FF5C2BF55D5E901CD2AE7FF3577D5A88FFD2Ff9gFL" TargetMode="External"/><Relationship Id="rId44" Type="http://schemas.openxmlformats.org/officeDocument/2006/relationships/hyperlink" Target="consultantplus://offline/ref=3BA7019E895D733CF106267D894DF893DE7744F3FE11C29F8BE9745C298927464BC03FF3C0B75E80BD4ECC76A1A32675DFA88DFE339FC4B2f1g0L" TargetMode="External"/><Relationship Id="rId52" Type="http://schemas.openxmlformats.org/officeDocument/2006/relationships/hyperlink" Target="consultantplus://offline/ref=3BA7019E895D733CF106267D894DF893D87649F6F410C29F8BE9745C2989274659C067FFC2BE4081BB5B9A27E7fFg4L" TargetMode="External"/><Relationship Id="rId60" Type="http://schemas.openxmlformats.org/officeDocument/2006/relationships/hyperlink" Target="consultantplus://offline/ref=3BA7019E895D733CF10638709F21A29ED87D1EFDF41CC1CEDFB62F017E802D110C8F66B184BA5F81B8459926EEA27A3383BB8FF4339DC7AE10A809f1g8L" TargetMode="External"/><Relationship Id="rId65" Type="http://schemas.openxmlformats.org/officeDocument/2006/relationships/hyperlink" Target="consultantplus://offline/ref=3BA7019E895D733CF10638709F21A29ED87D1EFDF41DC8C9DEB62F017E802D110C8F66A384E25383B15B9824FBF42B75fDg4L" TargetMode="External"/><Relationship Id="rId73" Type="http://schemas.openxmlformats.org/officeDocument/2006/relationships/hyperlink" Target="consultantplus://offline/ref=3BA7019E895D733CF10638709F21A29ED87D1EFDF41DC9CFD7B62F017E802D110C8F66B184BA5F84BE409C25EEA27A3383BB8FF4339DC7AE10A809f1g8L" TargetMode="External"/><Relationship Id="rId78" Type="http://schemas.openxmlformats.org/officeDocument/2006/relationships/hyperlink" Target="consultantplus://offline/ref=3BA7019E895D733CF10638709F21A29ED87D1EFDF41BCECBD4B62F017E802D110C8F66B184BA5F80BB4D9921EEA27A3383BB8FF4339DC7AE10A809f1g8L" TargetMode="External"/><Relationship Id="rId81" Type="http://schemas.openxmlformats.org/officeDocument/2006/relationships/hyperlink" Target="consultantplus://offline/ref=3BA7019E895D733CF10638709F21A29ED87D1EFDF41CCFC0D4B62F017E802D110C8F66B184BA5F83B8409F24EEA27A3383BB8FF4339DC7AE10A809f1g8L" TargetMode="External"/><Relationship Id="rId86" Type="http://schemas.openxmlformats.org/officeDocument/2006/relationships/hyperlink" Target="consultantplus://offline/ref=3BA7019E895D733CF10638709F21A29ED87D1EFDF41BCDC1D7B62F017E802D110C8F66B184BA5F81B0439E27EEA27A3383BB8FF4339DC7AE10A809f1g8L" TargetMode="External"/><Relationship Id="rId94" Type="http://schemas.openxmlformats.org/officeDocument/2006/relationships/hyperlink" Target="consultantplus://offline/ref=3BA7019E895D733CF10638709F21A29ED87D1EFDF41CCCCDD2B62F017E802D110C8F66B184BA5F85BB459A25EEA27A3383BB8FF4339DC7AE10A809f1g8L" TargetMode="External"/><Relationship Id="rId4" Type="http://schemas.openxmlformats.org/officeDocument/2006/relationships/webSettings" Target="webSettings.xml"/><Relationship Id="rId9" Type="http://schemas.openxmlformats.org/officeDocument/2006/relationships/hyperlink" Target="consultantplus://offline/ref=3BA7019E895D733CF106267D894DF893DF7F44F8FB11C29F8BE9745C298927464BC03FF3C0B75E83BE4ECC76A1A32675DFA88DFE339FC4B2f1g0L" TargetMode="External"/><Relationship Id="rId13" Type="http://schemas.openxmlformats.org/officeDocument/2006/relationships/hyperlink" Target="consultantplus://offline/ref=3BA7019E895D733CF106267D894DF893DF7443F1FC1AC29F8BE9745C298927464BC03FF3C0B75E80BF4ECC76A1A32675DFA88DFE339FC4B2f1g0L" TargetMode="External"/><Relationship Id="rId18" Type="http://schemas.openxmlformats.org/officeDocument/2006/relationships/hyperlink" Target="consultantplus://offline/ref=3BA7019E895D733CF106267D894DF893DF7F44F3FF1EC29F8BE9745C2989274659C067FFC2BE4081BB5B9A27E7fFg4L" TargetMode="External"/><Relationship Id="rId39" Type="http://schemas.openxmlformats.org/officeDocument/2006/relationships/hyperlink" Target="consultantplus://offline/ref=3BA7019E895D733CF106267D894DF893D87741F5FB10C29F8BE9745C2989274659C067FFC2BE4081BB5B9A27E7fF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8E46-0913-4033-AE30-90E8E4EF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233</Pages>
  <Words>59607</Words>
  <Characters>339764</Characters>
  <Application>Microsoft Office Word</Application>
  <DocSecurity>0</DocSecurity>
  <Lines>2831</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Сазонова Елена Викторовна</dc:creator>
  <cp:lastModifiedBy>Пользователь</cp:lastModifiedBy>
  <cp:revision>2</cp:revision>
  <dcterms:created xsi:type="dcterms:W3CDTF">2023-02-10T05:49:00Z</dcterms:created>
  <dcterms:modified xsi:type="dcterms:W3CDTF">2023-02-10T05:49:00Z</dcterms:modified>
</cp:coreProperties>
</file>