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A" w:rsidRDefault="00464F6A" w:rsidP="00B65E2C">
      <w:pPr>
        <w:jc w:val="center"/>
        <w:rPr>
          <w:b/>
          <w:sz w:val="26"/>
          <w:szCs w:val="26"/>
        </w:rPr>
      </w:pPr>
    </w:p>
    <w:p w:rsidR="00464F6A" w:rsidRDefault="00464F6A" w:rsidP="00B65E2C">
      <w:pPr>
        <w:jc w:val="center"/>
        <w:rPr>
          <w:b/>
          <w:sz w:val="26"/>
          <w:szCs w:val="26"/>
        </w:rPr>
      </w:pPr>
    </w:p>
    <w:p w:rsidR="00B65E2C" w:rsidRDefault="00B65E2C" w:rsidP="00B65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  <w:r w:rsidR="00767B38">
        <w:rPr>
          <w:b/>
          <w:sz w:val="26"/>
          <w:szCs w:val="26"/>
        </w:rPr>
        <w:t xml:space="preserve"> №1</w:t>
      </w:r>
      <w:r>
        <w:rPr>
          <w:b/>
          <w:sz w:val="26"/>
          <w:szCs w:val="26"/>
        </w:rPr>
        <w:t xml:space="preserve"> за 20</w:t>
      </w:r>
      <w:r w:rsidR="003A605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 </w:t>
      </w:r>
    </w:p>
    <w:p w:rsidR="00B65E2C" w:rsidRDefault="009E3D3C" w:rsidP="00B65E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6A5FD8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исполнению постановлений</w:t>
      </w:r>
      <w:r w:rsidR="00B65E2C">
        <w:rPr>
          <w:sz w:val="26"/>
          <w:szCs w:val="26"/>
        </w:rPr>
        <w:t xml:space="preserve"> администрации </w:t>
      </w:r>
      <w:proofErr w:type="spellStart"/>
      <w:r w:rsidR="00B65E2C">
        <w:rPr>
          <w:sz w:val="26"/>
          <w:szCs w:val="26"/>
        </w:rPr>
        <w:t>Грайворонского</w:t>
      </w:r>
      <w:proofErr w:type="spellEnd"/>
      <w:r w:rsidR="00B65E2C">
        <w:rPr>
          <w:sz w:val="26"/>
          <w:szCs w:val="26"/>
        </w:rPr>
        <w:t xml:space="preserve"> городского округа от 20 ноября 2019 года № 716 «Об утверждении перечня товарных рынков и плана мероприятий («дорожной карты») по содействию развитию конкуренции в </w:t>
      </w:r>
      <w:proofErr w:type="spellStart"/>
      <w:r w:rsidR="00B65E2C">
        <w:rPr>
          <w:sz w:val="26"/>
          <w:szCs w:val="26"/>
        </w:rPr>
        <w:t>Грайворонском</w:t>
      </w:r>
      <w:proofErr w:type="spellEnd"/>
      <w:r w:rsidR="00B65E2C">
        <w:rPr>
          <w:sz w:val="26"/>
          <w:szCs w:val="26"/>
        </w:rPr>
        <w:t xml:space="preserve"> городском округе на 2019-2021 годы»</w:t>
      </w:r>
      <w:r>
        <w:rPr>
          <w:sz w:val="26"/>
          <w:szCs w:val="26"/>
        </w:rPr>
        <w:t xml:space="preserve"> и </w:t>
      </w:r>
      <w:r w:rsidR="003A6056">
        <w:rPr>
          <w:sz w:val="26"/>
          <w:szCs w:val="26"/>
        </w:rPr>
        <w:t xml:space="preserve"> от 01 декабря 2020 года №809 «О внесении изменений в постановление администрации </w:t>
      </w:r>
      <w:proofErr w:type="spellStart"/>
      <w:r w:rsidR="003A6056">
        <w:rPr>
          <w:sz w:val="26"/>
          <w:szCs w:val="26"/>
        </w:rPr>
        <w:t>Грайворонского</w:t>
      </w:r>
      <w:proofErr w:type="spellEnd"/>
      <w:r w:rsidR="003A6056">
        <w:rPr>
          <w:sz w:val="26"/>
          <w:szCs w:val="26"/>
        </w:rPr>
        <w:t xml:space="preserve"> городского округа Белгородской области от 20 ноября 2019 года №716»</w:t>
      </w:r>
    </w:p>
    <w:p w:rsidR="00B65E2C" w:rsidRDefault="00B65E2C" w:rsidP="00713F16">
      <w:pPr>
        <w:ind w:right="-31"/>
        <w:jc w:val="center"/>
        <w:rPr>
          <w:b/>
          <w:sz w:val="26"/>
          <w:szCs w:val="26"/>
        </w:rPr>
      </w:pPr>
    </w:p>
    <w:p w:rsidR="00B65E2C" w:rsidRDefault="00B65E2C" w:rsidP="00713F16">
      <w:pPr>
        <w:ind w:right="-31"/>
        <w:jc w:val="center"/>
        <w:rPr>
          <w:b/>
          <w:sz w:val="26"/>
          <w:szCs w:val="26"/>
        </w:rPr>
      </w:pPr>
    </w:p>
    <w:p w:rsidR="00713F16" w:rsidRDefault="00713F16" w:rsidP="00713F16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Системные мероприятия, направленные на развитие конкурентной среды в </w:t>
      </w:r>
      <w:proofErr w:type="spellStart"/>
      <w:r w:rsidR="004A175F">
        <w:rPr>
          <w:b/>
          <w:sz w:val="26"/>
          <w:szCs w:val="26"/>
        </w:rPr>
        <w:t>Грайворонском</w:t>
      </w:r>
      <w:proofErr w:type="spellEnd"/>
      <w:r w:rsidR="004A175F">
        <w:rPr>
          <w:b/>
          <w:sz w:val="26"/>
          <w:szCs w:val="26"/>
        </w:rPr>
        <w:t xml:space="preserve"> городском округе</w:t>
      </w:r>
    </w:p>
    <w:p w:rsidR="004A175F" w:rsidRDefault="004A175F" w:rsidP="00713F16">
      <w:pPr>
        <w:ind w:right="-31"/>
        <w:jc w:val="center"/>
        <w:rPr>
          <w:b/>
          <w:sz w:val="26"/>
          <w:szCs w:val="26"/>
        </w:rPr>
      </w:pPr>
    </w:p>
    <w:tbl>
      <w:tblPr>
        <w:tblStyle w:val="ad"/>
        <w:tblW w:w="15135" w:type="dxa"/>
        <w:tblLayout w:type="fixed"/>
        <w:tblLook w:val="04A0"/>
      </w:tblPr>
      <w:tblGrid>
        <w:gridCol w:w="818"/>
        <w:gridCol w:w="4820"/>
        <w:gridCol w:w="1701"/>
        <w:gridCol w:w="4677"/>
        <w:gridCol w:w="3119"/>
      </w:tblGrid>
      <w:tr w:rsidR="00713F16" w:rsidTr="000B1240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реализации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выполнения мероприятия</w:t>
            </w:r>
          </w:p>
          <w:p w:rsidR="003C1356" w:rsidRDefault="003C135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2020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C9635B" w:rsidTr="000B1240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B" w:rsidRPr="00C9635B" w:rsidRDefault="00C9635B" w:rsidP="00C9635B">
            <w:pPr>
              <w:ind w:right="-31"/>
              <w:jc w:val="center"/>
              <w:rPr>
                <w:lang w:eastAsia="en-US"/>
              </w:rPr>
            </w:pPr>
            <w:r w:rsidRPr="00C9635B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B" w:rsidRPr="00C9635B" w:rsidRDefault="00C9635B">
            <w:pPr>
              <w:ind w:right="-31"/>
              <w:jc w:val="center"/>
              <w:rPr>
                <w:lang w:eastAsia="en-US"/>
              </w:rPr>
            </w:pPr>
            <w:r w:rsidRPr="00C9635B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B" w:rsidRPr="00C9635B" w:rsidRDefault="00C9635B">
            <w:pPr>
              <w:ind w:right="-31"/>
              <w:jc w:val="center"/>
              <w:rPr>
                <w:lang w:eastAsia="en-US"/>
              </w:rPr>
            </w:pPr>
            <w:r w:rsidRPr="00C9635B">
              <w:rPr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B" w:rsidRPr="00C9635B" w:rsidRDefault="00C9635B">
            <w:pPr>
              <w:ind w:right="-31"/>
              <w:jc w:val="center"/>
              <w:rPr>
                <w:lang w:eastAsia="en-US"/>
              </w:rPr>
            </w:pPr>
            <w:r w:rsidRPr="00C9635B"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B" w:rsidRPr="00C9635B" w:rsidRDefault="00C9635B">
            <w:pPr>
              <w:ind w:right="-31"/>
              <w:jc w:val="center"/>
              <w:rPr>
                <w:lang w:eastAsia="en-US"/>
              </w:rPr>
            </w:pPr>
            <w:r w:rsidRPr="00C9635B">
              <w:rPr>
                <w:lang w:eastAsia="en-US"/>
              </w:rPr>
              <w:t>5</w:t>
            </w:r>
          </w:p>
        </w:tc>
      </w:tr>
      <w:tr w:rsidR="00713F16" w:rsidTr="000B1240">
        <w:trPr>
          <w:trHeight w:val="362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Организационно-методическое обеспечение реализации в Белгородской области Стандарта 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232E8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 w:rsidRPr="00FE7308">
              <w:rPr>
                <w:sz w:val="24"/>
                <w:szCs w:val="24"/>
                <w:lang w:eastAsia="en-US"/>
              </w:rPr>
              <w:t>Организация д</w:t>
            </w:r>
            <w:r>
              <w:rPr>
                <w:sz w:val="24"/>
                <w:szCs w:val="24"/>
                <w:lang w:eastAsia="en-US"/>
              </w:rPr>
              <w:t xml:space="preserve">еятельности </w:t>
            </w:r>
            <w:r w:rsidR="00232E81">
              <w:rPr>
                <w:sz w:val="24"/>
                <w:szCs w:val="24"/>
                <w:lang w:eastAsia="en-US"/>
              </w:rPr>
              <w:t>Совета по поддержке и развитию малого предпринимательства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32E81">
              <w:rPr>
                <w:sz w:val="24"/>
                <w:szCs w:val="24"/>
                <w:lang w:eastAsia="en-US"/>
              </w:rPr>
              <w:t xml:space="preserve">при главе администрации </w:t>
            </w:r>
            <w:proofErr w:type="spellStart"/>
            <w:r w:rsidR="00232E81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232E81"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65" w:rsidRDefault="00301665" w:rsidP="00301665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18.11.2019 года №706 «Об образовании Совета по поддержке и развитию малого предпринимательства при главе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 обновлен состав Совета и утверждено новое Положение о Совете по поддержке и развитию малого предпринимательства городского округа. В обновленном составе в 1 полугодии 2020 года проведено 1 заседание Совета</w:t>
            </w:r>
            <w:r w:rsidR="00867AB6">
              <w:rPr>
                <w:sz w:val="24"/>
                <w:szCs w:val="24"/>
                <w:lang w:eastAsia="en-US"/>
              </w:rPr>
              <w:t>.</w:t>
            </w:r>
          </w:p>
          <w:p w:rsidR="00713F16" w:rsidRDefault="00867AB6" w:rsidP="00E41FFF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связи с </w:t>
            </w:r>
            <w:proofErr w:type="spellStart"/>
            <w:r>
              <w:rPr>
                <w:sz w:val="24"/>
                <w:szCs w:val="24"/>
                <w:lang w:eastAsia="en-US"/>
              </w:rPr>
              <w:t>эпидобстановкой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2020 году, для продолжения </w:t>
            </w:r>
            <w:r w:rsidR="00E41FFF">
              <w:rPr>
                <w:sz w:val="24"/>
                <w:szCs w:val="24"/>
                <w:lang w:eastAsia="en-US"/>
              </w:rPr>
              <w:t>обмена информацией</w:t>
            </w:r>
            <w:r>
              <w:rPr>
                <w:sz w:val="24"/>
                <w:szCs w:val="24"/>
                <w:lang w:eastAsia="en-US"/>
              </w:rPr>
              <w:t xml:space="preserve"> между членами</w:t>
            </w:r>
            <w:r w:rsidR="00D2092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20924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D2092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Совета, создана в </w:t>
            </w:r>
            <w:proofErr w:type="spellStart"/>
            <w:r>
              <w:rPr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группа «Совет предпринимателей» и вся информация  для предпринимательского сообщества </w:t>
            </w:r>
            <w:r w:rsidR="00E41FFF">
              <w:rPr>
                <w:sz w:val="24"/>
                <w:szCs w:val="24"/>
                <w:lang w:eastAsia="en-US"/>
              </w:rPr>
              <w:t xml:space="preserve">городского округа </w:t>
            </w:r>
            <w:r>
              <w:rPr>
                <w:sz w:val="24"/>
                <w:szCs w:val="24"/>
                <w:lang w:eastAsia="en-US"/>
              </w:rPr>
              <w:t xml:space="preserve">предоставлялась через </w:t>
            </w:r>
            <w:proofErr w:type="spellStart"/>
            <w:r>
              <w:rPr>
                <w:sz w:val="24"/>
                <w:szCs w:val="24"/>
                <w:lang w:eastAsia="en-US"/>
              </w:rPr>
              <w:t>соцсети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232E8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0B124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заседаниях общественного совета при Управлении Федеральной антимонопольной службы по Белгородской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области по вопросам достижения ключевых показателей развития конкуренции                                                     и внедрения Стандарта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FF7D63" w:rsidP="00137F88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Сотрудники </w:t>
            </w:r>
            <w:r w:rsidR="00137F88">
              <w:rPr>
                <w:sz w:val="24"/>
                <w:szCs w:val="24"/>
                <w:lang w:eastAsia="en-US"/>
              </w:rPr>
              <w:t xml:space="preserve">управления экономического развития администрации городского округа 15 сентября и 17 декабря  </w:t>
            </w:r>
            <w:r w:rsidR="001F6CF2">
              <w:rPr>
                <w:sz w:val="24"/>
                <w:szCs w:val="24"/>
                <w:lang w:eastAsia="en-US"/>
              </w:rPr>
              <w:t xml:space="preserve"> </w:t>
            </w:r>
            <w:r w:rsidR="001F6CF2">
              <w:rPr>
                <w:sz w:val="24"/>
                <w:szCs w:val="24"/>
                <w:lang w:eastAsia="en-US"/>
              </w:rPr>
              <w:lastRenderedPageBreak/>
              <w:t>принимали участ</w:t>
            </w:r>
            <w:r w:rsidR="00137F88">
              <w:rPr>
                <w:sz w:val="24"/>
                <w:szCs w:val="24"/>
                <w:lang w:eastAsia="en-US"/>
              </w:rPr>
              <w:t xml:space="preserve">ие в обучающих </w:t>
            </w:r>
            <w:proofErr w:type="spellStart"/>
            <w:r w:rsidR="00137F88">
              <w:rPr>
                <w:sz w:val="24"/>
                <w:szCs w:val="24"/>
                <w:lang w:eastAsia="en-US"/>
              </w:rPr>
              <w:t>онлайн-семинарах</w:t>
            </w:r>
            <w:proofErr w:type="spellEnd"/>
            <w:r w:rsidR="00137F88">
              <w:rPr>
                <w:sz w:val="24"/>
                <w:szCs w:val="24"/>
                <w:lang w:eastAsia="en-US"/>
              </w:rPr>
              <w:t xml:space="preserve"> с участием Управления Федеральной антимонопольной службы  по Белгородской области</w:t>
            </w:r>
            <w:r w:rsidR="00360A48">
              <w:rPr>
                <w:sz w:val="24"/>
                <w:szCs w:val="24"/>
                <w:lang w:eastAsia="en-US"/>
              </w:rPr>
              <w:t xml:space="preserve"> </w:t>
            </w:r>
            <w:r w:rsidR="001F6CF2">
              <w:rPr>
                <w:sz w:val="24"/>
                <w:szCs w:val="24"/>
                <w:lang w:eastAsia="en-US"/>
              </w:rPr>
              <w:t xml:space="preserve">по вопросам достижения ключевых показателей развития конкуренции </w:t>
            </w:r>
            <w:r w:rsidR="00BE3A8A">
              <w:rPr>
                <w:sz w:val="24"/>
                <w:szCs w:val="24"/>
                <w:lang w:eastAsia="en-US"/>
              </w:rPr>
              <w:t xml:space="preserve"> </w:t>
            </w:r>
            <w:r w:rsidR="001F6CF2">
              <w:rPr>
                <w:sz w:val="24"/>
                <w:szCs w:val="24"/>
                <w:lang w:eastAsia="en-US"/>
              </w:rPr>
              <w:t>и внедрения Стандарта</w:t>
            </w:r>
            <w:r w:rsidR="00137F88">
              <w:rPr>
                <w:sz w:val="24"/>
                <w:szCs w:val="24"/>
                <w:lang w:eastAsia="en-US"/>
              </w:rPr>
              <w:t xml:space="preserve"> в Белгородской области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0B124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9C495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перечень товарных рынков</w:t>
            </w:r>
          </w:p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CE4DFB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BB766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городского округа от 01 декабря 2020 года №809 «О внесении изменений в постановление </w:t>
            </w:r>
            <w:r w:rsidR="004800E8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4800E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4800E8">
              <w:rPr>
                <w:sz w:val="24"/>
                <w:szCs w:val="24"/>
                <w:lang w:eastAsia="en-US"/>
              </w:rPr>
              <w:t xml:space="preserve"> городского округа Белгородской области от 20 ноября 2019 года №716»</w:t>
            </w:r>
            <w:r w:rsidR="008445C8">
              <w:rPr>
                <w:sz w:val="24"/>
                <w:szCs w:val="24"/>
                <w:lang w:eastAsia="en-US"/>
              </w:rPr>
              <w:t xml:space="preserve"> внесены изменения в перечень товарных рынков (добавлен рынок газомоторного топлива), внесены изменения в план мероприятий («дорожную карту») по содействию развитию конкуренции в </w:t>
            </w:r>
            <w:proofErr w:type="spellStart"/>
            <w:r w:rsidR="008445C8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="008445C8">
              <w:rPr>
                <w:sz w:val="24"/>
                <w:szCs w:val="24"/>
                <w:lang w:eastAsia="en-US"/>
              </w:rPr>
              <w:t xml:space="preserve"> городском округе на 2019-2021 годы</w:t>
            </w:r>
            <w:r w:rsidR="00BB766E">
              <w:rPr>
                <w:sz w:val="24"/>
                <w:szCs w:val="24"/>
                <w:lang w:eastAsia="en-US"/>
              </w:rPr>
              <w:t>, добавлены 2 ключевых показателя</w:t>
            </w:r>
            <w:proofErr w:type="gramEnd"/>
            <w:r w:rsidR="00BB766E">
              <w:rPr>
                <w:sz w:val="24"/>
                <w:szCs w:val="24"/>
                <w:lang w:eastAsia="en-US"/>
              </w:rPr>
              <w:t xml:space="preserve"> развития конкуренции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9C495F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A9766E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Разработка, корректировка, реализация                            и мониторинг планов мероприятий                             по содействию развитию конкуренции                                   в соответствующих сферах деятельности (далее – ведомственные планы мероприятий) и планов мероприятий («дорожных карт»)              по содействию развитию конкуренции в </w:t>
            </w:r>
            <w:proofErr w:type="spellStart"/>
            <w:r w:rsidR="00A9766E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="00A9766E">
              <w:rPr>
                <w:sz w:val="24"/>
                <w:szCs w:val="24"/>
                <w:lang w:eastAsia="en-US"/>
              </w:rPr>
              <w:t xml:space="preserve"> городском округе </w:t>
            </w:r>
            <w:r>
              <w:rPr>
                <w:sz w:val="24"/>
                <w:szCs w:val="24"/>
                <w:lang w:eastAsia="en-US"/>
              </w:rPr>
              <w:t xml:space="preserve"> (далее – муниципальные планы мероприятий)                                   по реализации курируемых мероприятий регионального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A605EA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планов мероприятий по содействию развитию конкуренции в соответствующих сферах деятельности и планов мероприятий («дорожных карт») по итогам за 2020 год  сделан всеми ответственными структурными подразделениями администрации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A976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3F6D72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уполномоченным органом семинаров,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рабочих совещаний, круглых столов                 </w:t>
            </w:r>
            <w:r w:rsidR="003F6D72">
              <w:rPr>
                <w:sz w:val="24"/>
                <w:szCs w:val="24"/>
                <w:lang w:eastAsia="en-US"/>
              </w:rPr>
              <w:t xml:space="preserve">          для </w:t>
            </w:r>
            <w:r>
              <w:rPr>
                <w:sz w:val="24"/>
                <w:szCs w:val="24"/>
                <w:lang w:eastAsia="en-US"/>
              </w:rPr>
              <w:t>муниципальных служащих по вопросам развития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53" w:rsidRPr="00626628" w:rsidRDefault="00812953" w:rsidP="00812953">
            <w:pPr>
              <w:jc w:val="both"/>
              <w:rPr>
                <w:sz w:val="24"/>
                <w:szCs w:val="24"/>
              </w:rPr>
            </w:pPr>
            <w:r w:rsidRPr="00626628">
              <w:rPr>
                <w:sz w:val="24"/>
                <w:szCs w:val="24"/>
              </w:rPr>
              <w:t xml:space="preserve">Уполномоченное подразделение (управление экономического развития </w:t>
            </w:r>
            <w:r w:rsidRPr="00626628">
              <w:rPr>
                <w:sz w:val="24"/>
                <w:szCs w:val="24"/>
              </w:rPr>
              <w:lastRenderedPageBreak/>
              <w:t>администрации</w:t>
            </w:r>
            <w:r w:rsidR="00626628">
              <w:rPr>
                <w:sz w:val="24"/>
                <w:szCs w:val="24"/>
              </w:rPr>
              <w:t xml:space="preserve"> городского округа) организовало</w:t>
            </w:r>
            <w:r w:rsidRPr="00626628">
              <w:rPr>
                <w:sz w:val="24"/>
                <w:szCs w:val="24"/>
              </w:rPr>
              <w:t xml:space="preserve"> участие в</w:t>
            </w:r>
            <w:r w:rsidR="00626628">
              <w:rPr>
                <w:sz w:val="24"/>
                <w:szCs w:val="24"/>
              </w:rPr>
              <w:t xml:space="preserve"> 2020 году сотрудников</w:t>
            </w:r>
            <w:r w:rsidRPr="00626628">
              <w:rPr>
                <w:sz w:val="24"/>
                <w:szCs w:val="24"/>
              </w:rPr>
              <w:t xml:space="preserve"> всех структурных подразделения администрации </w:t>
            </w:r>
            <w:proofErr w:type="spellStart"/>
            <w:r w:rsidRPr="00626628">
              <w:rPr>
                <w:sz w:val="24"/>
                <w:szCs w:val="24"/>
              </w:rPr>
              <w:t>Грайворонского</w:t>
            </w:r>
            <w:proofErr w:type="spellEnd"/>
            <w:r w:rsidRPr="00626628">
              <w:rPr>
                <w:sz w:val="24"/>
                <w:szCs w:val="24"/>
              </w:rPr>
              <w:t xml:space="preserve"> городского округа, задействованных с применением антимонопольного законодательства и по вопросам развития конкуренции </w:t>
            </w:r>
            <w:r w:rsidR="00626628">
              <w:rPr>
                <w:sz w:val="24"/>
                <w:szCs w:val="24"/>
              </w:rPr>
              <w:t xml:space="preserve">в работе, </w:t>
            </w:r>
          </w:p>
          <w:p w:rsidR="00812953" w:rsidRPr="00626628" w:rsidRDefault="00812953" w:rsidP="00812953">
            <w:pPr>
              <w:jc w:val="both"/>
              <w:rPr>
                <w:sz w:val="24"/>
                <w:szCs w:val="24"/>
              </w:rPr>
            </w:pPr>
            <w:r w:rsidRPr="00626628">
              <w:rPr>
                <w:sz w:val="24"/>
                <w:szCs w:val="24"/>
              </w:rPr>
              <w:t xml:space="preserve">1) 15 сентября 2020 года -  в </w:t>
            </w:r>
            <w:proofErr w:type="spellStart"/>
            <w:r w:rsidRPr="00626628">
              <w:rPr>
                <w:sz w:val="24"/>
                <w:szCs w:val="24"/>
              </w:rPr>
              <w:t>вебинаре</w:t>
            </w:r>
            <w:proofErr w:type="spellEnd"/>
            <w:r w:rsidRPr="00626628">
              <w:rPr>
                <w:sz w:val="24"/>
                <w:szCs w:val="24"/>
              </w:rPr>
              <w:t xml:space="preserve"> по теме «</w:t>
            </w:r>
            <w:proofErr w:type="gramStart"/>
            <w:r w:rsidRPr="00626628">
              <w:rPr>
                <w:sz w:val="24"/>
                <w:szCs w:val="24"/>
              </w:rPr>
              <w:t>Антимонопольный</w:t>
            </w:r>
            <w:proofErr w:type="gramEnd"/>
            <w:r w:rsidRPr="00626628">
              <w:rPr>
                <w:sz w:val="24"/>
                <w:szCs w:val="24"/>
              </w:rPr>
              <w:t xml:space="preserve"> </w:t>
            </w:r>
            <w:proofErr w:type="spellStart"/>
            <w:r w:rsidRPr="00626628">
              <w:rPr>
                <w:sz w:val="24"/>
                <w:szCs w:val="24"/>
              </w:rPr>
              <w:t>комплаенс</w:t>
            </w:r>
            <w:proofErr w:type="spellEnd"/>
            <w:r w:rsidRPr="00626628">
              <w:rPr>
                <w:sz w:val="24"/>
                <w:szCs w:val="24"/>
              </w:rPr>
              <w:t xml:space="preserve">. Практика применения», </w:t>
            </w:r>
            <w:proofErr w:type="gramStart"/>
            <w:r w:rsidRPr="00626628">
              <w:rPr>
                <w:sz w:val="24"/>
                <w:szCs w:val="24"/>
              </w:rPr>
              <w:t>организованном</w:t>
            </w:r>
            <w:proofErr w:type="gramEnd"/>
            <w:r w:rsidRPr="00626628">
              <w:rPr>
                <w:sz w:val="24"/>
                <w:szCs w:val="24"/>
              </w:rPr>
              <w:t xml:space="preserve"> ассоциацией «Совет муниципальных образований Белгородской области». Приняли участие 103 человека;</w:t>
            </w:r>
          </w:p>
          <w:p w:rsidR="00812953" w:rsidRPr="00626628" w:rsidRDefault="00812953" w:rsidP="00812953">
            <w:pPr>
              <w:jc w:val="both"/>
              <w:rPr>
                <w:sz w:val="24"/>
                <w:szCs w:val="24"/>
              </w:rPr>
            </w:pPr>
            <w:r w:rsidRPr="00626628">
              <w:rPr>
                <w:sz w:val="24"/>
                <w:szCs w:val="24"/>
              </w:rPr>
              <w:t xml:space="preserve">2) 17 декабря 2020 года – обучающий семинар по </w:t>
            </w:r>
            <w:proofErr w:type="spellStart"/>
            <w:r w:rsidRPr="00626628">
              <w:rPr>
                <w:sz w:val="24"/>
                <w:szCs w:val="24"/>
              </w:rPr>
              <w:t>видео-конференц-связи</w:t>
            </w:r>
            <w:proofErr w:type="spellEnd"/>
            <w:r w:rsidRPr="00626628">
              <w:rPr>
                <w:sz w:val="24"/>
                <w:szCs w:val="24"/>
              </w:rPr>
              <w:t>, организованный департаментом экономичес</w:t>
            </w:r>
            <w:r w:rsidR="007F7D15">
              <w:rPr>
                <w:sz w:val="24"/>
                <w:szCs w:val="24"/>
              </w:rPr>
              <w:t>кого развития области на тему «</w:t>
            </w:r>
            <w:r w:rsidRPr="00626628">
              <w:rPr>
                <w:sz w:val="24"/>
                <w:szCs w:val="24"/>
              </w:rPr>
              <w:t xml:space="preserve">Актуальные вопросы реализации региональной конкурентной политики и внедрения антимонопольного </w:t>
            </w:r>
            <w:proofErr w:type="spellStart"/>
            <w:r w:rsidRPr="00626628">
              <w:rPr>
                <w:sz w:val="24"/>
                <w:szCs w:val="24"/>
              </w:rPr>
              <w:t>комплаенса</w:t>
            </w:r>
            <w:proofErr w:type="spellEnd"/>
            <w:r w:rsidRPr="00626628">
              <w:rPr>
                <w:sz w:val="24"/>
                <w:szCs w:val="24"/>
              </w:rPr>
              <w:t xml:space="preserve"> администрациями муниципальных районов и городских округов  Белгородской области». Приняли участие 82 человека.</w:t>
            </w:r>
          </w:p>
          <w:p w:rsidR="00812953" w:rsidRDefault="00812953" w:rsidP="003F6D72">
            <w:pPr>
              <w:pStyle w:val="3"/>
              <w:ind w:firstLine="0"/>
              <w:rPr>
                <w:sz w:val="24"/>
                <w:lang w:eastAsia="en-US"/>
              </w:rPr>
            </w:pPr>
          </w:p>
          <w:p w:rsidR="00713F16" w:rsidRDefault="003036EF" w:rsidP="00626628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Оказано </w:t>
            </w:r>
            <w:r w:rsidR="00626628">
              <w:rPr>
                <w:sz w:val="24"/>
                <w:lang w:eastAsia="en-US"/>
              </w:rPr>
              <w:t>48</w:t>
            </w:r>
            <w:r>
              <w:rPr>
                <w:sz w:val="24"/>
                <w:lang w:eastAsia="en-US"/>
              </w:rPr>
              <w:t xml:space="preserve"> консультаций для муниципальных служащих по вопросам деятельности </w:t>
            </w:r>
            <w:r w:rsidR="00626628">
              <w:rPr>
                <w:sz w:val="24"/>
                <w:lang w:eastAsia="en-US"/>
              </w:rPr>
              <w:t xml:space="preserve">в отдельных сферах </w:t>
            </w:r>
            <w:r>
              <w:rPr>
                <w:sz w:val="24"/>
                <w:lang w:eastAsia="en-US"/>
              </w:rPr>
              <w:t>потребительского рынка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3F6D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 w:rsidP="008E59D9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состояния                              и развития конкуренции на товарных рынках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Pr="00B7348A" w:rsidRDefault="00B316D6">
            <w:pPr>
              <w:pStyle w:val="3"/>
              <w:spacing w:line="230" w:lineRule="auto"/>
              <w:ind w:firstLine="0"/>
              <w:rPr>
                <w:color w:val="FF0000"/>
                <w:sz w:val="24"/>
                <w:lang w:eastAsia="en-US"/>
              </w:rPr>
            </w:pPr>
            <w:r w:rsidRPr="003C0AAC">
              <w:rPr>
                <w:sz w:val="24"/>
                <w:lang w:eastAsia="en-US"/>
              </w:rPr>
              <w:t>В 2020 году мониторинг проведен</w:t>
            </w:r>
            <w:r>
              <w:rPr>
                <w:sz w:val="24"/>
                <w:lang w:eastAsia="en-US"/>
              </w:rPr>
              <w:t xml:space="preserve"> по итогам </w:t>
            </w:r>
            <w:r w:rsidRPr="003C0AAC">
              <w:rPr>
                <w:sz w:val="24"/>
                <w:lang w:eastAsia="en-US"/>
              </w:rPr>
              <w:t xml:space="preserve"> за 2019 год (исх. письмо на департамент экономического развития области от 14.02.2020 г. №46-01-05/563-и)</w:t>
            </w:r>
            <w:r w:rsidRPr="00B7348A">
              <w:rPr>
                <w:color w:val="FF0000"/>
                <w:sz w:val="24"/>
                <w:lang w:eastAsia="en-US"/>
              </w:rPr>
              <w:t xml:space="preserve">; </w:t>
            </w:r>
            <w:r>
              <w:rPr>
                <w:sz w:val="24"/>
                <w:lang w:eastAsia="en-US"/>
              </w:rPr>
              <w:t>за</w:t>
            </w:r>
            <w:r w:rsidRPr="00B17235">
              <w:rPr>
                <w:sz w:val="24"/>
                <w:lang w:eastAsia="en-US"/>
              </w:rPr>
              <w:t xml:space="preserve">  1 полугодие 2020 года (исх. письмо от 17.07.2020 г. № 46-01-05/2531 - 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освещение в средствах массовой информации, в том числе в сети Интернет, деятельности по содействию развитию конкуренции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Pr="009D3FCD" w:rsidRDefault="00B7348A">
            <w:pPr>
              <w:pStyle w:val="3"/>
              <w:spacing w:line="230" w:lineRule="auto"/>
              <w:ind w:firstLine="0"/>
              <w:rPr>
                <w:sz w:val="24"/>
                <w:lang w:eastAsia="en-US"/>
              </w:rPr>
            </w:pPr>
            <w:r w:rsidRPr="009D3FCD">
              <w:rPr>
                <w:sz w:val="24"/>
                <w:lang w:eastAsia="en-US"/>
              </w:rPr>
              <w:t>9 информационных материалов (в том числе 1 нормативн</w:t>
            </w:r>
            <w:r w:rsidR="009D3FCD">
              <w:rPr>
                <w:sz w:val="24"/>
                <w:lang w:eastAsia="en-US"/>
              </w:rPr>
              <w:t>о-правовой акт) размещены в 2020</w:t>
            </w:r>
            <w:r w:rsidRPr="009D3FCD">
              <w:rPr>
                <w:sz w:val="24"/>
                <w:lang w:eastAsia="en-US"/>
              </w:rPr>
              <w:t xml:space="preserve"> году на сайте администрации </w:t>
            </w:r>
            <w:proofErr w:type="spellStart"/>
            <w:r w:rsidRPr="009D3FCD">
              <w:rPr>
                <w:sz w:val="24"/>
                <w:lang w:eastAsia="en-US"/>
              </w:rPr>
              <w:t>Грайворонского</w:t>
            </w:r>
            <w:proofErr w:type="spellEnd"/>
            <w:r w:rsidRPr="009D3FCD">
              <w:rPr>
                <w:sz w:val="24"/>
                <w:lang w:eastAsia="en-US"/>
              </w:rPr>
              <w:t xml:space="preserve"> городского округа в разделе «Развитие конкуренции» (http://www.graivoron.ru/deyatelnost/ekonomika/razvitie-konkurencii/)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показателей для рейтинга муниципальных районов и городских округов в части их деятельности по содействию развитию конкуренции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Pr="000A58F2" w:rsidRDefault="00B7348A">
            <w:pPr>
              <w:pStyle w:val="3"/>
              <w:spacing w:line="230" w:lineRule="auto"/>
              <w:ind w:firstLine="0"/>
              <w:rPr>
                <w:sz w:val="24"/>
                <w:lang w:eastAsia="en-US"/>
              </w:rPr>
            </w:pPr>
            <w:r w:rsidRPr="000A58F2">
              <w:rPr>
                <w:sz w:val="24"/>
                <w:lang w:eastAsia="en-US"/>
              </w:rPr>
              <w:t>Информация городского округа для расчета показателя «Содействие разв</w:t>
            </w:r>
            <w:r w:rsidR="000A58F2">
              <w:rPr>
                <w:sz w:val="24"/>
                <w:lang w:eastAsia="en-US"/>
              </w:rPr>
              <w:t>итию конкуренции» по итогам 2019 года направлена в феврале 2020</w:t>
            </w:r>
            <w:r w:rsidRPr="000A58F2">
              <w:rPr>
                <w:sz w:val="24"/>
                <w:lang w:eastAsia="en-US"/>
              </w:rPr>
              <w:t xml:space="preserve"> года на департамент экономического развития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отчета о выполнении плана мероприятий  о состоянии и развитии конкурентной среды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 xml:space="preserve">9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A" w:rsidRDefault="00820E5A" w:rsidP="00B316D6">
            <w:pPr>
              <w:spacing w:line="230" w:lineRule="auto"/>
              <w:jc w:val="both"/>
              <w:rPr>
                <w:color w:val="FF0000"/>
                <w:sz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Отчеты №1,2,3 по исполнению постановления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20 ноября 2019 года №716 «Об 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на 2019-2021 годы» по итогам за 2019 год направлены в департамент экономического развития области (исх. письмо от 14.02.2020 года</w:t>
            </w:r>
            <w:r w:rsidR="001518A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№46-01-05/563 и)</w:t>
            </w:r>
            <w:r w:rsidR="001518A8" w:rsidRPr="001518A8">
              <w:rPr>
                <w:sz w:val="24"/>
                <w:lang w:eastAsia="en-US"/>
              </w:rPr>
              <w:t>;</w:t>
            </w:r>
            <w:proofErr w:type="gramEnd"/>
          </w:p>
          <w:p w:rsidR="00B7348A" w:rsidRPr="00820E5A" w:rsidRDefault="00820E5A" w:rsidP="00B316D6">
            <w:pPr>
              <w:spacing w:line="230" w:lineRule="auto"/>
              <w:jc w:val="both"/>
              <w:rPr>
                <w:sz w:val="24"/>
                <w:lang w:eastAsia="en-US"/>
              </w:rPr>
            </w:pPr>
            <w:r w:rsidRPr="003F41C0">
              <w:rPr>
                <w:sz w:val="24"/>
                <w:lang w:eastAsia="en-US"/>
              </w:rPr>
              <w:t xml:space="preserve">- </w:t>
            </w:r>
            <w:r w:rsidR="003F41C0" w:rsidRPr="003F41C0">
              <w:rPr>
                <w:sz w:val="24"/>
                <w:lang w:eastAsia="en-US"/>
              </w:rPr>
              <w:t>по итогам</w:t>
            </w:r>
            <w:r w:rsidR="003F41C0">
              <w:rPr>
                <w:color w:val="FF0000"/>
                <w:sz w:val="24"/>
                <w:lang w:eastAsia="en-US"/>
              </w:rPr>
              <w:t xml:space="preserve"> </w:t>
            </w:r>
            <w:r w:rsidR="00B17235">
              <w:rPr>
                <w:sz w:val="24"/>
                <w:lang w:eastAsia="en-US"/>
              </w:rPr>
              <w:t>за</w:t>
            </w:r>
            <w:r w:rsidR="00B7348A" w:rsidRPr="00B17235">
              <w:rPr>
                <w:sz w:val="24"/>
                <w:lang w:eastAsia="en-US"/>
              </w:rPr>
              <w:t xml:space="preserve">  1 полугодие </w:t>
            </w:r>
            <w:r w:rsidR="00586D82" w:rsidRPr="00B17235">
              <w:rPr>
                <w:sz w:val="24"/>
                <w:lang w:eastAsia="en-US"/>
              </w:rPr>
              <w:t>2020</w:t>
            </w:r>
            <w:r w:rsidR="00B7348A" w:rsidRPr="00B17235">
              <w:rPr>
                <w:sz w:val="24"/>
                <w:lang w:eastAsia="en-US"/>
              </w:rPr>
              <w:t xml:space="preserve"> года (исх. письмо от </w:t>
            </w:r>
            <w:r w:rsidR="00586D82" w:rsidRPr="00B17235">
              <w:rPr>
                <w:sz w:val="24"/>
                <w:lang w:eastAsia="en-US"/>
              </w:rPr>
              <w:t>17.07.2020</w:t>
            </w:r>
            <w:r w:rsidR="00B7348A" w:rsidRPr="00B17235">
              <w:rPr>
                <w:sz w:val="24"/>
                <w:lang w:eastAsia="en-US"/>
              </w:rPr>
              <w:t xml:space="preserve"> г. № 46-01-05/25</w:t>
            </w:r>
            <w:r w:rsidR="00586D82" w:rsidRPr="00B17235">
              <w:rPr>
                <w:sz w:val="24"/>
                <w:lang w:eastAsia="en-US"/>
              </w:rPr>
              <w:t>31</w:t>
            </w:r>
            <w:r w:rsidR="00B7348A" w:rsidRPr="00B17235">
              <w:rPr>
                <w:sz w:val="24"/>
                <w:lang w:eastAsia="en-US"/>
              </w:rPr>
              <w:t xml:space="preserve"> - 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hd w:val="clear" w:color="auto" w:fill="FFFFFF" w:themeFill="background1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Актуализация соглашений                                       о взаимодействии в рамках внедрения                     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Стандарта, заключенных между департаментом экономического развития области                                    и администрацией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0D" w:rsidRPr="0071480D" w:rsidRDefault="0071480D" w:rsidP="0071480D">
            <w:pPr>
              <w:pStyle w:val="1"/>
              <w:rPr>
                <w:sz w:val="24"/>
                <w:szCs w:val="24"/>
              </w:rPr>
            </w:pPr>
            <w:r w:rsidRPr="0071480D">
              <w:rPr>
                <w:sz w:val="24"/>
                <w:szCs w:val="24"/>
              </w:rPr>
              <w:t xml:space="preserve">Соглашение между департаментом экономического развития Белгородской области и администрацией </w:t>
            </w:r>
            <w:proofErr w:type="spellStart"/>
            <w:r w:rsidRPr="0071480D">
              <w:rPr>
                <w:sz w:val="24"/>
                <w:szCs w:val="24"/>
              </w:rPr>
              <w:t>Грайворонского</w:t>
            </w:r>
            <w:proofErr w:type="spellEnd"/>
            <w:r w:rsidRPr="0071480D">
              <w:rPr>
                <w:sz w:val="24"/>
                <w:szCs w:val="24"/>
              </w:rPr>
              <w:t xml:space="preserve">  городского округа </w:t>
            </w:r>
          </w:p>
          <w:p w:rsidR="00B7348A" w:rsidRPr="001D7FBC" w:rsidRDefault="0071480D" w:rsidP="001D7FBC">
            <w:pPr>
              <w:pStyle w:val="1"/>
              <w:rPr>
                <w:sz w:val="24"/>
                <w:szCs w:val="24"/>
              </w:rPr>
            </w:pPr>
            <w:r w:rsidRPr="0071480D">
              <w:rPr>
                <w:sz w:val="24"/>
                <w:szCs w:val="24"/>
              </w:rPr>
              <w:t xml:space="preserve">о взаимодействии в рамках реализации в Белгородской области Национального плана развития конкуренции в Российской Федерации и Стандарта развития </w:t>
            </w:r>
            <w:r w:rsidRPr="0071480D">
              <w:rPr>
                <w:sz w:val="24"/>
                <w:szCs w:val="24"/>
              </w:rPr>
              <w:lastRenderedPageBreak/>
              <w:t>конкуренции в субъектах Российской Федерации</w:t>
            </w:r>
            <w:r>
              <w:rPr>
                <w:sz w:val="24"/>
                <w:szCs w:val="24"/>
              </w:rPr>
              <w:t xml:space="preserve"> заключено 30 ноября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 муниципальных                                  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1A" w:rsidRPr="006D011A" w:rsidRDefault="006D011A" w:rsidP="006D011A">
            <w:pPr>
              <w:jc w:val="both"/>
              <w:rPr>
                <w:sz w:val="24"/>
                <w:szCs w:val="24"/>
              </w:rPr>
            </w:pPr>
            <w:r w:rsidRPr="006D011A">
              <w:rPr>
                <w:sz w:val="24"/>
                <w:szCs w:val="24"/>
              </w:rPr>
              <w:t xml:space="preserve">В 2020 году сотрудники всех структурных подразделения администрации </w:t>
            </w:r>
            <w:proofErr w:type="spellStart"/>
            <w:r w:rsidRPr="006D011A">
              <w:rPr>
                <w:sz w:val="24"/>
                <w:szCs w:val="24"/>
              </w:rPr>
              <w:t>Грайворонского</w:t>
            </w:r>
            <w:proofErr w:type="spellEnd"/>
            <w:r w:rsidRPr="006D011A">
              <w:rPr>
                <w:sz w:val="24"/>
                <w:szCs w:val="24"/>
              </w:rPr>
              <w:t xml:space="preserve"> городского округа, задействованных с применением антимонопольного законодательства в работе, приняли участие </w:t>
            </w:r>
            <w:proofErr w:type="gramStart"/>
            <w:r w:rsidRPr="006D011A">
              <w:rPr>
                <w:sz w:val="24"/>
                <w:szCs w:val="24"/>
              </w:rPr>
              <w:t>в</w:t>
            </w:r>
            <w:proofErr w:type="gramEnd"/>
            <w:r w:rsidRPr="006D011A">
              <w:rPr>
                <w:sz w:val="24"/>
                <w:szCs w:val="24"/>
              </w:rPr>
              <w:t>:</w:t>
            </w:r>
          </w:p>
          <w:p w:rsidR="006D011A" w:rsidRPr="006D011A" w:rsidRDefault="006D011A" w:rsidP="006D011A">
            <w:pPr>
              <w:jc w:val="both"/>
              <w:rPr>
                <w:sz w:val="24"/>
                <w:szCs w:val="24"/>
              </w:rPr>
            </w:pPr>
            <w:r w:rsidRPr="006D011A">
              <w:rPr>
                <w:sz w:val="24"/>
                <w:szCs w:val="24"/>
              </w:rPr>
              <w:t xml:space="preserve">1) 15 сентября 2020 года -  в </w:t>
            </w:r>
            <w:proofErr w:type="spellStart"/>
            <w:r w:rsidRPr="006D011A">
              <w:rPr>
                <w:sz w:val="24"/>
                <w:szCs w:val="24"/>
              </w:rPr>
              <w:t>вебинаре</w:t>
            </w:r>
            <w:proofErr w:type="spellEnd"/>
            <w:r w:rsidRPr="006D011A">
              <w:rPr>
                <w:sz w:val="24"/>
                <w:szCs w:val="24"/>
              </w:rPr>
              <w:t xml:space="preserve"> по теме «</w:t>
            </w:r>
            <w:proofErr w:type="gramStart"/>
            <w:r w:rsidRPr="006D011A">
              <w:rPr>
                <w:sz w:val="24"/>
                <w:szCs w:val="24"/>
              </w:rPr>
              <w:t>Антимонопольный</w:t>
            </w:r>
            <w:proofErr w:type="gramEnd"/>
            <w:r w:rsidRPr="006D011A">
              <w:rPr>
                <w:sz w:val="24"/>
                <w:szCs w:val="24"/>
              </w:rPr>
              <w:t xml:space="preserve"> </w:t>
            </w:r>
            <w:proofErr w:type="spellStart"/>
            <w:r w:rsidRPr="006D011A">
              <w:rPr>
                <w:sz w:val="24"/>
                <w:szCs w:val="24"/>
              </w:rPr>
              <w:t>комплаенс</w:t>
            </w:r>
            <w:proofErr w:type="spellEnd"/>
            <w:r w:rsidRPr="006D011A">
              <w:rPr>
                <w:sz w:val="24"/>
                <w:szCs w:val="24"/>
              </w:rPr>
              <w:t xml:space="preserve">. Практика применения», </w:t>
            </w:r>
            <w:proofErr w:type="gramStart"/>
            <w:r w:rsidRPr="006D011A">
              <w:rPr>
                <w:sz w:val="24"/>
                <w:szCs w:val="24"/>
              </w:rPr>
              <w:t>организованном</w:t>
            </w:r>
            <w:proofErr w:type="gramEnd"/>
            <w:r w:rsidRPr="006D011A">
              <w:rPr>
                <w:sz w:val="24"/>
                <w:szCs w:val="24"/>
              </w:rPr>
              <w:t xml:space="preserve"> ассоциацией «Совет муниципальных образований Белгородской области». Приняли участие 103 человека;</w:t>
            </w:r>
          </w:p>
          <w:p w:rsidR="006D011A" w:rsidRPr="006D011A" w:rsidRDefault="006D011A" w:rsidP="006D011A">
            <w:pPr>
              <w:jc w:val="both"/>
              <w:rPr>
                <w:sz w:val="24"/>
                <w:szCs w:val="24"/>
              </w:rPr>
            </w:pPr>
            <w:r w:rsidRPr="006D011A">
              <w:rPr>
                <w:sz w:val="24"/>
                <w:szCs w:val="24"/>
              </w:rPr>
              <w:t xml:space="preserve">2) 17 декабря 2020 года – обучающий семинар по </w:t>
            </w:r>
            <w:proofErr w:type="spellStart"/>
            <w:r w:rsidRPr="006D011A">
              <w:rPr>
                <w:sz w:val="24"/>
                <w:szCs w:val="24"/>
              </w:rPr>
              <w:t>видео-конференц-связи</w:t>
            </w:r>
            <w:proofErr w:type="spellEnd"/>
            <w:r w:rsidRPr="006D011A">
              <w:rPr>
                <w:sz w:val="24"/>
                <w:szCs w:val="24"/>
              </w:rPr>
              <w:t xml:space="preserve">, организованный департаментом экономического развития области на тему « Актуальные вопросы реализации региональной конкурентной политики и внедрения антимонопольного </w:t>
            </w:r>
            <w:proofErr w:type="spellStart"/>
            <w:r w:rsidRPr="006D011A">
              <w:rPr>
                <w:sz w:val="24"/>
                <w:szCs w:val="24"/>
              </w:rPr>
              <w:t>комплаенса</w:t>
            </w:r>
            <w:proofErr w:type="spellEnd"/>
            <w:r w:rsidRPr="006D011A">
              <w:rPr>
                <w:sz w:val="24"/>
                <w:szCs w:val="24"/>
              </w:rPr>
              <w:t xml:space="preserve"> администрациями муниципальных районов и городских округов  Белгородской области». Приняли участие 82 человека.</w:t>
            </w:r>
          </w:p>
          <w:p w:rsidR="00B7348A" w:rsidRDefault="00B7348A" w:rsidP="008B3EF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муниципальной службы и кадров </w:t>
            </w:r>
          </w:p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 w:rsidP="005238D8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в положения о структурных подразделениях, должностные регламенты сотрудников изменений, касающихся координации вопросов содействия развитию конкуренции (реализации системных мероприятий и развития конкуренции                               на товарных рынках в установленных сферах деятельности, разработки                               и реализации ведомственных (муниципальных) планов мероприятий)                  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 обеспечения организации                                                          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Внесены изменения:</w:t>
            </w:r>
          </w:p>
          <w:p w:rsidR="003356A7" w:rsidRDefault="003356A7" w:rsidP="003356A7">
            <w:pPr>
              <w:ind w:right="-31"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Решение 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26 ноября 2020 года №349 «Об  утверждении Положения о контрольном управлении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округа».</w:t>
            </w:r>
          </w:p>
          <w:p w:rsidR="003356A7" w:rsidRDefault="003356A7" w:rsidP="003356A7">
            <w:pPr>
              <w:ind w:right="-31"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Распоряжением 1485-ра от    27.11.2020 года утверждены     положения                     и должностные инструкции работников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контрольного 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="004C25F2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E81EE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  <w:p w:rsidR="003356A7" w:rsidRDefault="003356A7" w:rsidP="00E81EEC">
            <w:pPr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Распоряжение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  <w:p w:rsidR="003356A7" w:rsidRDefault="003356A7" w:rsidP="00E81EE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1302-р от 13 октября 2020 г. «О внесении изменений в распоряжение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15 марта 2019 года №283-р» (отдел муниципальных закупок)</w:t>
            </w:r>
            <w:r w:rsidR="004C25F2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3) Распоряжением 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02 февраля 2021 года №85-р утверждена должностная инструкция заместителя главы администрации городского округа по перспективному развитию – начальника управления АПК (курирует вопросы конкуренции и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  <w:r w:rsidR="004C25F2">
              <w:rPr>
                <w:sz w:val="24"/>
                <w:szCs w:val="24"/>
                <w:lang w:eastAsia="en-US"/>
              </w:rPr>
              <w:t>.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26 ноября 2020 года №351 «О внесении изменений в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27 декабря 2018 года №115 «О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 управлении АПК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="004C25F2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4)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№ 350 от 26 ноября 2020 года «О внесении изменений в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27 декабря 2018 года №111 «О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 управлении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округа»</w:t>
            </w:r>
            <w:r w:rsidR="004C25F2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5) Распоряжение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25 января 2021 года №61-р «Об утверждении положений об отделах и должностных инструкций работников управления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 w:rsidR="00471338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6)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26 ноября 2020 года №355 «О внесении изменений в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27 декабря 2018 года №119 «О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 управлении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 w:rsidR="00471338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7)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26 ноября 2020 года №354 «О внесении изменений в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18 декабря 2018 года №87 «О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комитете финансов и налоговой политики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="00471338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8)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26 ноября 2020 года №352 «О внесении изменений в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18 декабря 2018 года №88 «Об Уставе управления по строительству, транспорту,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 w:rsidR="00471338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9)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26 ноября 2020 года №348 «Об утверждении Положения об аппарате главы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 w:rsidR="00471338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10)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26 ноября 2020 года №359 «О внесении изменений в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18 декабря 2018 года №91 «О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 управлении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городскогоокруга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 w:rsidR="00471338">
              <w:rPr>
                <w:sz w:val="24"/>
                <w:szCs w:val="24"/>
                <w:lang w:eastAsia="en-US"/>
              </w:rPr>
              <w:t>;</w:t>
            </w:r>
          </w:p>
          <w:p w:rsidR="003356A7" w:rsidRDefault="003356A7" w:rsidP="003356A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11)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26 ноября 2020 года №357 «О внесении изменений в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18 декабря 2018 года №89 «О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 управлении культуры и молодежной политики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 w:rsidR="00471338">
              <w:rPr>
                <w:sz w:val="24"/>
                <w:szCs w:val="24"/>
                <w:lang w:eastAsia="en-US"/>
              </w:rPr>
              <w:t>;</w:t>
            </w:r>
          </w:p>
          <w:p w:rsidR="00B7348A" w:rsidRDefault="003356A7" w:rsidP="0012425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12) Решение 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26 ноября 2020 года №356 «О внесении изменений в решение Совета депутатов округа от 18 декабря 2018 года №90 «О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 управлении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 w:rsidR="0047133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принятие постановления администрации городского округа «Об организации системы внутреннего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обеспечения соответствия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округа», правовых актов, обеспечивающих его исполнение, внесение изменений в указанные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2B531D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28 июня 2019 года №357 «Об утверждении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Положения об организации системы внутреннего обеспечения соответствия требованиям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антимонополного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 ра</w:t>
            </w:r>
            <w:r w:rsidR="00E81EEC">
              <w:rPr>
                <w:sz w:val="24"/>
                <w:szCs w:val="24"/>
                <w:lang w:eastAsia="en-US"/>
              </w:rPr>
              <w:t>зработано и принято. В 2020 году изменения в данное постановление</w:t>
            </w:r>
            <w:r>
              <w:rPr>
                <w:sz w:val="24"/>
                <w:szCs w:val="24"/>
                <w:lang w:eastAsia="en-US"/>
              </w:rPr>
              <w:t xml:space="preserve"> не вносились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E274CC" w:rsidRDefault="00E274CC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 w:rsidP="00F05DA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перечня и проведение анализа выявленных нарушений антимонопольного законодательства в деятельности структурных подразделений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за 3 предыдущих календарных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до 20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 w:rsidP="008E0C3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2018-2020 годы нарушений антимонопольного законодательства Федеральной антимонопольной службой не было выявлено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карты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плана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ключевых показателей эффективности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    до 1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6A" w:rsidRDefault="00690CE3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29 июня 2020 года №713-р</w:t>
            </w:r>
            <w:r w:rsidR="004D1DAE">
              <w:rPr>
                <w:sz w:val="24"/>
                <w:szCs w:val="24"/>
                <w:lang w:eastAsia="en-US"/>
              </w:rPr>
              <w:t xml:space="preserve"> «</w:t>
            </w:r>
            <w:r w:rsidR="0066269E">
              <w:rPr>
                <w:sz w:val="24"/>
                <w:szCs w:val="24"/>
                <w:lang w:eastAsia="en-US"/>
              </w:rPr>
              <w:t>О</w:t>
            </w:r>
            <w:r w:rsidR="004D1DAE">
              <w:rPr>
                <w:sz w:val="24"/>
                <w:szCs w:val="24"/>
                <w:lang w:eastAsia="en-US"/>
              </w:rPr>
              <w:t>б утверждении внутренних документов, обеспечивающих управление</w:t>
            </w:r>
            <w:r w:rsidR="0066269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6269E">
              <w:rPr>
                <w:sz w:val="24"/>
                <w:szCs w:val="24"/>
                <w:lang w:eastAsia="en-US"/>
              </w:rPr>
              <w:t>комплаенс-рисками</w:t>
            </w:r>
            <w:proofErr w:type="spellEnd"/>
            <w:r w:rsidR="0066269E">
              <w:rPr>
                <w:sz w:val="24"/>
                <w:szCs w:val="24"/>
                <w:lang w:eastAsia="en-US"/>
              </w:rPr>
              <w:t xml:space="preserve"> нарушения  антимонопольного законодательства администрации </w:t>
            </w:r>
            <w:proofErr w:type="spellStart"/>
            <w:r w:rsidR="0066269E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66269E"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 w:rsidR="00BD4D05">
              <w:rPr>
                <w:sz w:val="24"/>
                <w:szCs w:val="24"/>
                <w:lang w:eastAsia="en-US"/>
              </w:rPr>
              <w:t xml:space="preserve"> </w:t>
            </w:r>
          </w:p>
          <w:p w:rsidR="00B7348A" w:rsidRDefault="00BD4D05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разработана и утверждена карта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BD4D05" w:rsidRDefault="00BD4D05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96176A">
              <w:rPr>
                <w:sz w:val="24"/>
                <w:szCs w:val="24"/>
                <w:lang w:eastAsia="en-US"/>
              </w:rPr>
              <w:t xml:space="preserve">разработан и </w:t>
            </w:r>
            <w:r>
              <w:rPr>
                <w:sz w:val="24"/>
                <w:szCs w:val="24"/>
                <w:lang w:eastAsia="en-US"/>
              </w:rPr>
              <w:t xml:space="preserve">утвержден план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администрацией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2020 год;</w:t>
            </w:r>
          </w:p>
          <w:p w:rsidR="00BD4D05" w:rsidRDefault="00BD4D05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96176A">
              <w:rPr>
                <w:sz w:val="24"/>
                <w:szCs w:val="24"/>
                <w:lang w:eastAsia="en-US"/>
              </w:rPr>
              <w:t xml:space="preserve">разработан и </w:t>
            </w:r>
            <w:r>
              <w:rPr>
                <w:sz w:val="24"/>
                <w:szCs w:val="24"/>
                <w:lang w:eastAsia="en-US"/>
              </w:rPr>
              <w:t xml:space="preserve">утвержден перечень ключевых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показателей эффективности </w:t>
            </w:r>
            <w:r>
              <w:rPr>
                <w:sz w:val="24"/>
                <w:szCs w:val="24"/>
                <w:lang w:eastAsia="en-US"/>
              </w:rPr>
              <w:lastRenderedPageBreak/>
              <w:t>функционирования системы внутреннего обеспечения соответствия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2020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A" w:rsidRDefault="00B7348A" w:rsidP="006B5A9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7348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A" w:rsidRDefault="00B7348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нормативных правовых актов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округа, проектов таких 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</w:p>
          <w:p w:rsidR="00B7348A" w:rsidRDefault="00B7348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8A" w:rsidRDefault="008F4B88" w:rsidP="003211CF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сайте администрации городского округа в разделе «</w:t>
            </w:r>
            <w:r w:rsidR="00646B8D">
              <w:rPr>
                <w:sz w:val="24"/>
                <w:szCs w:val="24"/>
                <w:lang w:eastAsia="en-US"/>
              </w:rPr>
              <w:t xml:space="preserve">Антимонопольный </w:t>
            </w:r>
            <w:proofErr w:type="spellStart"/>
            <w:r w:rsidR="00646B8D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 проведен анализ</w:t>
            </w:r>
            <w:r w:rsidR="00DD5F24">
              <w:rPr>
                <w:sz w:val="24"/>
                <w:szCs w:val="24"/>
                <w:lang w:eastAsia="en-US"/>
              </w:rPr>
              <w:t xml:space="preserve"> </w:t>
            </w:r>
            <w:r w:rsidR="003211CF">
              <w:rPr>
                <w:sz w:val="24"/>
                <w:szCs w:val="24"/>
                <w:lang w:eastAsia="en-US"/>
              </w:rPr>
              <w:t>123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D5F24">
              <w:rPr>
                <w:sz w:val="24"/>
                <w:szCs w:val="24"/>
                <w:lang w:eastAsia="en-US"/>
              </w:rPr>
              <w:t>НПА</w:t>
            </w:r>
            <w:r w:rsidR="00327F96">
              <w:rPr>
                <w:sz w:val="24"/>
                <w:szCs w:val="24"/>
                <w:lang w:eastAsia="en-US"/>
              </w:rPr>
              <w:t xml:space="preserve"> посредством размещения в разделе «Антимонопольный </w:t>
            </w:r>
            <w:proofErr w:type="spellStart"/>
            <w:r w:rsidR="00327F96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="00327F96">
              <w:rPr>
                <w:sz w:val="24"/>
                <w:szCs w:val="24"/>
                <w:lang w:eastAsia="en-US"/>
              </w:rPr>
              <w:t>» в подразделе «Анализ нормативно-правовых актов»</w:t>
            </w:r>
            <w:r w:rsidR="00DD5F24">
              <w:rPr>
                <w:sz w:val="24"/>
                <w:szCs w:val="24"/>
                <w:lang w:eastAsia="en-US"/>
              </w:rPr>
              <w:t xml:space="preserve">; </w:t>
            </w:r>
            <w:r w:rsidR="003211CF">
              <w:rPr>
                <w:sz w:val="24"/>
                <w:szCs w:val="24"/>
                <w:lang w:eastAsia="en-US"/>
              </w:rPr>
              <w:t>139</w:t>
            </w:r>
            <w:r>
              <w:rPr>
                <w:sz w:val="24"/>
                <w:szCs w:val="24"/>
                <w:lang w:eastAsia="en-US"/>
              </w:rPr>
              <w:t xml:space="preserve"> проектов нормативно-правовых актов на предмет выявления рисков нарушения антимонопольного законодательства посредством размещения в подразделе «Анализ проектов нормативно-правовых актов»</w:t>
            </w:r>
            <w:r w:rsidR="00327F96">
              <w:rPr>
                <w:sz w:val="24"/>
                <w:szCs w:val="24"/>
                <w:lang w:eastAsia="en-US"/>
              </w:rPr>
              <w:t>, 139</w:t>
            </w:r>
            <w:r>
              <w:rPr>
                <w:sz w:val="24"/>
                <w:szCs w:val="24"/>
                <w:lang w:eastAsia="en-US"/>
              </w:rPr>
              <w:t xml:space="preserve"> уведомлений о проведе</w:t>
            </w:r>
            <w:r w:rsidR="00327F96">
              <w:rPr>
                <w:sz w:val="24"/>
                <w:szCs w:val="24"/>
                <w:lang w:eastAsia="en-US"/>
              </w:rPr>
              <w:t>нии публичных консультаций, 139</w:t>
            </w:r>
            <w:r>
              <w:rPr>
                <w:sz w:val="24"/>
                <w:szCs w:val="24"/>
                <w:lang w:eastAsia="en-US"/>
              </w:rPr>
              <w:t xml:space="preserve"> анкет участник</w:t>
            </w:r>
            <w:r w:rsidR="00327F96">
              <w:rPr>
                <w:sz w:val="24"/>
                <w:szCs w:val="24"/>
                <w:lang w:eastAsia="en-US"/>
              </w:rPr>
              <w:t>ов публичных консультаций, 139</w:t>
            </w:r>
            <w:r>
              <w:rPr>
                <w:sz w:val="24"/>
                <w:szCs w:val="24"/>
                <w:lang w:eastAsia="en-US"/>
              </w:rPr>
              <w:t xml:space="preserve"> обоснований необходимости реализации предлагаемых решений посредством принятия НПА.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правового обеспечения аппарата главы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7348A" w:rsidRDefault="00B7348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65A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C2FF1">
              <w:rPr>
                <w:sz w:val="24"/>
                <w:szCs w:val="24"/>
                <w:lang w:eastAsia="en-US"/>
              </w:rPr>
              <w:t>Прове</w:t>
            </w:r>
            <w:r>
              <w:rPr>
                <w:sz w:val="24"/>
                <w:szCs w:val="24"/>
                <w:lang w:eastAsia="en-US"/>
              </w:rPr>
              <w:t>дение анализа практики применения  муниципальных нормативных правовых актов, определяющих порядок                                    и условия получения                                                муниципальных преференций, согласование   муниципальных преференций                                                                    с антимонопольным органом в случаях, установленных антимонопольным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 w:rsidP="00C9635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Нормативно-правовые акты, определяющие порядок и условия получения муниципальных преференций, не издавались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1265AA" w:rsidRDefault="001265A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1265AA" w:rsidRDefault="001265A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265A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практики реализации муниципальных   функций и услуг на предмет соответствия такой практики  </w:t>
            </w:r>
            <w:r>
              <w:rPr>
                <w:sz w:val="24"/>
                <w:szCs w:val="24"/>
                <w:lang w:eastAsia="en-US"/>
              </w:rPr>
              <w:lastRenderedPageBreak/>
              <w:t>антимонопольному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 w:rsidP="00C9635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проанализирована практика предоставления муниципальных </w:t>
            </w:r>
            <w:r>
              <w:rPr>
                <w:sz w:val="24"/>
                <w:szCs w:val="24"/>
              </w:rPr>
              <w:lastRenderedPageBreak/>
              <w:t>услуг на предмет соответствия антимонопольному законодательству, нарушений не выявлено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развития;</w:t>
            </w:r>
          </w:p>
          <w:p w:rsidR="001265AA" w:rsidRDefault="001265AA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правового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аппарата главы</w:t>
            </w:r>
          </w:p>
          <w:p w:rsidR="001265AA" w:rsidRDefault="001265AA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265A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 w:rsidP="00C32CF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учредительных документов организаций, подведомственных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с целью профилактики риска наделения данных организаций функциями и правами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 w:rsidP="00C9635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 анализ учредительных документов (внесение изменений в уставы 3 муниципальных казенных учреждений городского округа)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1265AA" w:rsidRDefault="001265AA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1265AA" w:rsidRDefault="001265AA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265AA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Подготовка ежегодного доклада                                             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и его размещение                                               на официальном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 w:rsidP="00690CE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ежегодный доклад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по итогам за 2019 год направлен в департамент  экономического развития Белгородской области </w:t>
            </w:r>
            <w:proofErr w:type="spellStart"/>
            <w:r>
              <w:rPr>
                <w:sz w:val="24"/>
                <w:szCs w:val="24"/>
                <w:lang w:eastAsia="en-US"/>
              </w:rPr>
              <w:t>исх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письмом 26.02.2020 года №46-01-05/719 и.</w:t>
            </w:r>
          </w:p>
          <w:p w:rsidR="001265AA" w:rsidRDefault="001265AA" w:rsidP="00690CE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 размещен 10.02.2020 года на официальном сайте администрации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в подразделе «Информация о ходе организации 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</w:t>
            </w:r>
          </w:p>
          <w:p w:rsidR="001265AA" w:rsidRDefault="001265AA" w:rsidP="00690CE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5B7CED">
              <w:rPr>
                <w:sz w:val="24"/>
                <w:szCs w:val="24"/>
                <w:lang w:eastAsia="en-US"/>
              </w:rPr>
              <w:t>https://www.graivoron.ru/deyatelnost/antimonopolnyj-komplaens/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AA" w:rsidRDefault="001265AA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1265AA" w:rsidRDefault="001265AA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265AA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AA" w:rsidRPr="0067322A" w:rsidRDefault="001265AA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22A">
              <w:rPr>
                <w:b/>
                <w:sz w:val="24"/>
                <w:szCs w:val="24"/>
                <w:lang w:eastAsia="en-US"/>
              </w:rPr>
              <w:t>2. Развитие малого и среднего предпринимательства</w:t>
            </w:r>
          </w:p>
        </w:tc>
      </w:tr>
      <w:tr w:rsidR="00AC3C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в получении государственной поддержки субъектам малого и среднего предпринимательства (далее – субъекты МСП) в соответствии с действующим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C9635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основании реестра получателей федеральной субсидии пострадавшим отраслям в размере 12130 руб. в месяц уведомлены и оказана консультация 127 индивидуальным предпринимателям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 о необходимости подачи заявления в налоговый орган.</w:t>
            </w:r>
          </w:p>
          <w:p w:rsidR="00AC3C60" w:rsidRDefault="00AC3C60" w:rsidP="00953CB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размещено  </w:t>
            </w:r>
            <w:r w:rsidR="00953CB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информационных материалов в разделе «Предпринимательство» по вопросам оказания финансовой поддержки субъектам бизнеса  </w:t>
            </w:r>
            <w:r w:rsidRPr="00F06DB9">
              <w:rPr>
                <w:sz w:val="24"/>
                <w:szCs w:val="24"/>
                <w:lang w:eastAsia="en-US"/>
              </w:rPr>
              <w:t>https://www.graivoron.ru/deyatelnost/ekonomika/maloe-i-srednee-predprinimatelstvo/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AC3C60" w:rsidRDefault="00AC3C60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E274CC" w:rsidRDefault="00E274CC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3C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60" w:rsidRDefault="00AC3C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развитию институтов поддержки субъектов МСП (центров кластерного развития, регионального инжиниринга, молодёжного творчества, оказания услуг для бизнеса, технопарков)</w:t>
            </w:r>
          </w:p>
          <w:p w:rsidR="00AC3C60" w:rsidRDefault="00AC3C6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C9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кабинете №212 управления экономического развития администрации городского округа создано интерактивное рабочее место с укомплектованием оргтехникой для оказания содействия работы субъектов бизнеса в режиме </w:t>
            </w:r>
            <w:proofErr w:type="spellStart"/>
            <w:r>
              <w:rPr>
                <w:sz w:val="24"/>
                <w:szCs w:val="24"/>
                <w:lang w:eastAsia="en-US"/>
              </w:rPr>
              <w:t>он-лайн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белгородским центром «Мой бизнес»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AC3C60" w:rsidRDefault="00AC3C60" w:rsidP="006732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C3C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 организация деятельности центра «Мой бизнес»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C963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Укомплектовано компьютерным оборудованием одно интерактивное рабочее место для оказания услуг субъектам бизнеса городского округа.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Внедрен фирменный стиль «Мой Бизнес», установлены средства навигации, вывесок в здании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="00AD1F02">
              <w:rPr>
                <w:sz w:val="24"/>
                <w:szCs w:val="24"/>
                <w:lang w:eastAsia="en-US"/>
              </w:rPr>
              <w:t xml:space="preserve"> по адресу: г. Грайворон, ул. Комсомольская, 21, (кабинет 212)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AC3C60" w:rsidRDefault="00AC3C60" w:rsidP="006732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C3C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C136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Содействие созданию промышленных парков в рамках реализации программы                                   по развитию индустриальных (промышленных) парков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период 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Pr="00CE49D5" w:rsidRDefault="00AC3C60" w:rsidP="00690CE3">
            <w:pPr>
              <w:jc w:val="both"/>
              <w:rPr>
                <w:sz w:val="24"/>
                <w:szCs w:val="24"/>
                <w:lang w:eastAsia="en-US"/>
              </w:rPr>
            </w:pPr>
            <w:r w:rsidRPr="00CE49D5">
              <w:rPr>
                <w:sz w:val="24"/>
                <w:szCs w:val="24"/>
              </w:rPr>
              <w:t xml:space="preserve">В течение 2020 года на территории </w:t>
            </w:r>
            <w:proofErr w:type="spellStart"/>
            <w:r w:rsidRPr="00CE49D5">
              <w:rPr>
                <w:sz w:val="24"/>
                <w:szCs w:val="24"/>
              </w:rPr>
              <w:t>Грайворонского</w:t>
            </w:r>
            <w:proofErr w:type="spellEnd"/>
            <w:r w:rsidRPr="00CE49D5">
              <w:rPr>
                <w:sz w:val="24"/>
                <w:szCs w:val="24"/>
              </w:rPr>
              <w:t xml:space="preserve"> городского округа проекты по </w:t>
            </w:r>
            <w:r w:rsidRPr="00CE49D5">
              <w:rPr>
                <w:sz w:val="24"/>
                <w:szCs w:val="24"/>
                <w:lang w:eastAsia="en-US"/>
              </w:rPr>
              <w:t>развитию индустриальных (промышленных) парков</w:t>
            </w:r>
            <w:r w:rsidRPr="00CE49D5">
              <w:rPr>
                <w:sz w:val="24"/>
                <w:szCs w:val="24"/>
              </w:rPr>
              <w:t xml:space="preserve"> не планировались и не осуществлялись.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C13662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AC3C60" w:rsidRDefault="00AC3C60" w:rsidP="00C136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C3C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C136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областной Программы «500/1000» в сельских территориях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Pr="00CE49D5" w:rsidRDefault="00AC3C60" w:rsidP="00CE49D5">
            <w:pPr>
              <w:jc w:val="both"/>
              <w:rPr>
                <w:sz w:val="24"/>
                <w:szCs w:val="24"/>
              </w:rPr>
            </w:pPr>
            <w:r w:rsidRPr="00CE49D5">
              <w:rPr>
                <w:sz w:val="24"/>
                <w:szCs w:val="24"/>
              </w:rPr>
              <w:t xml:space="preserve">В рамках реализации Программы «500/10000» на территории </w:t>
            </w:r>
            <w:proofErr w:type="spellStart"/>
            <w:r w:rsidRPr="00CE49D5">
              <w:rPr>
                <w:sz w:val="24"/>
                <w:szCs w:val="24"/>
              </w:rPr>
              <w:t>Грайворонского</w:t>
            </w:r>
            <w:proofErr w:type="spellEnd"/>
            <w:r w:rsidRPr="00CE49D5">
              <w:rPr>
                <w:sz w:val="24"/>
                <w:szCs w:val="24"/>
              </w:rPr>
              <w:t xml:space="preserve"> городского округа сформирован перечень проектов, реализуемых и планируемых к реализации, который включает </w:t>
            </w:r>
            <w:r w:rsidRPr="00CE49D5">
              <w:rPr>
                <w:color w:val="000000"/>
                <w:sz w:val="24"/>
                <w:szCs w:val="24"/>
              </w:rPr>
              <w:t>20</w:t>
            </w:r>
            <w:r w:rsidRPr="00CE49D5">
              <w:rPr>
                <w:sz w:val="24"/>
                <w:szCs w:val="24"/>
              </w:rPr>
              <w:t xml:space="preserve"> проектов по созданию новых и развитию действующих предприятий, в рамках которых планируется создание 57 новых рабочих места. Общий объем инвестиций составляет 160,07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CE49D5">
              <w:rPr>
                <w:sz w:val="24"/>
                <w:szCs w:val="24"/>
              </w:rPr>
              <w:t xml:space="preserve"> рублей. </w:t>
            </w:r>
          </w:p>
          <w:p w:rsidR="00AC3C60" w:rsidRPr="00427188" w:rsidRDefault="00AC3C60" w:rsidP="00CE49D5">
            <w:pPr>
              <w:jc w:val="both"/>
              <w:rPr>
                <w:sz w:val="24"/>
                <w:szCs w:val="24"/>
                <w:lang w:eastAsia="en-US"/>
              </w:rPr>
            </w:pPr>
            <w:r w:rsidRPr="00CE49D5">
              <w:rPr>
                <w:sz w:val="24"/>
                <w:szCs w:val="24"/>
              </w:rPr>
              <w:t xml:space="preserve">В настоящее время насчитывается 18 завершенных и реализуемых проектов, создано 44 рабочих места, фактически освоено в завершенных и реализуемых проектах 108,6 </w:t>
            </w:r>
            <w:proofErr w:type="spellStart"/>
            <w:proofErr w:type="gramStart"/>
            <w:r w:rsidRPr="00CE49D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CE49D5">
              <w:rPr>
                <w:sz w:val="24"/>
                <w:szCs w:val="24"/>
              </w:rPr>
              <w:t xml:space="preserve"> рублей.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АПК;</w:t>
            </w:r>
          </w:p>
          <w:p w:rsidR="00AC3C60" w:rsidRDefault="00AC3C60" w:rsidP="00C931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AC3C60" w:rsidRDefault="00AC3C60" w:rsidP="00C931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C3C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семинаров, совещаний, круглых столов, конференций, содействие участию в областных конкурсах для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F406BF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декабря 2020 года проведено в администрации совещание с предпринимателями городского округа по вопросу изменения системы налогообложения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60" w:rsidRDefault="00AC3C6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AC3C60" w:rsidRDefault="00AC3C60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D3F0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консультационных                                    и информационно-образовательных услуг,  проведение образовательных мероприятий по использованию инструментов развития бизнеса для потенциальных и действующих предпринимателей, в том числе                                          по финансовой грамотности, на базе инфраструктуры поддержки субъектов МСП и АО «Корпорация «Развитие»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 w:rsidP="00C9635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Оказано 270 консультаций субъектам бизнеса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CD3F00" w:rsidRDefault="00CD3F0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CD3F00" w:rsidRDefault="00CD3F00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D3F0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сетей, наружной </w:t>
            </w:r>
            <w:r>
              <w:rPr>
                <w:sz w:val="24"/>
                <w:szCs w:val="24"/>
                <w:lang w:eastAsia="en-US"/>
              </w:rPr>
              <w:lastRenderedPageBreak/>
              <w:t>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 w:rsidP="00C9635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о возможности получения мер государственной и муниципальной поддержки размещалась в </w:t>
            </w:r>
            <w:proofErr w:type="spellStart"/>
            <w:r>
              <w:rPr>
                <w:sz w:val="24"/>
                <w:szCs w:val="24"/>
                <w:lang w:eastAsia="en-US"/>
              </w:rPr>
              <w:t>соцсети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в группах «Предприниматели Грайворона»,  «Совет предпринимателей», на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 в разделе «Предпринимательство»</w:t>
            </w:r>
          </w:p>
          <w:p w:rsidR="00CD3F00" w:rsidRDefault="00CD3F00" w:rsidP="00C9635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развития;</w:t>
            </w:r>
          </w:p>
          <w:p w:rsidR="00CD3F00" w:rsidRDefault="00CD3F0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CD3F00" w:rsidRDefault="00CD3F0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D3F0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00" w:rsidRDefault="00CD3F0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00" w:rsidRDefault="00CD3F0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Снижение административных барьеров</w:t>
            </w:r>
          </w:p>
        </w:tc>
      </w:tr>
      <w:tr w:rsidR="00CD3F0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«Формирование культуры бережливого управления                                                 в органах власти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 w:rsidP="00690CE3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в администрации городского округа проведено картирование 49 процессов и реализовано 49 бережливых проектов. </w:t>
            </w:r>
          </w:p>
          <w:p w:rsidR="00CD3F00" w:rsidRDefault="00CD3F00" w:rsidP="00690CE3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запущен проект </w:t>
            </w:r>
            <w:r w:rsidRPr="0020222E">
              <w:rPr>
                <w:sz w:val="24"/>
                <w:szCs w:val="24"/>
                <w:lang w:eastAsia="en-US"/>
              </w:rPr>
              <w:t>«Формирование культуры бережливого управления» в учреждениях подведомственных администрации городского округа</w:t>
            </w:r>
            <w:r>
              <w:rPr>
                <w:sz w:val="24"/>
                <w:szCs w:val="24"/>
                <w:lang w:eastAsia="en-US"/>
              </w:rPr>
              <w:t>. Промежуточные результаты:</w:t>
            </w:r>
          </w:p>
          <w:p w:rsidR="00CD3F00" w:rsidRDefault="00CD3F00" w:rsidP="00690CE3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5 подведомственных учреждениях внедрены инструменты бережливого управления, реализовано 15 бережливых проектов.</w:t>
            </w:r>
          </w:p>
          <w:p w:rsidR="00CD3F00" w:rsidRDefault="00CD3F00" w:rsidP="00690CE3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проектного управления и инноваций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D3F0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 w:rsidP="00465F1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изменений в Положение                                                     о проведении оценки регулирующего воздействия проектов нормативных правовых актов и экспертизы нормативных правовых актов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округа, затрагивающих предпринимательскую                           и инвестиционную деятельность, в части включения положений, предусматривающих анализ воздействия таких актов                                        на конкуренцию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C6CCD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2020 году изменения в Положение не вносились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0" w:rsidRDefault="00CD3F00" w:rsidP="00465F1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CD3F00" w:rsidRDefault="00CD3F00" w:rsidP="00465F1B">
            <w:pPr>
              <w:pStyle w:val="ConsPlusNormal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6A5042" w:rsidRDefault="006A5042" w:rsidP="00465F1B">
            <w:pPr>
              <w:pStyle w:val="ConsPlusNormal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5042" w:rsidRDefault="006A5042" w:rsidP="00465F1B">
            <w:pPr>
              <w:pStyle w:val="ConsPlusNormal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5042" w:rsidRDefault="006A5042" w:rsidP="00465F1B">
            <w:pPr>
              <w:pStyle w:val="ConsPlusNormal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5042" w:rsidRDefault="006A5042" w:rsidP="006A5042">
            <w:pPr>
              <w:pStyle w:val="ConsPlusNormal"/>
              <w:spacing w:line="232" w:lineRule="auto"/>
              <w:rPr>
                <w:sz w:val="24"/>
                <w:szCs w:val="24"/>
                <w:lang w:eastAsia="en-US"/>
              </w:rPr>
            </w:pPr>
          </w:p>
          <w:p w:rsidR="006A5042" w:rsidRDefault="006A5042" w:rsidP="00465F1B">
            <w:pPr>
              <w:pStyle w:val="ConsPlusNormal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5042" w:rsidRDefault="006A5042" w:rsidP="00465F1B">
            <w:pPr>
              <w:pStyle w:val="ConsPlusNormal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2FA9" w:rsidRDefault="00D12FA9" w:rsidP="00465F1B">
            <w:pPr>
              <w:pStyle w:val="ConsPlusNormal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2FA9" w:rsidRDefault="00D12FA9" w:rsidP="00465F1B">
            <w:pPr>
              <w:pStyle w:val="ConsPlusNormal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5042" w:rsidRDefault="006A5042" w:rsidP="00465F1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3F0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оценки регулирующего воздействия проектов нормативных правовых </w:t>
            </w:r>
            <w:r w:rsidR="002B547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актов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00" w:rsidRDefault="00CD3F0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95" w:rsidRDefault="004D049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проведена экспертиза на 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18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февраля 2020 года №110 «О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10 мая 2017 года №157»;</w:t>
            </w:r>
          </w:p>
          <w:p w:rsidR="004D0495" w:rsidRDefault="004D049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сделано экспертное заключение на постановление №110 от 18.02.2020 года</w:t>
            </w:r>
            <w:r w:rsidR="004B2748">
              <w:rPr>
                <w:sz w:val="24"/>
                <w:szCs w:val="24"/>
                <w:lang w:eastAsia="en-US"/>
              </w:rPr>
              <w:t>;</w:t>
            </w:r>
          </w:p>
          <w:p w:rsidR="004B2748" w:rsidRDefault="004B2748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подготовлен свод предложений, поступивших в рамках публичных консультаций нормативно-правовых актов на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разделе «Оценка регулирующего воздействия».</w:t>
            </w:r>
          </w:p>
          <w:p w:rsidR="00CD3F00" w:rsidRDefault="004D049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4D0495">
              <w:rPr>
                <w:sz w:val="24"/>
                <w:szCs w:val="24"/>
                <w:lang w:eastAsia="en-US"/>
              </w:rPr>
              <w:t>https://www.graivoron.ru/dokumenty/informacionnye-materialy/iv-kvartal-2020g-ekspertiza-na-postanovlenie-admin/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0" w:rsidRDefault="00CD3F00" w:rsidP="00465F1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CD3F00" w:rsidRDefault="00CD3F00" w:rsidP="00465F1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0360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 w:rsidRPr="000360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</w:t>
            </w:r>
            <w:r>
              <w:rPr>
                <w:sz w:val="24"/>
                <w:szCs w:val="24"/>
                <w:lang w:eastAsia="en-US"/>
              </w:rPr>
              <w:t xml:space="preserve"> округа</w:t>
            </w:r>
          </w:p>
        </w:tc>
      </w:tr>
      <w:tr w:rsidR="00D12FA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некоммерческих организаций                                    в проведении общественной экспертизы проектов законов городского округа и проектов нормативных правовых актов городского округа  в рамках                                                             проведения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 w:rsidP="00C9635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связи с отсутствием проектов нормативно-правовых актов, подпадающих под оценку регулирующего воздействия, некоммерческие организации не принимали участие в вышеназванной процедуре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9" w:rsidRDefault="00D12FA9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D12FA9" w:rsidRDefault="00D12FA9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12FA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обучающих семинаров, рабочих группах, конференциях по вопросам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регулирующего воздействия проектов нормативных правовых актов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964347" w:rsidP="00FF6C4A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 октября 2020 года </w:t>
            </w:r>
            <w:r w:rsidR="00FF6C4A">
              <w:rPr>
                <w:sz w:val="24"/>
                <w:szCs w:val="24"/>
                <w:lang w:eastAsia="en-US"/>
              </w:rPr>
              <w:t xml:space="preserve">приняли участие </w:t>
            </w:r>
            <w:r>
              <w:rPr>
                <w:sz w:val="24"/>
                <w:szCs w:val="24"/>
                <w:lang w:eastAsia="en-US"/>
              </w:rPr>
              <w:t xml:space="preserve">3 </w:t>
            </w:r>
            <w:r w:rsidR="00FF6C4A">
              <w:rPr>
                <w:sz w:val="24"/>
                <w:szCs w:val="24"/>
                <w:lang w:eastAsia="en-US"/>
              </w:rPr>
              <w:t xml:space="preserve">специалиста управления экономического развития администрации </w:t>
            </w:r>
            <w:proofErr w:type="spellStart"/>
            <w:r w:rsidR="00FF6C4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FF6C4A">
              <w:rPr>
                <w:sz w:val="24"/>
                <w:szCs w:val="24"/>
                <w:lang w:eastAsia="en-US"/>
              </w:rPr>
              <w:t xml:space="preserve"> городского округа в </w:t>
            </w:r>
            <w:proofErr w:type="spellStart"/>
            <w:r w:rsidR="00FF6C4A">
              <w:rPr>
                <w:sz w:val="24"/>
                <w:szCs w:val="24"/>
                <w:lang w:eastAsia="en-US"/>
              </w:rPr>
              <w:t>вебинаре</w:t>
            </w:r>
            <w:proofErr w:type="spellEnd"/>
            <w:r w:rsidR="00FF6C4A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FF6C4A">
              <w:rPr>
                <w:sz w:val="24"/>
                <w:szCs w:val="24"/>
                <w:lang w:eastAsia="en-US"/>
              </w:rPr>
              <w:t>организованном</w:t>
            </w:r>
            <w:proofErr w:type="gramEnd"/>
            <w:r w:rsidR="00FF6C4A">
              <w:rPr>
                <w:sz w:val="24"/>
                <w:szCs w:val="24"/>
                <w:lang w:eastAsia="en-US"/>
              </w:rPr>
              <w:t xml:space="preserve"> департаментом экономического развития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9" w:rsidRDefault="00D12FA9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D12FA9" w:rsidRDefault="00D12FA9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12FA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Освещение в средствах массовой информации и сети Интернет мероприятий                                              в сфере оценки регулирующего воздействия нормативных правовых актов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4B2748" w:rsidP="00C9635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сайте администрации городского округа размещен План проведения экспертизы нормативных правовых актов в 2020 году, проведена экспертиза 1 НПА.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9" w:rsidRDefault="00D12FA9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D12FA9" w:rsidRDefault="00D12FA9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12FA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 w:rsidP="00DF1457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прогнозного плана (программы) приватизации имущества, находящегося                                          </w:t>
            </w:r>
            <w:r>
              <w:rPr>
                <w:lang w:eastAsia="en-US"/>
              </w:rPr>
              <w:lastRenderedPageBreak/>
              <w:t xml:space="preserve">в муниципальной собственности городского округа,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                                 и недвижимого имущества, которое планируется приватизировать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pStyle w:val="a3"/>
              <w:spacing w:before="0" w:beforeAutospacing="0" w:after="0" w:afterAutospacing="0" w:line="232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 w:rsidP="00C9635B">
            <w:pPr>
              <w:pStyle w:val="a3"/>
              <w:spacing w:before="0" w:beforeAutospacing="0" w:after="0" w:afterAutospacing="0" w:line="232" w:lineRule="auto"/>
              <w:jc w:val="both"/>
            </w:pPr>
            <w:r w:rsidRPr="00B93A40">
              <w:rPr>
                <w:lang w:eastAsia="en-US"/>
              </w:rPr>
              <w:t xml:space="preserve">Решение </w:t>
            </w:r>
            <w:r>
              <w:rPr>
                <w:lang w:eastAsia="en-US"/>
              </w:rPr>
              <w:t>С</w:t>
            </w:r>
            <w:r w:rsidRPr="00B93A40">
              <w:t xml:space="preserve">овета депутатов </w:t>
            </w:r>
            <w:proofErr w:type="spellStart"/>
            <w:r w:rsidRPr="00B93A40">
              <w:t>Грайворонского</w:t>
            </w:r>
            <w:proofErr w:type="spellEnd"/>
            <w:r w:rsidRPr="00B93A40">
              <w:t xml:space="preserve"> городского округа от 2</w:t>
            </w:r>
            <w:r>
              <w:t>6</w:t>
            </w:r>
            <w:r w:rsidRPr="00B93A40">
              <w:t>.12.20</w:t>
            </w:r>
            <w:r>
              <w:t>19</w:t>
            </w:r>
            <w:r w:rsidRPr="00B93A40">
              <w:t xml:space="preserve"> г. №</w:t>
            </w:r>
            <w:r>
              <w:t>277</w:t>
            </w:r>
            <w:r w:rsidRPr="00B93A40">
              <w:t xml:space="preserve"> «Об утверждении </w:t>
            </w:r>
            <w:r w:rsidRPr="00B93A40">
              <w:lastRenderedPageBreak/>
              <w:t xml:space="preserve">прогнозного плана (программы) приватизации муниципального имущества на территории </w:t>
            </w:r>
            <w:proofErr w:type="spellStart"/>
            <w:r w:rsidRPr="00B93A40">
              <w:t>Грайворонского</w:t>
            </w:r>
            <w:proofErr w:type="spellEnd"/>
            <w:r w:rsidRPr="00B93A40">
              <w:t xml:space="preserve"> городского округа на 20</w:t>
            </w:r>
            <w:r>
              <w:t>20</w:t>
            </w:r>
            <w:r w:rsidRPr="00B93A40">
              <w:t xml:space="preserve"> год»</w:t>
            </w:r>
          </w:p>
          <w:p w:rsidR="00D12FA9" w:rsidRDefault="00D12FA9" w:rsidP="00C9635B">
            <w:pPr>
              <w:pStyle w:val="a3"/>
              <w:spacing w:before="0" w:beforeAutospacing="0" w:after="0" w:afterAutospacing="0" w:line="232" w:lineRule="auto"/>
              <w:jc w:val="both"/>
            </w:pPr>
            <w:r w:rsidRPr="00B93A40">
              <w:rPr>
                <w:lang w:eastAsia="en-US"/>
              </w:rPr>
              <w:t xml:space="preserve">Решение </w:t>
            </w:r>
            <w:r w:rsidR="00694B47">
              <w:t>С</w:t>
            </w:r>
            <w:r w:rsidRPr="00B93A40">
              <w:t xml:space="preserve">овета депутатов </w:t>
            </w:r>
            <w:proofErr w:type="spellStart"/>
            <w:r w:rsidRPr="00B93A40">
              <w:t>Грайворонского</w:t>
            </w:r>
            <w:proofErr w:type="spellEnd"/>
            <w:r w:rsidRPr="00B93A40">
              <w:t xml:space="preserve"> городского округа от </w:t>
            </w:r>
            <w:r>
              <w:t>13.02</w:t>
            </w:r>
            <w:r w:rsidRPr="00B93A40">
              <w:t>.20</w:t>
            </w:r>
            <w:r>
              <w:t>20</w:t>
            </w:r>
            <w:r w:rsidRPr="00B93A40">
              <w:t xml:space="preserve"> г. №</w:t>
            </w:r>
            <w:r>
              <w:t xml:space="preserve">291 «Об утверждении отчета о выполнении прогнозного плана (программы) приватизации муниципального имущества 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за 2019 год»</w:t>
            </w:r>
          </w:p>
          <w:p w:rsidR="00D12FA9" w:rsidRDefault="00D12FA9" w:rsidP="00C9635B">
            <w:pPr>
              <w:pStyle w:val="a3"/>
              <w:spacing w:before="0" w:beforeAutospacing="0" w:after="0" w:afterAutospacing="0" w:line="232" w:lineRule="auto"/>
              <w:jc w:val="both"/>
            </w:pPr>
            <w:r w:rsidRPr="00B93A40">
              <w:rPr>
                <w:lang w:eastAsia="en-US"/>
              </w:rPr>
              <w:t xml:space="preserve">Решение </w:t>
            </w:r>
            <w:r w:rsidRPr="00B93A40">
              <w:t xml:space="preserve">совета депутатов </w:t>
            </w:r>
            <w:proofErr w:type="spellStart"/>
            <w:r w:rsidRPr="00B93A40">
              <w:t>Грайворонского</w:t>
            </w:r>
            <w:proofErr w:type="spellEnd"/>
            <w:r w:rsidRPr="00B93A40">
              <w:t xml:space="preserve"> городского округа от </w:t>
            </w:r>
            <w:r>
              <w:t>26.03</w:t>
            </w:r>
            <w:r w:rsidRPr="00B93A40">
              <w:t>.20</w:t>
            </w:r>
            <w:r>
              <w:t>20</w:t>
            </w:r>
            <w:r w:rsidRPr="00B93A40">
              <w:t xml:space="preserve"> г. №</w:t>
            </w:r>
            <w:r>
              <w:t>313</w:t>
            </w:r>
            <w:r w:rsidRPr="00B93A40">
              <w:t xml:space="preserve"> «</w:t>
            </w:r>
            <w:r>
              <w:t xml:space="preserve">О внесении изменений в решение Совета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от 26 декабря 2019 года №277 «</w:t>
            </w:r>
            <w:r w:rsidRPr="00B93A40">
              <w:t xml:space="preserve">Об утверждении прогнозного плана (программы) приватизации муниципального имущества на территории </w:t>
            </w:r>
            <w:proofErr w:type="spellStart"/>
            <w:r w:rsidRPr="00B93A40">
              <w:t>Грайворонского</w:t>
            </w:r>
            <w:proofErr w:type="spellEnd"/>
            <w:r w:rsidRPr="00B93A40">
              <w:t xml:space="preserve"> городского округа на 20</w:t>
            </w:r>
            <w:r>
              <w:t>20</w:t>
            </w:r>
            <w:r w:rsidRPr="00B93A40">
              <w:t xml:space="preserve"> год»</w:t>
            </w:r>
            <w:r>
              <w:t>»</w:t>
            </w:r>
          </w:p>
          <w:p w:rsidR="00D12FA9" w:rsidRDefault="00D12FA9" w:rsidP="00C9635B">
            <w:pPr>
              <w:pStyle w:val="a3"/>
              <w:spacing w:before="0" w:beforeAutospacing="0" w:after="0" w:afterAutospacing="0" w:line="232" w:lineRule="auto"/>
              <w:jc w:val="both"/>
            </w:pPr>
            <w:r w:rsidRPr="00B93A40">
              <w:rPr>
                <w:lang w:eastAsia="en-US"/>
              </w:rPr>
              <w:t xml:space="preserve">Решение </w:t>
            </w:r>
            <w:r w:rsidRPr="00B93A40">
              <w:t xml:space="preserve">совета депутатов </w:t>
            </w:r>
            <w:proofErr w:type="spellStart"/>
            <w:r w:rsidRPr="00B93A40">
              <w:t>Грайворонского</w:t>
            </w:r>
            <w:proofErr w:type="spellEnd"/>
            <w:r w:rsidRPr="00B93A40">
              <w:t xml:space="preserve"> городского округа от </w:t>
            </w:r>
            <w:r>
              <w:t>28.05</w:t>
            </w:r>
            <w:r w:rsidRPr="00B93A40">
              <w:t>.20</w:t>
            </w:r>
            <w:r>
              <w:t>20</w:t>
            </w:r>
            <w:r w:rsidRPr="00B93A40">
              <w:t xml:space="preserve"> г. №</w:t>
            </w:r>
            <w:r>
              <w:t>322</w:t>
            </w:r>
            <w:r w:rsidRPr="00B93A40">
              <w:t xml:space="preserve"> «</w:t>
            </w:r>
            <w:r>
              <w:t xml:space="preserve">О внесении дополнения в решение Совета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от 26 декабря 2019 года №277 «</w:t>
            </w:r>
            <w:r w:rsidRPr="00B93A40">
              <w:t xml:space="preserve">Об утверждении прогнозного плана (программы) приватизации муниципального имущества на территории </w:t>
            </w:r>
            <w:proofErr w:type="spellStart"/>
            <w:r w:rsidRPr="00B93A40">
              <w:t>Грайворонского</w:t>
            </w:r>
            <w:proofErr w:type="spellEnd"/>
            <w:r w:rsidRPr="00B93A40">
              <w:t xml:space="preserve"> городского округа на 20</w:t>
            </w:r>
            <w:r>
              <w:t>20</w:t>
            </w:r>
            <w:r w:rsidRPr="00B93A40">
              <w:t xml:space="preserve"> год»</w:t>
            </w:r>
            <w:r>
              <w:t>»</w:t>
            </w:r>
          </w:p>
          <w:p w:rsidR="00D12FA9" w:rsidRDefault="00D12FA9" w:rsidP="00C9635B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12FA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проведения конкурентных процедур, предусмотренных законодательством,     муниципальными             унитарными предприятиями,                                               </w:t>
            </w:r>
            <w:r>
              <w:rPr>
                <w:lang w:eastAsia="en-US"/>
              </w:rPr>
              <w:lastRenderedPageBreak/>
              <w:t>муниципальными учреждениями                                                   при реализации и предоставлении                                    в пользование                                                     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73" w:rsidRDefault="00685973" w:rsidP="0068597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На основании положения о порядке управления и распоряжения муниципальной собственностью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(от </w:t>
            </w:r>
            <w:r>
              <w:rPr>
                <w:lang w:eastAsia="en-US"/>
              </w:rPr>
              <w:lastRenderedPageBreak/>
              <w:t>05.12.18 г №53) муниципальное унитарное предприятие, которому муниципальное имущество принадлежит на праве хозяйственного ведения, владеет, пользуется и распоряжается этим имуществом в пределах, установленных гражданским законодательством. Переданное на праве хозяйственного ведения имущество не является собственностью муниципального унитарного предприятия, остается неделимым и не может быть распределено по вкладам (долям, паям), в том числе между его работниками. Муниципальное унитарное предприятие не вправе продавать, принадлежащее ему на праве хозяйственного ведения недвижимое имущество, вносить его в качестве вклада (пая) в уставный капитал хозяйственных обществ и товариществ, обменивать, сдавать в аренду, отдавать в залог, иным способом распоряжаться этим имуществом без согласия собственника, о чем указывается в уставе муниципального предприятия.</w:t>
            </w:r>
            <w:r>
              <w:rPr>
                <w:color w:val="3C4052"/>
                <w:shd w:val="clear" w:color="auto" w:fill="FFFFFF"/>
                <w:lang w:eastAsia="en-US"/>
              </w:rPr>
              <w:t xml:space="preserve"> В соответствии </w:t>
            </w:r>
            <w:r>
              <w:rPr>
                <w:shd w:val="clear" w:color="auto" w:fill="FFFFFF"/>
                <w:lang w:eastAsia="en-US"/>
              </w:rPr>
              <w:t xml:space="preserve">со ст. 17.1. </w:t>
            </w:r>
            <w:proofErr w:type="gramStart"/>
            <w:r>
              <w:rPr>
                <w:shd w:val="clear" w:color="auto" w:fill="FFFFFF"/>
                <w:lang w:eastAsia="en-US"/>
              </w:rPr>
              <w:t xml:space="preserve">ФЗ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может быть осуществлено только по результатам </w:t>
            </w:r>
            <w:r>
              <w:rPr>
                <w:shd w:val="clear" w:color="auto" w:fill="FFFFFF"/>
                <w:lang w:eastAsia="en-US"/>
              </w:rPr>
              <w:lastRenderedPageBreak/>
              <w:t>проведения конкурсов или аукционов на право заключения этих договоров.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В 2019-2020 годах муниципальное имущество </w:t>
            </w:r>
            <w:proofErr w:type="spellStart"/>
            <w:r>
              <w:rPr>
                <w:shd w:val="clear" w:color="auto" w:fill="FFFFFF"/>
                <w:lang w:eastAsia="en-US"/>
              </w:rPr>
              <w:t>МУПам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не предоставлялось.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Муниципальное казенное предприятие, муниципальное учреждение, которому муниципальное имущество принадлежит на праве оперативного управления,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      </w:r>
          </w:p>
          <w:p w:rsidR="00D12FA9" w:rsidRDefault="00D12FA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D12FA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9" w:rsidRDefault="00D12FA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условий, в соответствии                                   с которыми хозяйствующие субъекты, доля участия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в которых составляет 50 и более процентов,    при допуске к участию в закупках товаров, работ, услуг для обеспечения муниципальных нужд принимают участие в указанных закупках                                    на равных условиях с иными хозяйствующими субъектами  </w:t>
            </w:r>
          </w:p>
          <w:p w:rsidR="00D12FA9" w:rsidRDefault="00D12FA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8" w:rsidRPr="00322F8A" w:rsidRDefault="00612CE8" w:rsidP="00612CE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22F8A">
              <w:rPr>
                <w:lang w:eastAsia="en-US"/>
              </w:rPr>
              <w:t xml:space="preserve">Хозяйствующие субъекты, доля участия администрации </w:t>
            </w:r>
            <w:proofErr w:type="spellStart"/>
            <w:r w:rsidRPr="00322F8A">
              <w:rPr>
                <w:lang w:eastAsia="en-US"/>
              </w:rPr>
              <w:t>Грайворонского</w:t>
            </w:r>
            <w:proofErr w:type="spellEnd"/>
            <w:r w:rsidRPr="00322F8A">
              <w:rPr>
                <w:lang w:eastAsia="en-US"/>
              </w:rPr>
              <w:t xml:space="preserve"> городского округа в которых составляет 50 и более процентов не принимают участия  </w:t>
            </w:r>
          </w:p>
          <w:p w:rsidR="00D12FA9" w:rsidRDefault="00612CE8" w:rsidP="00612CE8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22F8A">
              <w:rPr>
                <w:sz w:val="22"/>
                <w:szCs w:val="22"/>
                <w:lang w:eastAsia="en-US"/>
              </w:rPr>
              <w:t>в конкурентных способах  определения поставщика.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A9" w:rsidRDefault="00D12F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C8681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Недопущение изменения целевого использования объектов недвижимого имущества, находящегося                                           в муниципальной собственности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округа,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2D2D2D"/>
                <w:spacing w:val="2"/>
                <w:shd w:val="clear" w:color="auto" w:fill="FFFFFF"/>
                <w:lang w:eastAsia="en-US"/>
              </w:rPr>
              <w:t xml:space="preserve">С целью недопущения изменения целевого использования объектов недвижимого имущества, находящегося в муниципальной собственности на территории </w:t>
            </w:r>
            <w:proofErr w:type="spellStart"/>
            <w:r>
              <w:rPr>
                <w:color w:val="2D2D2D"/>
                <w:spacing w:val="2"/>
                <w:shd w:val="clear" w:color="auto" w:fill="FFFFFF"/>
                <w:lang w:eastAsia="en-US"/>
              </w:rPr>
              <w:t>Грайворонского</w:t>
            </w:r>
            <w:proofErr w:type="spellEnd"/>
            <w:r>
              <w:rPr>
                <w:color w:val="2D2D2D"/>
                <w:spacing w:val="2"/>
                <w:shd w:val="clear" w:color="auto" w:fill="FFFFFF"/>
                <w:lang w:eastAsia="en-US"/>
              </w:rPr>
              <w:t xml:space="preserve"> городского округа</w:t>
            </w:r>
            <w:r w:rsidR="00244A26">
              <w:rPr>
                <w:color w:val="2D2D2D"/>
                <w:spacing w:val="2"/>
                <w:shd w:val="clear" w:color="auto" w:fill="FFFFFF"/>
                <w:lang w:eastAsia="en-US"/>
              </w:rPr>
              <w:t>,</w:t>
            </w:r>
            <w:r>
              <w:rPr>
                <w:color w:val="2D2D2D"/>
                <w:spacing w:val="2"/>
                <w:shd w:val="clear" w:color="auto" w:fill="FFFFFF"/>
                <w:lang w:eastAsia="en-US"/>
              </w:rPr>
              <w:t xml:space="preserve"> регулярно проводится инвентаризация муниципального имущества</w:t>
            </w:r>
            <w:r w:rsidR="00244A26">
              <w:rPr>
                <w:color w:val="2D2D2D"/>
                <w:spacing w:val="2"/>
                <w:shd w:val="clear" w:color="auto" w:fill="FFFFFF"/>
                <w:lang w:eastAsia="en-US"/>
              </w:rPr>
              <w:t>.</w:t>
            </w:r>
            <w:r>
              <w:rPr>
                <w:color w:val="2D2D2D"/>
                <w:spacing w:val="2"/>
                <w:shd w:val="clear" w:color="auto" w:fill="FFFFFF"/>
                <w:lang w:eastAsia="en-US"/>
              </w:rPr>
              <w:t xml:space="preserve"> В 2019-2020 годах имущество, используемое не по назначению, не выявлено.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ресурсов;</w:t>
            </w:r>
          </w:p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защиты населения;</w:t>
            </w:r>
          </w:p>
          <w:p w:rsidR="004760DD" w:rsidRDefault="004760DD" w:rsidP="00C868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296773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Размещение и поддержание в актуальном состоянии информации об объектах, находящихся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округа, включая сведения о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Информация об объектах муниципальной собственности ежегодно вносится в реестр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</w:t>
            </w:r>
            <w:r w:rsidR="006F3F5B">
              <w:rPr>
                <w:sz w:val="24"/>
                <w:lang w:eastAsia="en-US"/>
              </w:rPr>
              <w:t>круга и утверждается на сессии С</w:t>
            </w:r>
            <w:r>
              <w:rPr>
                <w:sz w:val="24"/>
                <w:lang w:eastAsia="en-US"/>
              </w:rPr>
              <w:t xml:space="preserve">овета депутатов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 (Решение сессии совета депутатов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 от 30.07.2020 г. №334 «Об утверждении Реестра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 по состоянию на 1 января 2020 года»). </w:t>
            </w:r>
            <w:proofErr w:type="gramStart"/>
            <w:r>
              <w:rPr>
                <w:sz w:val="24"/>
                <w:lang w:eastAsia="en-US"/>
              </w:rPr>
              <w:t xml:space="preserve">Реестр муниципальной собственности, включая сведения о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</w:t>
            </w:r>
            <w:r>
              <w:rPr>
                <w:sz w:val="24"/>
                <w:lang w:eastAsia="en-US" w:bidi="ru-RU"/>
              </w:rPr>
              <w:t xml:space="preserve"> публикуется в газете «Родной край» и в сетевом издании «Родной край 31» (</w:t>
            </w:r>
            <w:proofErr w:type="spellStart"/>
            <w:r>
              <w:rPr>
                <w:sz w:val="24"/>
                <w:lang w:val="en-US" w:eastAsia="en-US" w:bidi="ru-RU"/>
              </w:rPr>
              <w:t>rodkray</w:t>
            </w:r>
            <w:proofErr w:type="spellEnd"/>
            <w:r>
              <w:rPr>
                <w:sz w:val="24"/>
                <w:lang w:eastAsia="en-US" w:bidi="ru-RU"/>
              </w:rPr>
              <w:t>31.</w:t>
            </w:r>
            <w:proofErr w:type="spellStart"/>
            <w:r>
              <w:rPr>
                <w:sz w:val="24"/>
                <w:lang w:val="en-US" w:eastAsia="en-US" w:bidi="ru-RU"/>
              </w:rPr>
              <w:t>ru</w:t>
            </w:r>
            <w:proofErr w:type="spellEnd"/>
            <w:r>
              <w:rPr>
                <w:sz w:val="24"/>
                <w:lang w:eastAsia="en-US" w:bidi="ru-RU"/>
              </w:rPr>
              <w:t xml:space="preserve">), а также размещается на официальном сайте органов местного самоуправления </w:t>
            </w:r>
            <w:proofErr w:type="spellStart"/>
            <w:r>
              <w:rPr>
                <w:sz w:val="24"/>
                <w:lang w:eastAsia="en-US" w:bidi="ru-RU"/>
              </w:rPr>
              <w:t>Грайворонского</w:t>
            </w:r>
            <w:proofErr w:type="spellEnd"/>
            <w:proofErr w:type="gramEnd"/>
            <w:r>
              <w:rPr>
                <w:sz w:val="24"/>
                <w:lang w:eastAsia="en-US" w:bidi="ru-RU"/>
              </w:rPr>
              <w:t xml:space="preserve"> городского округа (</w:t>
            </w:r>
            <w:proofErr w:type="spellStart"/>
            <w:r w:rsidR="00F86D69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"http://www.graivoron.ru" </w:instrText>
            </w:r>
            <w:r w:rsidR="00F86D69">
              <w:rPr>
                <w:lang w:eastAsia="en-US"/>
              </w:rPr>
              <w:fldChar w:fldCharType="separate"/>
            </w:r>
            <w:r>
              <w:rPr>
                <w:rStyle w:val="ae"/>
                <w:sz w:val="24"/>
                <w:lang w:eastAsia="en-US" w:bidi="ru-RU"/>
              </w:rPr>
              <w:t>graivoron.ru</w:t>
            </w:r>
            <w:proofErr w:type="spellEnd"/>
            <w:r w:rsidR="00F86D69">
              <w:rPr>
                <w:lang w:eastAsia="en-US"/>
              </w:rPr>
              <w:fldChar w:fldCharType="end"/>
            </w:r>
            <w:r>
              <w:rPr>
                <w:sz w:val="24"/>
                <w:lang w:eastAsia="en-US" w:bidi="ru-RU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 w:rsidP="009740C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Реализовано. Получить разрешение на строительство можно через региональный портал государственных и муниципальных услуг Белгородской области </w:t>
            </w:r>
            <w:hyperlink r:id="rId4" w:history="1">
              <w:r>
                <w:rPr>
                  <w:rStyle w:val="ae"/>
                  <w:sz w:val="24"/>
                  <w:szCs w:val="24"/>
                  <w:lang w:eastAsia="en-US"/>
                </w:rPr>
                <w:t>https://gosuslugi31.ru/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4760DD" w:rsidRDefault="009740CE" w:rsidP="009740C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2020 год было выдано 2 разрешения на строительство.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Привлечение на конкурсной основе </w:t>
            </w:r>
            <w:r>
              <w:rPr>
                <w:sz w:val="24"/>
                <w:szCs w:val="24"/>
                <w:lang w:eastAsia="en-US"/>
              </w:rPr>
              <w:lastRenderedPageBreak/>
              <w:t>подрядных организаций для проведения работ по капитальному ремонту многоквартирных домов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2019 – 2021 </w:t>
            </w:r>
            <w:r>
              <w:rPr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A73130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Привлечением на конкурсной основе </w:t>
            </w:r>
            <w:r>
              <w:rPr>
                <w:sz w:val="24"/>
                <w:szCs w:val="24"/>
                <w:lang w:eastAsia="en-US"/>
              </w:rPr>
              <w:lastRenderedPageBreak/>
              <w:t>подрядных организаций для проведения работ по капитальному ремонту многоквартирных домов на территории городского округа занимается Фонд содействия реформированию жилищно-коммунального хозяйства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по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6C5A09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достижения нормативов минимальной обеспеченности населения площадью торговых объектов на территории городского округа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56" w:rsidRDefault="00615256" w:rsidP="0061525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 минимальной обеспеченности населения площадью стационарных торговых объектов – 377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1000 человек. Фактическая обеспеченность – </w:t>
            </w:r>
            <w:r w:rsidR="00F21C60">
              <w:rPr>
                <w:sz w:val="24"/>
                <w:szCs w:val="24"/>
                <w:lang w:eastAsia="en-US"/>
              </w:rPr>
              <w:t>500,6</w:t>
            </w:r>
            <w:r>
              <w:rPr>
                <w:sz w:val="24"/>
                <w:szCs w:val="24"/>
                <w:lang w:eastAsia="en-US"/>
              </w:rPr>
              <w:t xml:space="preserve"> кв. м.</w:t>
            </w:r>
            <w:r w:rsidR="003C3545">
              <w:rPr>
                <w:sz w:val="24"/>
                <w:szCs w:val="24"/>
                <w:lang w:eastAsia="en-US"/>
              </w:rPr>
              <w:t xml:space="preserve"> на 1000 человек.</w:t>
            </w:r>
            <w:r>
              <w:rPr>
                <w:sz w:val="24"/>
                <w:szCs w:val="24"/>
                <w:lang w:eastAsia="en-US"/>
              </w:rPr>
              <w:t xml:space="preserve"> Суммарный уровень обеспеченности торговыми площадями – </w:t>
            </w:r>
            <w:r w:rsidR="00F21C60">
              <w:rPr>
                <w:sz w:val="24"/>
                <w:szCs w:val="24"/>
                <w:lang w:eastAsia="en-US"/>
              </w:rPr>
              <w:t>132,8</w:t>
            </w:r>
            <w:r>
              <w:rPr>
                <w:sz w:val="24"/>
                <w:szCs w:val="24"/>
                <w:lang w:eastAsia="en-US"/>
              </w:rPr>
              <w:t xml:space="preserve">%, в том числе по реализации продовольственных товаров – </w:t>
            </w:r>
            <w:r w:rsidR="00F21C60">
              <w:rPr>
                <w:sz w:val="24"/>
                <w:szCs w:val="24"/>
                <w:lang w:eastAsia="en-US"/>
              </w:rPr>
              <w:t>254,4</w:t>
            </w:r>
            <w:r>
              <w:rPr>
                <w:sz w:val="24"/>
                <w:szCs w:val="24"/>
                <w:lang w:eastAsia="en-US"/>
              </w:rPr>
              <w:t xml:space="preserve">%; по реализации непродовольственных товаров – </w:t>
            </w:r>
            <w:r w:rsidR="00F21C60">
              <w:rPr>
                <w:sz w:val="24"/>
                <w:szCs w:val="24"/>
                <w:lang w:eastAsia="en-US"/>
              </w:rPr>
              <w:t>80,1</w:t>
            </w:r>
            <w:r>
              <w:rPr>
                <w:sz w:val="24"/>
                <w:szCs w:val="24"/>
                <w:lang w:eastAsia="en-US"/>
              </w:rPr>
              <w:t>%.</w:t>
            </w:r>
          </w:p>
          <w:p w:rsidR="004760DD" w:rsidRDefault="00615256" w:rsidP="0061525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Недостаточно  торговых объектов в           с. </w:t>
            </w:r>
            <w:proofErr w:type="spellStart"/>
            <w:r>
              <w:rPr>
                <w:sz w:val="24"/>
                <w:szCs w:val="24"/>
                <w:lang w:eastAsia="en-US"/>
              </w:rPr>
              <w:t>Безымено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(1 объект</w:t>
            </w:r>
            <w:r w:rsidR="003C354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), на  </w:t>
            </w:r>
            <w:proofErr w:type="spellStart"/>
            <w:r>
              <w:rPr>
                <w:sz w:val="24"/>
                <w:szCs w:val="24"/>
                <w:lang w:eastAsia="en-US"/>
              </w:rPr>
              <w:t>Дорогощанской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(2</w:t>
            </w:r>
            <w:r w:rsidR="003C3545">
              <w:rPr>
                <w:sz w:val="24"/>
                <w:szCs w:val="24"/>
                <w:lang w:eastAsia="en-US"/>
              </w:rPr>
              <w:t>-х объектов</w:t>
            </w:r>
            <w:r>
              <w:rPr>
                <w:sz w:val="24"/>
                <w:szCs w:val="24"/>
                <w:lang w:eastAsia="en-US"/>
              </w:rPr>
              <w:t xml:space="preserve"> по реализации непродовольственных товаров); на </w:t>
            </w:r>
            <w:proofErr w:type="spellStart"/>
            <w:r>
              <w:rPr>
                <w:sz w:val="24"/>
                <w:szCs w:val="24"/>
                <w:lang w:eastAsia="en-US"/>
              </w:rPr>
              <w:t>Козинской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территории,  </w:t>
            </w:r>
            <w:r w:rsidR="003C3545">
              <w:rPr>
                <w:sz w:val="24"/>
                <w:szCs w:val="24"/>
                <w:lang w:eastAsia="en-US"/>
              </w:rPr>
              <w:t xml:space="preserve">полностью </w:t>
            </w:r>
            <w:r>
              <w:rPr>
                <w:sz w:val="24"/>
                <w:szCs w:val="24"/>
                <w:lang w:eastAsia="en-US"/>
              </w:rPr>
              <w:t xml:space="preserve">отсутствуют - в с. Мощеное, </w:t>
            </w:r>
            <w:r w:rsidR="003C3545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с. Пороз, с. Рождественка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D" w:rsidRPr="006C5A09" w:rsidRDefault="004760DD" w:rsidP="006C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E77ED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ярмарочно-выставочных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0A693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в связи со сложной </w:t>
            </w:r>
            <w:proofErr w:type="spellStart"/>
            <w:r>
              <w:rPr>
                <w:sz w:val="24"/>
                <w:szCs w:val="24"/>
                <w:lang w:eastAsia="en-US"/>
              </w:rPr>
              <w:t>эпидобстановкой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проведена только одна праздничная ярмарка, организованная администрацией городского округа,  по продаже продовольственных и непродовольственных товаров. На постоянной основе </w:t>
            </w:r>
            <w:r w:rsidR="007A2574">
              <w:rPr>
                <w:sz w:val="24"/>
                <w:szCs w:val="24"/>
                <w:lang w:eastAsia="en-US"/>
              </w:rPr>
              <w:t xml:space="preserve">ежедневно </w:t>
            </w:r>
            <w:r>
              <w:rPr>
                <w:sz w:val="24"/>
                <w:szCs w:val="24"/>
                <w:lang w:eastAsia="en-US"/>
              </w:rPr>
              <w:t xml:space="preserve">работали ярмарки ЗАО «Параллель» и МУП «Универсал» в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Грайвороне и с. Головчино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Default="004760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Развитие конкуренции при осуществлении процедур государственных, муниципальных закупок и закупок, </w:t>
            </w:r>
          </w:p>
          <w:p w:rsidR="004760DD" w:rsidRDefault="004760D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осуществляемых отдельными видами юридических лиц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CE213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2020 году было проведено 289 конкурентных  закупок на сумму 403,7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Default="004760D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для               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5F2304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Проведено 158 закупок для муниципальных нужд среди субъектов малого предпринимательства на сумму 158,66</w:t>
            </w:r>
            <w:r w:rsidR="00D5434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5434A"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</w:t>
            </w:r>
            <w:r w:rsidR="00D5434A">
              <w:rPr>
                <w:sz w:val="24"/>
                <w:szCs w:val="24"/>
              </w:rPr>
              <w:t>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4760DD" w:rsidRDefault="004760D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760DD" w:rsidRDefault="004760D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малого объема                               для муниципальных нужд с использованием Электронного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793E77" w:rsidP="009A6F1F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D0832">
              <w:rPr>
                <w:sz w:val="24"/>
                <w:szCs w:val="24"/>
                <w:lang w:eastAsia="en-US"/>
              </w:rPr>
              <w:t xml:space="preserve">Через Электронный </w:t>
            </w:r>
            <w:proofErr w:type="spellStart"/>
            <w:r w:rsidRPr="00ED0832">
              <w:rPr>
                <w:sz w:val="24"/>
                <w:szCs w:val="24"/>
                <w:lang w:eastAsia="en-US"/>
              </w:rPr>
              <w:t>маркет</w:t>
            </w:r>
            <w:proofErr w:type="spellEnd"/>
            <w:r w:rsidRPr="00ED0832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 xml:space="preserve">магазин) заключено </w:t>
            </w:r>
            <w:r w:rsidR="009A6F1F">
              <w:rPr>
                <w:sz w:val="24"/>
                <w:szCs w:val="24"/>
                <w:lang w:eastAsia="en-US"/>
              </w:rPr>
              <w:t>188</w:t>
            </w:r>
            <w:r>
              <w:rPr>
                <w:sz w:val="24"/>
                <w:szCs w:val="24"/>
                <w:lang w:eastAsia="en-US"/>
              </w:rPr>
              <w:t xml:space="preserve">  контрактов  в  соответствии с Федеральным законом №44-ФЗ от 05.04.2013 г. «О контрактной системе в сфере закупок</w:t>
            </w:r>
            <w:r w:rsidR="009A6F1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для обеспечения государственных и муниципальных нужд» для приобретения товаров и услуг для муниципальных  нужд на сумму </w:t>
            </w:r>
            <w:r w:rsidR="009A6F1F" w:rsidRPr="009A6F1F">
              <w:rPr>
                <w:sz w:val="24"/>
                <w:szCs w:val="24"/>
                <w:lang w:eastAsia="en-US"/>
              </w:rPr>
              <w:t>22118,6</w:t>
            </w:r>
            <w:r>
              <w:rPr>
                <w:sz w:val="24"/>
                <w:szCs w:val="24"/>
                <w:lang w:eastAsia="en-US"/>
              </w:rPr>
              <w:t xml:space="preserve"> тыс. руб., в том числе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заключила </w:t>
            </w:r>
            <w:r w:rsidR="009A6F1F" w:rsidRPr="009A6F1F">
              <w:rPr>
                <w:sz w:val="24"/>
                <w:szCs w:val="24"/>
                <w:lang w:eastAsia="en-US"/>
              </w:rPr>
              <w:t>20</w:t>
            </w:r>
            <w:r w:rsidRPr="009A6F1F">
              <w:rPr>
                <w:sz w:val="24"/>
                <w:szCs w:val="24"/>
                <w:lang w:eastAsia="en-US"/>
              </w:rPr>
              <w:t xml:space="preserve"> контрактов на сумму</w:t>
            </w:r>
            <w:r w:rsidRPr="00793E7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A6F1F" w:rsidRPr="009A6F1F">
              <w:rPr>
                <w:sz w:val="24"/>
                <w:szCs w:val="24"/>
                <w:lang w:eastAsia="en-US"/>
              </w:rPr>
              <w:t>1050,6</w:t>
            </w:r>
            <w:r w:rsidRPr="009A6F1F">
              <w:rPr>
                <w:sz w:val="24"/>
                <w:szCs w:val="24"/>
                <w:lang w:eastAsia="en-US"/>
              </w:rPr>
              <w:t xml:space="preserve"> тыс. руб.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«Центр бухгалтерского учета и отчетности»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ED12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инструментов мониторинга                                в рамках региональной информационной системы в сфере закупок товаров, работ, услуг для обеспечения муниципальных нужд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EF74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Принято распоряжение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31.10.2019 г. №1408-р «Об организации работы в системе «Модуль исполнения контрактов»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Внедрение и использование региональной автоматизированной системы мониторинга исполнения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617403">
            <w:pPr>
              <w:jc w:val="both"/>
              <w:rPr>
                <w:sz w:val="24"/>
                <w:szCs w:val="24"/>
                <w:lang w:eastAsia="en-US"/>
              </w:rPr>
            </w:pPr>
            <w:r w:rsidRPr="007371AE">
              <w:rPr>
                <w:sz w:val="24"/>
                <w:szCs w:val="24"/>
              </w:rPr>
              <w:t xml:space="preserve">Осуществление мониторинга исполнения контрактов заказчиков </w:t>
            </w:r>
            <w:proofErr w:type="spellStart"/>
            <w:r w:rsidRPr="007371AE">
              <w:rPr>
                <w:sz w:val="24"/>
                <w:szCs w:val="24"/>
              </w:rPr>
              <w:t>Грайворонского</w:t>
            </w:r>
            <w:proofErr w:type="spellEnd"/>
            <w:r w:rsidRPr="007371AE">
              <w:rPr>
                <w:sz w:val="24"/>
                <w:szCs w:val="24"/>
              </w:rPr>
              <w:t xml:space="preserve"> городского округа путем внедрения электронного ресурса мониторинга исполнения контрактов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обучающих семинарах для участников закупок (заказчиков, поставщиков) по вопросам закупок, осуществляемых в соответствии                         с Федеральным законом от 5 апреля                                          2013 года № 44-ФЗ «О контрактной системе в сфере закупок товаров, работ, услуг                        для обеспечения государственных                                              и муниципальных нужд», Федеральным законом от 18 июля 2011 года № 223-ФЗ                       «О закупках товаров, работ, услуг отдельными видами юридических лиц»,                                    в том числе </w:t>
            </w:r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вопросу участия субъектов МСП в закупках крупнейших заказчиков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6174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Сотрудники отдела муниципальных закупок приняли участие в 4 обучающих </w:t>
            </w:r>
            <w:proofErr w:type="spellStart"/>
            <w:r>
              <w:rPr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вопросам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  <w:lang w:eastAsia="en-US"/>
              </w:rPr>
              <w:t>Разработка типовых описаний объектов закупок, стандартизация требований                          в рамках нормирования в сфере закупок                           для 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980CDA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CF478F">
              <w:rPr>
                <w:sz w:val="22"/>
                <w:szCs w:val="22"/>
              </w:rPr>
              <w:t>Оптимизация закупочной деятельности, исключение избыточных требований к товарам, работам, услугам, снижение трудовых и временных ресурсов заказчика, единообразие закупочных процедур и правоприменительной практики, развитие конкуренции.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0251E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                           на повышение активности закупочной деятельности на конкурентной основе субъектами естественных монополий                         и компаниями с муниципальным участием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3" w:rsidRDefault="000A2AE3" w:rsidP="00595936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BC7C54">
              <w:rPr>
                <w:sz w:val="24"/>
                <w:szCs w:val="24"/>
                <w:lang w:eastAsia="en-US"/>
              </w:rPr>
              <w:t xml:space="preserve">Мероприятия закупочной деятельности проводились в соответствии с </w:t>
            </w:r>
            <w:r w:rsidRPr="00BC7C54">
              <w:rPr>
                <w:sz w:val="24"/>
                <w:szCs w:val="24"/>
              </w:rPr>
              <w:t>Федеральным законом от 05.04.2013 N 44-ФЗ</w:t>
            </w:r>
            <w:r>
              <w:rPr>
                <w:sz w:val="24"/>
                <w:szCs w:val="24"/>
              </w:rPr>
              <w:t xml:space="preserve"> </w:t>
            </w:r>
            <w:r w:rsidRPr="00BC7C54">
              <w:rPr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5936" w:rsidRDefault="00595936" w:rsidP="00595936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декабре 2019 года был разработан регламент работы контрактной службы, подобран состав участников контрактной службы из 5 специалистов управления по строительству, транспорту, ЖКХ и ТЭК администрации городского округа, прошедших курсы повышения квалификации в сфере закупок</w:t>
            </w:r>
          </w:p>
          <w:p w:rsidR="004760DD" w:rsidRDefault="00595936" w:rsidP="00595936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о создании контрактной службы без образования структурного </w:t>
            </w:r>
            <w:r>
              <w:rPr>
                <w:sz w:val="24"/>
                <w:szCs w:val="24"/>
                <w:lang w:eastAsia="en-US"/>
              </w:rPr>
              <w:lastRenderedPageBreak/>
              <w:t>подразделения  издан 17.01.2020 г. №03 начальником управления по строительству, транспорту, ЖКХ и ТЭК</w:t>
            </w:r>
            <w:r w:rsidR="002231C7">
              <w:rPr>
                <w:sz w:val="24"/>
                <w:szCs w:val="24"/>
                <w:lang w:eastAsia="en-US"/>
              </w:rPr>
              <w:t xml:space="preserve"> администрации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5. Развитие конкуренции в социальной сфере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540B2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деятельности                                    развития государственно-частного партнерства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Pr="003D0ED8" w:rsidRDefault="004760DD" w:rsidP="00690CE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D0ED8">
              <w:rPr>
                <w:sz w:val="24"/>
                <w:szCs w:val="24"/>
                <w:lang w:eastAsia="en-US"/>
              </w:rPr>
              <w:t>Распоряжением администрации муниципального района «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район» № 390-р от 08.06.2016г. «Об определении уполномоченного органа в сфере 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партнерства» на территории 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городского округа определено управление экономического развития администрации городского округа. На официальном сайте 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городского округа в разделе «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Муниципально-частное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партнерство» размещена вся необходимая информация для инвесторов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D" w:rsidRDefault="004760DD" w:rsidP="00540B25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нормативных правовых актов в сфере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 в соответствии                                           с действующим федеральным законодательством о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Pr="003D0ED8" w:rsidRDefault="004760DD" w:rsidP="00690CE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D0ED8">
              <w:rPr>
                <w:sz w:val="24"/>
                <w:szCs w:val="24"/>
                <w:lang w:eastAsia="en-US"/>
              </w:rPr>
              <w:t>Постановлением администрации муниципального района «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район» № 355 от 10.09.2018г. «Об утверждении Порядка принятия решения о реализации проектов 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партнерства на территории 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района» утвержден порядок принятия решения о реализации проектов МЧП на территории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D" w:rsidRDefault="004760DD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и ведение реестра проектов                                   с использованием механизмов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690CE3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 w:rsidRPr="003D0ED8"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Грайворонскогогородского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округа организовано ведение реестра проектов с использованием механизмов </w:t>
            </w:r>
            <w:proofErr w:type="spellStart"/>
            <w:r w:rsidRPr="003D0ED8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3D0ED8">
              <w:rPr>
                <w:sz w:val="24"/>
                <w:szCs w:val="24"/>
                <w:lang w:eastAsia="en-US"/>
              </w:rPr>
              <w:t xml:space="preserve"> партнерства. В течение 2020 года проекты с элементами МЧП не планировались и не реализовывались.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D" w:rsidRDefault="004760DD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обучающих семинарах, конференциях по вопросам использования механизмов государственно-частного партнерства, в том числе практики заключения концессионных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690CE3">
            <w:pPr>
              <w:ind w:right="-31"/>
              <w:jc w:val="both"/>
              <w:rPr>
                <w:sz w:val="24"/>
                <w:szCs w:val="24"/>
              </w:rPr>
            </w:pPr>
            <w:r w:rsidRPr="003D0ED8">
              <w:rPr>
                <w:sz w:val="24"/>
                <w:szCs w:val="24"/>
              </w:rPr>
              <w:t>В 2020 году сотрудники управления экономического развития администрации городского округа не принимали участие в обучающих семинарах</w:t>
            </w:r>
            <w:r w:rsidRPr="003D0ED8">
              <w:rPr>
                <w:sz w:val="24"/>
                <w:szCs w:val="24"/>
                <w:lang w:eastAsia="en-US"/>
              </w:rPr>
              <w:t xml:space="preserve"> по вопросам использования механизмов государственно-частного партнерства, в том числе практики заключения концессионных соглашений.</w:t>
            </w:r>
            <w:r w:rsidRPr="003D0ED8">
              <w:rPr>
                <w:sz w:val="24"/>
                <w:szCs w:val="24"/>
              </w:rPr>
              <w:t xml:space="preserve"> </w:t>
            </w:r>
          </w:p>
          <w:p w:rsidR="004760DD" w:rsidRPr="00F6731A" w:rsidRDefault="004760DD" w:rsidP="00690CE3">
            <w:pPr>
              <w:ind w:right="-31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D0ED8">
              <w:rPr>
                <w:sz w:val="24"/>
                <w:szCs w:val="24"/>
              </w:rPr>
              <w:t>Три специалиста администрации городского округа прошли обучение в апреле 2018 года</w:t>
            </w:r>
            <w:r>
              <w:rPr>
                <w:sz w:val="24"/>
                <w:szCs w:val="24"/>
              </w:rPr>
              <w:t xml:space="preserve"> с получением сертификатов</w:t>
            </w:r>
            <w:r w:rsidRPr="003D0ED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D" w:rsidRDefault="004760DD" w:rsidP="00111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D" w:rsidRDefault="004760D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в получении социально ориентированными некоммерческими организациями поддержки в форме субсидий, грантов из бюджета Белгородской области</w:t>
            </w:r>
          </w:p>
          <w:p w:rsidR="004760DD" w:rsidRDefault="004760DD">
            <w:pPr>
              <w:ind w:right="-3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5F7DF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муниципальной программы «Социальная поддержка граждан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 в 2020 году социально ориентированными некоммерческими организациями городского округа освоено 1245,7 тыс. руб., в том числе:</w:t>
            </w:r>
          </w:p>
          <w:p w:rsidR="004760DD" w:rsidRDefault="004760DD" w:rsidP="005F7DF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районная организация ветеранов (пенсионеров) войны, труда, Вооруженных Сил и правоохранительных органов – 588,7 тыс. руб.;</w:t>
            </w:r>
          </w:p>
          <w:p w:rsidR="004760DD" w:rsidRDefault="004760DD" w:rsidP="005F7DF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инвалидов» - 322,8 тыс. руб.;</w:t>
            </w:r>
          </w:p>
          <w:p w:rsidR="004760DD" w:rsidRDefault="004760DD" w:rsidP="005F7DF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организация «Союз пенсионеров России» - 208,0 тыс. руб.;</w:t>
            </w:r>
          </w:p>
          <w:p w:rsidR="004760DD" w:rsidRDefault="004760DD" w:rsidP="005F7DF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Борисовская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слепых» - 126,2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деятельности социально 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75553E" w:rsidP="00690CE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о деятельности социально ориентированных некоммерческих организаций городского округа размещена </w:t>
            </w:r>
            <w:r>
              <w:rPr>
                <w:sz w:val="24"/>
                <w:szCs w:val="24"/>
                <w:lang w:eastAsia="en-US"/>
              </w:rPr>
              <w:lastRenderedPageBreak/>
              <w:t>на официальных сайтах управления социальной защиты населения городского округа (</w:t>
            </w:r>
            <w:r w:rsidRPr="009012B9">
              <w:rPr>
                <w:sz w:val="24"/>
                <w:szCs w:val="24"/>
                <w:lang w:eastAsia="en-US"/>
              </w:rPr>
              <w:t>http://усзн-грайворон</w:t>
            </w:r>
            <w:proofErr w:type="gramStart"/>
            <w:r w:rsidRPr="009012B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9012B9">
              <w:rPr>
                <w:sz w:val="24"/>
                <w:szCs w:val="24"/>
                <w:lang w:eastAsia="en-US"/>
              </w:rPr>
              <w:t>ф/</w:t>
            </w:r>
            <w:r>
              <w:rPr>
                <w:sz w:val="24"/>
                <w:szCs w:val="24"/>
                <w:lang w:eastAsia="en-US"/>
              </w:rPr>
              <w:t xml:space="preserve">)  и МБУСОССЗН «Комплексного центра социального обслуживания населения»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(</w:t>
            </w:r>
            <w:r w:rsidRPr="003B2516">
              <w:rPr>
                <w:sz w:val="24"/>
                <w:szCs w:val="24"/>
                <w:lang w:eastAsia="en-US"/>
              </w:rPr>
              <w:t>http://kcgrayvoron.ru/</w:t>
            </w:r>
            <w:r>
              <w:rPr>
                <w:sz w:val="24"/>
                <w:szCs w:val="24"/>
                <w:lang w:eastAsia="en-US"/>
              </w:rPr>
              <w:t>), сведения о мероприятиях постоянно обновляются в новостной ленте.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CC7974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обучения основам цифровой грамотности работников администрации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6D" w:rsidRPr="003F3A1F" w:rsidRDefault="0014176D" w:rsidP="0014176D">
            <w:pPr>
              <w:spacing w:line="259" w:lineRule="exact"/>
              <w:ind w:left="23" w:right="23" w:firstLine="2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  в индивидуальном порядке п</w:t>
            </w:r>
            <w:r w:rsidRPr="00D94143">
              <w:rPr>
                <w:sz w:val="24"/>
                <w:szCs w:val="24"/>
              </w:rPr>
              <w:t xml:space="preserve">роведена </w:t>
            </w:r>
            <w:r w:rsidRPr="003F3A1F">
              <w:rPr>
                <w:sz w:val="24"/>
                <w:szCs w:val="24"/>
              </w:rPr>
              <w:t xml:space="preserve"> подготовка работников </w:t>
            </w:r>
            <w:r w:rsidRPr="00D94143">
              <w:rPr>
                <w:sz w:val="24"/>
                <w:szCs w:val="24"/>
              </w:rPr>
              <w:t xml:space="preserve">администрации </w:t>
            </w:r>
            <w:r w:rsidRPr="003F3A1F">
              <w:rPr>
                <w:sz w:val="24"/>
                <w:szCs w:val="24"/>
              </w:rPr>
              <w:t xml:space="preserve"> к эф</w:t>
            </w:r>
            <w:r>
              <w:rPr>
                <w:sz w:val="24"/>
                <w:szCs w:val="24"/>
              </w:rPr>
              <w:t>фе</w:t>
            </w:r>
            <w:r w:rsidRPr="003F3A1F">
              <w:rPr>
                <w:sz w:val="24"/>
                <w:szCs w:val="24"/>
              </w:rPr>
              <w:t>ктивному использованию современных информационных технологий для решения</w:t>
            </w:r>
            <w:r w:rsidRPr="00D94143">
              <w:rPr>
                <w:sz w:val="24"/>
                <w:szCs w:val="24"/>
              </w:rPr>
              <w:t xml:space="preserve"> </w:t>
            </w:r>
            <w:r w:rsidRPr="003F3A1F">
              <w:rPr>
                <w:sz w:val="24"/>
                <w:szCs w:val="24"/>
              </w:rPr>
              <w:t>организационных задач в рамках</w:t>
            </w:r>
            <w:proofErr w:type="gramEnd"/>
            <w:r w:rsidRPr="003F3A1F">
              <w:rPr>
                <w:sz w:val="24"/>
                <w:szCs w:val="24"/>
              </w:rPr>
              <w:t xml:space="preserve"> профессиональной деятель</w:t>
            </w:r>
            <w:r w:rsidRPr="003F3A1F">
              <w:rPr>
                <w:sz w:val="24"/>
                <w:szCs w:val="24"/>
              </w:rPr>
              <w:softHyphen/>
              <w:t>ности.</w:t>
            </w:r>
          </w:p>
          <w:p w:rsidR="004760DD" w:rsidRDefault="0014176D" w:rsidP="0014176D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F3A1F">
              <w:rPr>
                <w:sz w:val="24"/>
                <w:szCs w:val="24"/>
              </w:rPr>
              <w:t xml:space="preserve">В процессе обучения слушатели </w:t>
            </w:r>
            <w:r w:rsidRPr="00D94143">
              <w:rPr>
                <w:sz w:val="24"/>
                <w:szCs w:val="24"/>
              </w:rPr>
              <w:t>освоили</w:t>
            </w:r>
            <w:r w:rsidRPr="003F3A1F">
              <w:rPr>
                <w:sz w:val="24"/>
                <w:szCs w:val="24"/>
              </w:rPr>
              <w:t xml:space="preserve"> работу на персональном компьютере, получи</w:t>
            </w:r>
            <w:r w:rsidRPr="00D94143">
              <w:rPr>
                <w:sz w:val="24"/>
                <w:szCs w:val="24"/>
              </w:rPr>
              <w:t xml:space="preserve">ли </w:t>
            </w:r>
            <w:r w:rsidRPr="003F3A1F">
              <w:rPr>
                <w:sz w:val="24"/>
                <w:szCs w:val="24"/>
              </w:rPr>
              <w:t>навыки работы с текстовым редактором, электронными таблицами, программ</w:t>
            </w:r>
            <w:r>
              <w:rPr>
                <w:sz w:val="24"/>
                <w:szCs w:val="24"/>
              </w:rPr>
              <w:t>ами</w:t>
            </w:r>
            <w:r w:rsidRPr="003F3A1F">
              <w:rPr>
                <w:sz w:val="24"/>
                <w:szCs w:val="24"/>
              </w:rPr>
              <w:t xml:space="preserve"> под</w:t>
            </w:r>
            <w:r w:rsidRPr="003F3A1F">
              <w:rPr>
                <w:sz w:val="24"/>
                <w:szCs w:val="24"/>
              </w:rPr>
              <w:softHyphen/>
              <w:t>готовки презентаций, компьютерными сетями и Интернетом.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Форуме информационных технологий «БИФ»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2019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2F0D0D" w:rsidP="00690CE3">
            <w:pPr>
              <w:spacing w:line="232" w:lineRule="auto"/>
              <w:ind w:right="-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Форума в 2020 году было отменено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spacing w:line="232" w:lineRule="auto"/>
              <w:ind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F63B0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института наставничества                                                          в медицинских организациях городского округа, предусматривающего закрепление опытных специалистов за молодыми врачами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82" w:rsidRDefault="00807282" w:rsidP="0080728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 на работу в ОГБУЗ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центральная районная больница» 2 молодых специалиста с высшим медицинским образованием.</w:t>
            </w:r>
          </w:p>
          <w:p w:rsidR="004760DD" w:rsidRDefault="00807282" w:rsidP="0080728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врачом-терапевтом участковым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Богомазовой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был закреплен наставник Гнездилова Л.И.; за врачом-терапевтом участковым Ивченко О.В. – </w:t>
            </w:r>
            <w:proofErr w:type="spellStart"/>
            <w:r>
              <w:rPr>
                <w:sz w:val="24"/>
                <w:szCs w:val="24"/>
                <w:lang w:eastAsia="en-US"/>
              </w:rPr>
              <w:t>Очкалова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ОГБУЗ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центральная районная больница» 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 w:rsidP="000025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инновационных программ образовательных организаций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городского округа, предусматривающих присвоение образовательной организации статуса «площадка – новатор»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2019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базе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с УИОП» с 2018 года действует </w:t>
            </w:r>
            <w:r>
              <w:rPr>
                <w:sz w:val="24"/>
                <w:szCs w:val="24"/>
                <w:lang w:eastAsia="en-US"/>
              </w:rPr>
              <w:lastRenderedPageBreak/>
              <w:t>региональная инновационная площадка по теме «Создание и организация лаборатории по внедрению 3Д-технологий в образовательный процесс».  В 2021 году по завершению деятельности региональной инновационной площадки  документы будут направлены в ОГАОУ ДПО «</w:t>
            </w:r>
            <w:proofErr w:type="spellStart"/>
            <w:r>
              <w:rPr>
                <w:sz w:val="24"/>
                <w:szCs w:val="24"/>
                <w:lang w:eastAsia="en-US"/>
              </w:rPr>
              <w:t>БелИРО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на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присвоение образовательной организации статуса «площадка – новатор»</w:t>
            </w:r>
          </w:p>
          <w:p w:rsidR="004B28D5" w:rsidRPr="00932F4C" w:rsidRDefault="004B28D5" w:rsidP="004B28D5">
            <w:pPr>
              <w:pStyle w:val="af"/>
              <w:ind w:left="-109"/>
              <w:jc w:val="both"/>
              <w:rPr>
                <w:b w:val="0"/>
                <w:sz w:val="24"/>
                <w:szCs w:val="28"/>
              </w:rPr>
            </w:pPr>
            <w:r w:rsidRPr="00932F4C">
              <w:rPr>
                <w:b w:val="0"/>
                <w:sz w:val="24"/>
                <w:lang w:eastAsia="en-US"/>
              </w:rPr>
              <w:t>МБОУ «</w:t>
            </w:r>
            <w:proofErr w:type="spellStart"/>
            <w:r w:rsidRPr="00932F4C">
              <w:rPr>
                <w:b w:val="0"/>
                <w:sz w:val="24"/>
                <w:lang w:eastAsia="en-US"/>
              </w:rPr>
              <w:t>Головчинская</w:t>
            </w:r>
            <w:proofErr w:type="spellEnd"/>
            <w:r w:rsidRPr="00932F4C">
              <w:rPr>
                <w:b w:val="0"/>
                <w:sz w:val="24"/>
                <w:lang w:eastAsia="en-US"/>
              </w:rPr>
              <w:t xml:space="preserve"> СОШ с УИОП» присвоен статус</w:t>
            </w:r>
            <w:r>
              <w:rPr>
                <w:sz w:val="24"/>
                <w:lang w:eastAsia="en-US"/>
              </w:rPr>
              <w:t xml:space="preserve"> </w:t>
            </w:r>
            <w:r w:rsidRPr="00932F4C">
              <w:rPr>
                <w:b w:val="0"/>
                <w:sz w:val="24"/>
                <w:lang w:eastAsia="en-US"/>
              </w:rPr>
              <w:t>«Региональная инновационная площадка»</w:t>
            </w:r>
            <w:r>
              <w:rPr>
                <w:b w:val="0"/>
                <w:sz w:val="24"/>
                <w:lang w:eastAsia="en-US"/>
              </w:rPr>
              <w:t xml:space="preserve"> (</w:t>
            </w:r>
            <w:r w:rsidRPr="00D7465C">
              <w:rPr>
                <w:b w:val="0"/>
                <w:sz w:val="24"/>
                <w:shd w:val="clear" w:color="auto" w:fill="FFFFFF"/>
              </w:rPr>
              <w:t>Приказ Департамента образования Белгородской области от 22 января 2019 года №82 "О присвоении статуса региональной инновационной площадки образовательным организациям Белгородской области"</w:t>
            </w:r>
            <w:r>
              <w:rPr>
                <w:b w:val="0"/>
                <w:sz w:val="24"/>
                <w:shd w:val="clear" w:color="auto" w:fill="FFFFFF"/>
              </w:rPr>
              <w:t>)</w:t>
            </w:r>
            <w:r w:rsidRPr="00D7465C">
              <w:rPr>
                <w:b w:val="0"/>
                <w:sz w:val="24"/>
                <w:lang w:eastAsia="en-US"/>
              </w:rPr>
              <w:t>.</w:t>
            </w:r>
            <w:r w:rsidRPr="00932F4C">
              <w:rPr>
                <w:b w:val="0"/>
                <w:sz w:val="24"/>
                <w:lang w:eastAsia="en-US"/>
              </w:rPr>
              <w:t xml:space="preserve"> </w:t>
            </w:r>
            <w:r w:rsidRPr="00932F4C">
              <w:rPr>
                <w:b w:val="0"/>
                <w:sz w:val="24"/>
              </w:rPr>
              <w:t>Тема региональной инновационной площадки: «Создание и реализация лаборатории по внедрению 3</w:t>
            </w:r>
            <w:r w:rsidRPr="00932F4C">
              <w:rPr>
                <w:b w:val="0"/>
                <w:sz w:val="24"/>
                <w:lang w:val="en-US"/>
              </w:rPr>
              <w:t>D</w:t>
            </w:r>
            <w:r w:rsidRPr="00932F4C">
              <w:rPr>
                <w:b w:val="0"/>
                <w:sz w:val="24"/>
              </w:rPr>
              <w:t xml:space="preserve"> технологии в образовательный процесс». В соответствии с программой инновационной деятельности РИП разработа</w:t>
            </w:r>
            <w:r>
              <w:rPr>
                <w:b w:val="0"/>
                <w:sz w:val="24"/>
              </w:rPr>
              <w:t>н</w:t>
            </w:r>
            <w:r w:rsidRPr="00932F4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 реализуется </w:t>
            </w:r>
            <w:r w:rsidRPr="00932F4C">
              <w:rPr>
                <w:b w:val="0"/>
                <w:sz w:val="24"/>
              </w:rPr>
              <w:t>«</w:t>
            </w:r>
            <w:r w:rsidRPr="00932F4C">
              <w:rPr>
                <w:b w:val="0"/>
                <w:sz w:val="24"/>
                <w:szCs w:val="28"/>
              </w:rPr>
              <w:t xml:space="preserve">План проведения областных мероприятий </w:t>
            </w:r>
          </w:p>
          <w:p w:rsidR="004B28D5" w:rsidRPr="00932F4C" w:rsidRDefault="004B28D5" w:rsidP="004B28D5">
            <w:pPr>
              <w:pStyle w:val="af"/>
              <w:ind w:left="-109"/>
              <w:jc w:val="both"/>
              <w:rPr>
                <w:b w:val="0"/>
                <w:sz w:val="24"/>
                <w:szCs w:val="28"/>
              </w:rPr>
            </w:pPr>
            <w:r w:rsidRPr="00932F4C">
              <w:rPr>
                <w:b w:val="0"/>
                <w:sz w:val="24"/>
                <w:szCs w:val="28"/>
              </w:rPr>
              <w:t>в рамках деятельности региональной инновационной площадки МБОУ «</w:t>
            </w:r>
            <w:proofErr w:type="spellStart"/>
            <w:r w:rsidRPr="00932F4C">
              <w:rPr>
                <w:b w:val="0"/>
                <w:sz w:val="24"/>
                <w:szCs w:val="28"/>
              </w:rPr>
              <w:t>Головчинская</w:t>
            </w:r>
            <w:proofErr w:type="spellEnd"/>
            <w:r w:rsidRPr="00932F4C">
              <w:rPr>
                <w:b w:val="0"/>
                <w:sz w:val="24"/>
                <w:szCs w:val="28"/>
              </w:rPr>
              <w:t xml:space="preserve"> СОШ с УИОП»</w:t>
            </w:r>
            <w:r>
              <w:rPr>
                <w:b w:val="0"/>
                <w:sz w:val="24"/>
                <w:szCs w:val="28"/>
              </w:rPr>
              <w:t>.</w:t>
            </w:r>
            <w:r w:rsidRPr="00932F4C">
              <w:rPr>
                <w:b w:val="0"/>
                <w:sz w:val="24"/>
                <w:szCs w:val="28"/>
              </w:rPr>
              <w:t xml:space="preserve"> </w:t>
            </w:r>
          </w:p>
          <w:p w:rsidR="004B28D5" w:rsidRDefault="004B28D5" w:rsidP="004B28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Категория участников мероприятий: обучающиеся образовательных </w:t>
            </w:r>
            <w:r w:rsidRPr="00932F4C">
              <w:rPr>
                <w:sz w:val="24"/>
                <w:szCs w:val="24"/>
                <w:lang w:eastAsia="en-US"/>
              </w:rPr>
              <w:t xml:space="preserve">организаций области, </w:t>
            </w:r>
            <w:r w:rsidRPr="00932F4C">
              <w:rPr>
                <w:sz w:val="24"/>
              </w:rPr>
              <w:t xml:space="preserve">студенты СПО, студенты ВУЗов, педагоги </w:t>
            </w:r>
            <w:r w:rsidRPr="00932F4C">
              <w:rPr>
                <w:sz w:val="24"/>
                <w:szCs w:val="24"/>
                <w:lang w:eastAsia="en-US"/>
              </w:rPr>
              <w:t>образовательных организаций области</w:t>
            </w:r>
            <w:r w:rsidRPr="00932F4C">
              <w:rPr>
                <w:sz w:val="24"/>
              </w:rPr>
              <w:t>, преподаватели СПО, преподаватели ВУЗов.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материально-технической базы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для реализации основных </w:t>
            </w:r>
            <w:r>
              <w:rPr>
                <w:sz w:val="24"/>
                <w:szCs w:val="24"/>
                <w:lang w:eastAsia="en-US"/>
              </w:rPr>
              <w:br/>
              <w:t xml:space="preserve">и дополнительных общеобразовательных программ цифрового,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технического и гуманитарного профилей                      в образовательных организациях, расположенных в сельской местности                                 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2019 – 2021 </w:t>
            </w:r>
            <w:r>
              <w:rPr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 в 2019-</w:t>
            </w:r>
            <w:r>
              <w:rPr>
                <w:sz w:val="24"/>
                <w:szCs w:val="24"/>
                <w:lang w:eastAsia="en-US"/>
              </w:rPr>
              <w:lastRenderedPageBreak/>
              <w:t>2021 годах открыто 4 центра «Точка роста»: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с УИОП», МБОУ «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Гора-Подольская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Дорогощанская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Ивано-Лисичанская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 ежегодном детско-юношеском фестивале по робототехнике </w:t>
            </w:r>
            <w:proofErr w:type="spellStart"/>
            <w:r>
              <w:rPr>
                <w:sz w:val="24"/>
                <w:szCs w:val="24"/>
                <w:lang w:eastAsia="en-US"/>
              </w:rPr>
              <w:t>BelRobot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Ведется работа по обучению детей </w:t>
            </w:r>
            <w:proofErr w:type="gramStart"/>
            <w:r>
              <w:rPr>
                <w:sz w:val="24"/>
                <w:szCs w:val="24"/>
                <w:lang w:eastAsia="en-US"/>
              </w:rPr>
              <w:t>робототехнике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принимают участие в фестивале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760DD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фестивале идей                                   и технологий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D" w:rsidRDefault="004760D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 обучающиеся школ округа принимают участие в  фестивале идей                                   и технологий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4760DD" w:rsidRDefault="004760D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60DD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D" w:rsidRPr="007D6EED" w:rsidRDefault="004760D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7D6EED">
              <w:rPr>
                <w:b/>
                <w:sz w:val="24"/>
                <w:szCs w:val="24"/>
                <w:lang w:eastAsia="en-US"/>
              </w:rPr>
              <w:t>6. Развитие кадрового и трудового потенциалов</w:t>
            </w:r>
          </w:p>
        </w:tc>
      </w:tr>
      <w:tr w:rsidR="002B760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граждан о возможностях трудоустройства за пределами места постоянного проживания, в том числе                                       на территориях приоритетного привлечения трудовых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Pr="00F523AB" w:rsidRDefault="002B7609" w:rsidP="00C9635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Информирование граждан о возможности трудоустройства за пределами места постоянного проживания осуществлялось:</w:t>
            </w:r>
          </w:p>
          <w:p w:rsidR="002B7609" w:rsidRPr="00F523AB" w:rsidRDefault="002B7609" w:rsidP="00C9635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обмена вакансиями с другими центрами занятости населения области;</w:t>
            </w:r>
          </w:p>
          <w:p w:rsidR="002B7609" w:rsidRPr="00F523AB" w:rsidRDefault="002B7609" w:rsidP="00C9635B">
            <w:pPr>
              <w:jc w:val="both"/>
              <w:rPr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размещения вакансий на портале «Работа в России»;</w:t>
            </w:r>
          </w:p>
          <w:p w:rsidR="002B7609" w:rsidRPr="00F523AB" w:rsidRDefault="002B7609" w:rsidP="00C9635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через социальные сети;</w:t>
            </w:r>
          </w:p>
          <w:p w:rsidR="002B7609" w:rsidRPr="00F523AB" w:rsidRDefault="002B7609" w:rsidP="00C9635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 на информационных стендах ОКУ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Грайворонский</w:t>
            </w:r>
            <w:proofErr w:type="spellEnd"/>
            <w:r w:rsidRPr="00F523AB">
              <w:rPr>
                <w:color w:val="000000"/>
                <w:sz w:val="24"/>
                <w:szCs w:val="24"/>
              </w:rPr>
              <w:t xml:space="preserve"> центр занятости населения», размещенных в организациях и предприятиях городского округа;</w:t>
            </w:r>
          </w:p>
          <w:p w:rsidR="002B7609" w:rsidRPr="00F523AB" w:rsidRDefault="002B7609" w:rsidP="00C9635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на рабочих встречах с руководителями предприятий и организаций;</w:t>
            </w:r>
          </w:p>
          <w:p w:rsidR="002B7609" w:rsidRDefault="002B7609" w:rsidP="00C9635B">
            <w:pPr>
              <w:jc w:val="both"/>
              <w:rPr>
                <w:sz w:val="24"/>
                <w:szCs w:val="24"/>
                <w:lang w:eastAsia="en-US"/>
              </w:rPr>
            </w:pPr>
            <w:r w:rsidRPr="00F523AB">
              <w:rPr>
                <w:color w:val="000000"/>
                <w:sz w:val="24"/>
                <w:szCs w:val="24"/>
              </w:rPr>
              <w:lastRenderedPageBreak/>
              <w:t>- путем размещения информационных материалов в газете «Родной край».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Областное казенное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занятости населения»</w:t>
            </w:r>
          </w:p>
          <w:p w:rsidR="002B7609" w:rsidRDefault="002B76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760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социологических опросов населения для определения факторов, влияющих на трудоустройство за пределами места постоянного проживания, подготовка на их основе предложений по повышению мобильности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 w:rsidP="00C9635B">
            <w:pPr>
              <w:jc w:val="both"/>
              <w:rPr>
                <w:sz w:val="24"/>
                <w:szCs w:val="24"/>
                <w:lang w:eastAsia="en-US"/>
              </w:rPr>
            </w:pPr>
            <w:r w:rsidRPr="00331E69">
              <w:rPr>
                <w:color w:val="000000"/>
                <w:sz w:val="24"/>
                <w:szCs w:val="24"/>
              </w:rPr>
              <w:t xml:space="preserve">При реализации проекта «Работа без границ» было организовано проведение социологического опроса населения района.  </w:t>
            </w:r>
            <w:r w:rsidRPr="00F04448">
              <w:rPr>
                <w:sz w:val="24"/>
                <w:szCs w:val="24"/>
              </w:rPr>
              <w:t>Социологический опрос «</w:t>
            </w:r>
            <w:r w:rsidRPr="00F04448">
              <w:rPr>
                <w:sz w:val="24"/>
                <w:szCs w:val="24"/>
                <w:lang w:val="en-US"/>
              </w:rPr>
              <w:t>Group</w:t>
            </w:r>
            <w:r w:rsidRPr="00F04448">
              <w:rPr>
                <w:sz w:val="24"/>
                <w:szCs w:val="24"/>
              </w:rPr>
              <w:t xml:space="preserve"> </w:t>
            </w:r>
            <w:r w:rsidRPr="00F04448">
              <w:rPr>
                <w:sz w:val="24"/>
                <w:szCs w:val="24"/>
                <w:lang w:val="en-US"/>
              </w:rPr>
              <w:t>interview</w:t>
            </w:r>
            <w:r w:rsidRPr="00F04448">
              <w:rPr>
                <w:sz w:val="24"/>
                <w:szCs w:val="24"/>
              </w:rPr>
              <w:t>» проводился с целью выявления</w:t>
            </w:r>
            <w:r>
              <w:rPr>
                <w:sz w:val="24"/>
                <w:szCs w:val="24"/>
              </w:rPr>
              <w:t xml:space="preserve"> уровня мобильности граждан. В  </w:t>
            </w:r>
            <w:r w:rsidRPr="00F04448">
              <w:rPr>
                <w:sz w:val="24"/>
                <w:szCs w:val="24"/>
              </w:rPr>
              <w:t xml:space="preserve"> городской округ привлечено </w:t>
            </w:r>
            <w:r w:rsidRPr="00F413A8">
              <w:rPr>
                <w:sz w:val="24"/>
                <w:szCs w:val="24"/>
              </w:rPr>
              <w:t>7</w:t>
            </w:r>
            <w:r w:rsidRPr="00F413A8">
              <w:rPr>
                <w:color w:val="FF0000"/>
                <w:sz w:val="24"/>
                <w:szCs w:val="24"/>
              </w:rPr>
              <w:t xml:space="preserve"> </w:t>
            </w:r>
            <w:r w:rsidRPr="00F04448">
              <w:rPr>
                <w:sz w:val="24"/>
                <w:szCs w:val="24"/>
              </w:rPr>
              <w:t xml:space="preserve">специалистов, за пределами городского округа трудоустроено </w:t>
            </w:r>
            <w:r w:rsidRPr="00F413A8">
              <w:rPr>
                <w:sz w:val="24"/>
                <w:szCs w:val="24"/>
              </w:rPr>
              <w:t>43</w:t>
            </w:r>
            <w:r w:rsidRPr="00F04448">
              <w:rPr>
                <w:sz w:val="24"/>
                <w:szCs w:val="24"/>
              </w:rPr>
              <w:t xml:space="preserve"> человека.</w:t>
            </w:r>
            <w:r w:rsidRPr="001544B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 w:rsidP="006737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занятости населения»</w:t>
            </w:r>
          </w:p>
          <w:p w:rsidR="002B7609" w:rsidRDefault="002B7609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7609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9" w:rsidRDefault="002B7609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Развитие инновационного потенциала</w:t>
            </w:r>
          </w:p>
        </w:tc>
      </w:tr>
      <w:tr w:rsidR="002B760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9" w:rsidRDefault="002B76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информации и участие в заседаниях межведомственных рабочих групп Совета по </w:t>
            </w:r>
            <w:proofErr w:type="spellStart"/>
            <w:r>
              <w:rPr>
                <w:sz w:val="24"/>
                <w:szCs w:val="24"/>
                <w:lang w:eastAsia="en-US"/>
              </w:rPr>
              <w:t>инновационно-технологическому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развитию области</w:t>
            </w:r>
          </w:p>
          <w:p w:rsidR="002B7609" w:rsidRDefault="002B760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C24F0E">
            <w:pPr>
              <w:ind w:right="-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не принимали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ind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B760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участия представителей городского округа в Форуме «Предпринимательство: Инновации                                               и Инвестиции»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2B76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9" w:rsidRDefault="00C24F0E">
            <w:pPr>
              <w:ind w:right="-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Форум в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Белгороде не проводился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9" w:rsidRDefault="002B760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2B7609" w:rsidRDefault="002B760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74AE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E" w:rsidRDefault="00ED74A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E" w:rsidRDefault="00ED74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 ярмарках  проектов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StartUp:Land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приоритетным направлениям технологического развития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E" w:rsidRDefault="00ED74AE" w:rsidP="00C9635B">
            <w:pPr>
              <w:ind w:right="-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не принимали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E" w:rsidRDefault="00ED74AE" w:rsidP="00A26DF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74AE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AE" w:rsidRDefault="00ED74AE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8. Развитие механизмов общественного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деятельностью субъектов естественных монополий</w:t>
            </w:r>
          </w:p>
        </w:tc>
      </w:tr>
      <w:tr w:rsidR="00ED74AE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E" w:rsidRDefault="00ED74A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участия потребителей товаров и услуг субъектов естественных монополий при согласовании схем территориального планирования городского округа</w:t>
            </w:r>
          </w:p>
          <w:p w:rsidR="00ED74AE" w:rsidRDefault="00ED74A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E" w:rsidRDefault="00ED74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 xml:space="preserve">9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5A" w:rsidRDefault="00C11B5A" w:rsidP="00C11B5A">
            <w:pPr>
              <w:jc w:val="both"/>
              <w:rPr>
                <w:sz w:val="24"/>
                <w:szCs w:val="24"/>
                <w:lang w:eastAsia="en-US"/>
              </w:rPr>
            </w:pPr>
            <w:r w:rsidRPr="00C378F9">
              <w:rPr>
                <w:sz w:val="24"/>
                <w:szCs w:val="24"/>
                <w:lang w:eastAsia="en-US"/>
              </w:rPr>
              <w:t xml:space="preserve">При согласовании схем территориального планирования городского округа и другой градостроительной документации </w:t>
            </w:r>
            <w:r>
              <w:rPr>
                <w:sz w:val="24"/>
                <w:szCs w:val="24"/>
                <w:lang w:eastAsia="en-US"/>
              </w:rPr>
              <w:t xml:space="preserve">для </w:t>
            </w:r>
            <w:r w:rsidRPr="00C378F9">
              <w:rPr>
                <w:sz w:val="24"/>
                <w:szCs w:val="24"/>
                <w:lang w:eastAsia="en-US"/>
              </w:rPr>
              <w:t xml:space="preserve">потребителей товаров и услуг </w:t>
            </w:r>
            <w:r>
              <w:rPr>
                <w:sz w:val="24"/>
                <w:szCs w:val="24"/>
                <w:lang w:eastAsia="en-US"/>
              </w:rPr>
              <w:t xml:space="preserve">организовывались </w:t>
            </w:r>
            <w:r w:rsidRPr="00C378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проведения  публичных слушаний и общественных обсуждений, на которых  население может высказывать свои замечания и предложения. </w:t>
            </w:r>
          </w:p>
          <w:p w:rsidR="00ED74AE" w:rsidRDefault="00C11B5A" w:rsidP="00C11B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округа в  2020 году было проведено 1 публичное слушание по рассмотрению и утверждению проекта планировки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E" w:rsidRDefault="00ED74AE" w:rsidP="00541013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9E4A1E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1E" w:rsidRDefault="009E4A1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1E" w:rsidRDefault="009E4A1E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удовлетворенности качеством товаров, работ, услуг на рынках, включенных в перечень товарных рынков,                               на которых присутствуют субъекты естественных монополий </w:t>
            </w:r>
            <w:proofErr w:type="gramStart"/>
            <w:r>
              <w:rPr>
                <w:sz w:val="24"/>
                <w:szCs w:val="24"/>
                <w:lang w:eastAsia="en-US"/>
              </w:rPr>
              <w:t>локального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и региональных уровней, со стороны субъектов предпринимательской деятельности, взаимодействующих                                с субъектами естественных монополий,                         а также со стороны потребителей товаров                       и услуг, предоставляемых субъектами естественных монополий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1E" w:rsidRDefault="009E4A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 xml:space="preserve">9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1E" w:rsidRDefault="009E4A1E" w:rsidP="00C9635B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январе 2020 года проведен мониторинг удовлетворенности 85 потребителей городского округа (физ</w:t>
            </w:r>
            <w:r w:rsidR="00D04376">
              <w:rPr>
                <w:rFonts w:eastAsia="Calibri"/>
                <w:sz w:val="24"/>
                <w:szCs w:val="24"/>
              </w:rPr>
              <w:t xml:space="preserve">ических </w:t>
            </w:r>
            <w:r>
              <w:rPr>
                <w:rFonts w:eastAsia="Calibri"/>
                <w:sz w:val="24"/>
                <w:szCs w:val="24"/>
              </w:rPr>
              <w:t xml:space="preserve">лиц) и 44 индивидуальных предпринимателей качеством товаров, работ, услуг на товарных рынках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 и состоянием ценовой конкуренции путем анкетирования.</w:t>
            </w:r>
          </w:p>
          <w:p w:rsidR="009E4A1E" w:rsidRDefault="009E4A1E" w:rsidP="00C9635B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Результаты анкетирования направлены в департамент экономического развития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E" w:rsidRDefault="009E4A1E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  <w:p w:rsidR="009E4A1E" w:rsidRDefault="009E4A1E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E4A1E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1E" w:rsidRDefault="009E4A1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1E" w:rsidRDefault="009E4A1E" w:rsidP="001730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информации об уровне тарифов на товары и услуги субъектов естественных монополий, механизмах общественного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деятельностью субъектов естественных монополий на официальном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1E" w:rsidRDefault="009E4A1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1E" w:rsidRDefault="00236EE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январе 2020 года на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разделе «ЖКХ и благоустройство» размещена информация о тарифах на 2020 год субъектов естественных монополий (</w:t>
            </w:r>
            <w:r w:rsidRPr="0000007D">
              <w:rPr>
                <w:sz w:val="24"/>
                <w:szCs w:val="24"/>
                <w:lang w:eastAsia="en-US"/>
              </w:rPr>
              <w:t>https://www.graivoron.ru/deyatelnost/zhkh-i-blagoustrojstvo/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1E" w:rsidRDefault="009E4A1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</w:tbl>
    <w:p w:rsidR="004912FB" w:rsidRDefault="004912FB"/>
    <w:sectPr w:rsidR="004912FB" w:rsidSect="0095464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16"/>
    <w:rsid w:val="00002521"/>
    <w:rsid w:val="00003C2B"/>
    <w:rsid w:val="000071CB"/>
    <w:rsid w:val="000251E0"/>
    <w:rsid w:val="00026A79"/>
    <w:rsid w:val="000360C1"/>
    <w:rsid w:val="00045089"/>
    <w:rsid w:val="000556BB"/>
    <w:rsid w:val="0006069E"/>
    <w:rsid w:val="0006274F"/>
    <w:rsid w:val="00070CEA"/>
    <w:rsid w:val="00076D4B"/>
    <w:rsid w:val="00096AD2"/>
    <w:rsid w:val="000A2AE3"/>
    <w:rsid w:val="000A58F2"/>
    <w:rsid w:val="000A6930"/>
    <w:rsid w:val="000B10D8"/>
    <w:rsid w:val="000B1240"/>
    <w:rsid w:val="000F1409"/>
    <w:rsid w:val="000F610A"/>
    <w:rsid w:val="00111238"/>
    <w:rsid w:val="00115997"/>
    <w:rsid w:val="00124256"/>
    <w:rsid w:val="001265AA"/>
    <w:rsid w:val="00131FB9"/>
    <w:rsid w:val="00137F88"/>
    <w:rsid w:val="0014176D"/>
    <w:rsid w:val="0014575E"/>
    <w:rsid w:val="001518A8"/>
    <w:rsid w:val="001730D1"/>
    <w:rsid w:val="00174FC3"/>
    <w:rsid w:val="0019183A"/>
    <w:rsid w:val="00191F32"/>
    <w:rsid w:val="001D7FBC"/>
    <w:rsid w:val="001F20A7"/>
    <w:rsid w:val="001F6CF2"/>
    <w:rsid w:val="002103AE"/>
    <w:rsid w:val="0021172B"/>
    <w:rsid w:val="002231C7"/>
    <w:rsid w:val="002241EC"/>
    <w:rsid w:val="002262E4"/>
    <w:rsid w:val="00232E81"/>
    <w:rsid w:val="00236EE5"/>
    <w:rsid w:val="00244A26"/>
    <w:rsid w:val="00253A7C"/>
    <w:rsid w:val="00254B04"/>
    <w:rsid w:val="00262267"/>
    <w:rsid w:val="00296773"/>
    <w:rsid w:val="002B531D"/>
    <w:rsid w:val="002B5477"/>
    <w:rsid w:val="002B7609"/>
    <w:rsid w:val="002E63F4"/>
    <w:rsid w:val="002F0D0D"/>
    <w:rsid w:val="002F2A02"/>
    <w:rsid w:val="002F4FAB"/>
    <w:rsid w:val="00301665"/>
    <w:rsid w:val="00303012"/>
    <w:rsid w:val="003036EF"/>
    <w:rsid w:val="00303F89"/>
    <w:rsid w:val="00303FBE"/>
    <w:rsid w:val="003115FE"/>
    <w:rsid w:val="003211CF"/>
    <w:rsid w:val="003255CF"/>
    <w:rsid w:val="00327F96"/>
    <w:rsid w:val="00333A5F"/>
    <w:rsid w:val="00334131"/>
    <w:rsid w:val="00335551"/>
    <w:rsid w:val="003356A7"/>
    <w:rsid w:val="0034007A"/>
    <w:rsid w:val="003513C4"/>
    <w:rsid w:val="00360A48"/>
    <w:rsid w:val="003A48C4"/>
    <w:rsid w:val="003A6056"/>
    <w:rsid w:val="003B328E"/>
    <w:rsid w:val="003B5566"/>
    <w:rsid w:val="003B6FE6"/>
    <w:rsid w:val="003C0AAC"/>
    <w:rsid w:val="003C1356"/>
    <w:rsid w:val="003C3545"/>
    <w:rsid w:val="003D0ED8"/>
    <w:rsid w:val="003D599A"/>
    <w:rsid w:val="003E4814"/>
    <w:rsid w:val="003F41C0"/>
    <w:rsid w:val="003F6D72"/>
    <w:rsid w:val="0043411B"/>
    <w:rsid w:val="0043416E"/>
    <w:rsid w:val="00437A6C"/>
    <w:rsid w:val="00464F6A"/>
    <w:rsid w:val="00465F1B"/>
    <w:rsid w:val="00471338"/>
    <w:rsid w:val="004760DD"/>
    <w:rsid w:val="004800E8"/>
    <w:rsid w:val="004912FB"/>
    <w:rsid w:val="004A175F"/>
    <w:rsid w:val="004B2748"/>
    <w:rsid w:val="004B28D5"/>
    <w:rsid w:val="004C0679"/>
    <w:rsid w:val="004C25F2"/>
    <w:rsid w:val="004D0495"/>
    <w:rsid w:val="004D1DAE"/>
    <w:rsid w:val="004D470B"/>
    <w:rsid w:val="004E131E"/>
    <w:rsid w:val="004E2580"/>
    <w:rsid w:val="005069C2"/>
    <w:rsid w:val="00512969"/>
    <w:rsid w:val="005238D8"/>
    <w:rsid w:val="00540209"/>
    <w:rsid w:val="00540B25"/>
    <w:rsid w:val="00541013"/>
    <w:rsid w:val="005475D2"/>
    <w:rsid w:val="00573123"/>
    <w:rsid w:val="00573AA1"/>
    <w:rsid w:val="00584E0B"/>
    <w:rsid w:val="00586D82"/>
    <w:rsid w:val="00591844"/>
    <w:rsid w:val="00595936"/>
    <w:rsid w:val="005F2304"/>
    <w:rsid w:val="005F7DF7"/>
    <w:rsid w:val="00612CE8"/>
    <w:rsid w:val="00615256"/>
    <w:rsid w:val="00616FA0"/>
    <w:rsid w:val="00617403"/>
    <w:rsid w:val="00621F03"/>
    <w:rsid w:val="00626628"/>
    <w:rsid w:val="00631D54"/>
    <w:rsid w:val="00634734"/>
    <w:rsid w:val="006402DD"/>
    <w:rsid w:val="00646B8D"/>
    <w:rsid w:val="0066269E"/>
    <w:rsid w:val="0067322A"/>
    <w:rsid w:val="0067379D"/>
    <w:rsid w:val="0067722E"/>
    <w:rsid w:val="00681F53"/>
    <w:rsid w:val="00684ECE"/>
    <w:rsid w:val="00685973"/>
    <w:rsid w:val="0069051A"/>
    <w:rsid w:val="00690CE3"/>
    <w:rsid w:val="00694B47"/>
    <w:rsid w:val="006A0720"/>
    <w:rsid w:val="006A5042"/>
    <w:rsid w:val="006A5FD8"/>
    <w:rsid w:val="006B5A97"/>
    <w:rsid w:val="006C5A09"/>
    <w:rsid w:val="006D011A"/>
    <w:rsid w:val="006E19CF"/>
    <w:rsid w:val="006F3F5B"/>
    <w:rsid w:val="006F4C4E"/>
    <w:rsid w:val="006F6C14"/>
    <w:rsid w:val="00713F16"/>
    <w:rsid w:val="0071480D"/>
    <w:rsid w:val="00733076"/>
    <w:rsid w:val="00733A62"/>
    <w:rsid w:val="0075553E"/>
    <w:rsid w:val="0075677A"/>
    <w:rsid w:val="00766450"/>
    <w:rsid w:val="00767B38"/>
    <w:rsid w:val="00783483"/>
    <w:rsid w:val="00783BA9"/>
    <w:rsid w:val="00793E77"/>
    <w:rsid w:val="007A204E"/>
    <w:rsid w:val="007A2574"/>
    <w:rsid w:val="007A52EE"/>
    <w:rsid w:val="007D6EED"/>
    <w:rsid w:val="007F7D15"/>
    <w:rsid w:val="00805ABC"/>
    <w:rsid w:val="00807282"/>
    <w:rsid w:val="00812953"/>
    <w:rsid w:val="00812CF4"/>
    <w:rsid w:val="00820E5A"/>
    <w:rsid w:val="008445C8"/>
    <w:rsid w:val="00844ACC"/>
    <w:rsid w:val="008509DC"/>
    <w:rsid w:val="0086105D"/>
    <w:rsid w:val="00867AB6"/>
    <w:rsid w:val="00876A83"/>
    <w:rsid w:val="008773C0"/>
    <w:rsid w:val="00887661"/>
    <w:rsid w:val="008A4F9B"/>
    <w:rsid w:val="008B3EF0"/>
    <w:rsid w:val="008C0857"/>
    <w:rsid w:val="008C32ED"/>
    <w:rsid w:val="008E0C34"/>
    <w:rsid w:val="008E59D9"/>
    <w:rsid w:val="008F4B88"/>
    <w:rsid w:val="009329D0"/>
    <w:rsid w:val="00942831"/>
    <w:rsid w:val="00953CBB"/>
    <w:rsid w:val="00954648"/>
    <w:rsid w:val="0096176A"/>
    <w:rsid w:val="00964347"/>
    <w:rsid w:val="00972E46"/>
    <w:rsid w:val="009740CE"/>
    <w:rsid w:val="00980CDA"/>
    <w:rsid w:val="009A6F1F"/>
    <w:rsid w:val="009C495F"/>
    <w:rsid w:val="009D3FCD"/>
    <w:rsid w:val="009E3D3C"/>
    <w:rsid w:val="009E4A1E"/>
    <w:rsid w:val="00A26DFE"/>
    <w:rsid w:val="00A345C1"/>
    <w:rsid w:val="00A36BD2"/>
    <w:rsid w:val="00A605EA"/>
    <w:rsid w:val="00A67AF4"/>
    <w:rsid w:val="00A73130"/>
    <w:rsid w:val="00A83821"/>
    <w:rsid w:val="00A925E8"/>
    <w:rsid w:val="00A94807"/>
    <w:rsid w:val="00A9766E"/>
    <w:rsid w:val="00AA7898"/>
    <w:rsid w:val="00AC33CE"/>
    <w:rsid w:val="00AC3C60"/>
    <w:rsid w:val="00AD1F02"/>
    <w:rsid w:val="00B144EC"/>
    <w:rsid w:val="00B17235"/>
    <w:rsid w:val="00B316D6"/>
    <w:rsid w:val="00B35169"/>
    <w:rsid w:val="00B41235"/>
    <w:rsid w:val="00B43E98"/>
    <w:rsid w:val="00B65E2C"/>
    <w:rsid w:val="00B7239F"/>
    <w:rsid w:val="00B72BA1"/>
    <w:rsid w:val="00B7348A"/>
    <w:rsid w:val="00B85F5A"/>
    <w:rsid w:val="00B97C56"/>
    <w:rsid w:val="00BA2B17"/>
    <w:rsid w:val="00BA4807"/>
    <w:rsid w:val="00BB766E"/>
    <w:rsid w:val="00BD36FC"/>
    <w:rsid w:val="00BD4D05"/>
    <w:rsid w:val="00BD4E95"/>
    <w:rsid w:val="00BD5162"/>
    <w:rsid w:val="00BE3A8A"/>
    <w:rsid w:val="00BE40DA"/>
    <w:rsid w:val="00C0062F"/>
    <w:rsid w:val="00C11B5A"/>
    <w:rsid w:val="00C12473"/>
    <w:rsid w:val="00C13662"/>
    <w:rsid w:val="00C24F0E"/>
    <w:rsid w:val="00C32CFC"/>
    <w:rsid w:val="00C4192D"/>
    <w:rsid w:val="00C8681D"/>
    <w:rsid w:val="00C93157"/>
    <w:rsid w:val="00C9635B"/>
    <w:rsid w:val="00CC6CCD"/>
    <w:rsid w:val="00CC7974"/>
    <w:rsid w:val="00CD17AD"/>
    <w:rsid w:val="00CD3843"/>
    <w:rsid w:val="00CD3F00"/>
    <w:rsid w:val="00CE213D"/>
    <w:rsid w:val="00CE3789"/>
    <w:rsid w:val="00CE49D5"/>
    <w:rsid w:val="00CE4DFB"/>
    <w:rsid w:val="00D04376"/>
    <w:rsid w:val="00D04C4F"/>
    <w:rsid w:val="00D12FA9"/>
    <w:rsid w:val="00D20924"/>
    <w:rsid w:val="00D457EF"/>
    <w:rsid w:val="00D51636"/>
    <w:rsid w:val="00D5434A"/>
    <w:rsid w:val="00D71E5A"/>
    <w:rsid w:val="00D8130A"/>
    <w:rsid w:val="00D95511"/>
    <w:rsid w:val="00DB3EB3"/>
    <w:rsid w:val="00DC2FF1"/>
    <w:rsid w:val="00DC3C23"/>
    <w:rsid w:val="00DC6DB6"/>
    <w:rsid w:val="00DD5F24"/>
    <w:rsid w:val="00DE40EE"/>
    <w:rsid w:val="00DF0E06"/>
    <w:rsid w:val="00DF1457"/>
    <w:rsid w:val="00E274CC"/>
    <w:rsid w:val="00E41FFF"/>
    <w:rsid w:val="00E728CE"/>
    <w:rsid w:val="00E77EDC"/>
    <w:rsid w:val="00E81EEC"/>
    <w:rsid w:val="00EB77A3"/>
    <w:rsid w:val="00EB7EFF"/>
    <w:rsid w:val="00EC49D1"/>
    <w:rsid w:val="00ED12DE"/>
    <w:rsid w:val="00ED74AE"/>
    <w:rsid w:val="00EE3075"/>
    <w:rsid w:val="00EF18D7"/>
    <w:rsid w:val="00EF5DD0"/>
    <w:rsid w:val="00EF74BA"/>
    <w:rsid w:val="00F05DA2"/>
    <w:rsid w:val="00F17231"/>
    <w:rsid w:val="00F21C60"/>
    <w:rsid w:val="00F24F9D"/>
    <w:rsid w:val="00F406BF"/>
    <w:rsid w:val="00F413A8"/>
    <w:rsid w:val="00F63B02"/>
    <w:rsid w:val="00F77F7F"/>
    <w:rsid w:val="00F86D69"/>
    <w:rsid w:val="00F952F0"/>
    <w:rsid w:val="00FA7F9C"/>
    <w:rsid w:val="00FC4E74"/>
    <w:rsid w:val="00FC651E"/>
    <w:rsid w:val="00FE7308"/>
    <w:rsid w:val="00FF6C4A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3F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F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3F16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3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F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3F1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1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link w:val="21"/>
    <w:locked/>
    <w:rsid w:val="00713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713F16"/>
    <w:pPr>
      <w:widowControl w:val="0"/>
      <w:shd w:val="clear" w:color="auto" w:fill="FFFFFF"/>
      <w:spacing w:before="540" w:line="302" w:lineRule="exact"/>
      <w:jc w:val="both"/>
    </w:pPr>
    <w:rPr>
      <w:sz w:val="26"/>
      <w:szCs w:val="26"/>
      <w:lang w:eastAsia="en-US"/>
    </w:rPr>
  </w:style>
  <w:style w:type="character" w:customStyle="1" w:styleId="referenceable">
    <w:name w:val="referenceable"/>
    <w:basedOn w:val="a0"/>
    <w:rsid w:val="00713F16"/>
  </w:style>
  <w:style w:type="character" w:customStyle="1" w:styleId="apple-style-span">
    <w:name w:val="apple-style-span"/>
    <w:basedOn w:val="a0"/>
    <w:rsid w:val="00713F16"/>
  </w:style>
  <w:style w:type="character" w:customStyle="1" w:styleId="ac">
    <w:name w:val="Основной текст + Не полужирный"/>
    <w:aliases w:val="Интервал 0 pt"/>
    <w:basedOn w:val="ab"/>
    <w:rsid w:val="00713F16"/>
    <w:rPr>
      <w:b/>
      <w:bCs/>
      <w:color w:val="000000"/>
      <w:spacing w:val="1"/>
      <w:w w:val="100"/>
      <w:position w:val="0"/>
      <w:lang w:val="ru-RU"/>
    </w:rPr>
  </w:style>
  <w:style w:type="table" w:styleId="ad">
    <w:name w:val="Table Grid"/>
    <w:basedOn w:val="a1"/>
    <w:uiPriority w:val="59"/>
    <w:rsid w:val="0071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464F6A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71480D"/>
    <w:pPr>
      <w:jc w:val="both"/>
    </w:pPr>
    <w:rPr>
      <w:rFonts w:eastAsia="Calibri"/>
      <w:sz w:val="28"/>
      <w:lang w:eastAsia="en-US"/>
    </w:rPr>
  </w:style>
  <w:style w:type="character" w:customStyle="1" w:styleId="10">
    <w:name w:val="Стиль1 Знак"/>
    <w:link w:val="1"/>
    <w:rsid w:val="0071480D"/>
    <w:rPr>
      <w:rFonts w:ascii="Times New Roman" w:eastAsia="Calibri" w:hAnsi="Times New Roman" w:cs="Times New Roman"/>
      <w:sz w:val="28"/>
      <w:szCs w:val="20"/>
    </w:rPr>
  </w:style>
  <w:style w:type="paragraph" w:styleId="af">
    <w:name w:val="Title"/>
    <w:aliases w:val="Заголовок"/>
    <w:basedOn w:val="a"/>
    <w:link w:val="af0"/>
    <w:qFormat/>
    <w:rsid w:val="004B28D5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aliases w:val="Заголовок Знак"/>
    <w:basedOn w:val="a0"/>
    <w:link w:val="af"/>
    <w:rsid w:val="004B28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29</Pages>
  <Words>8341</Words>
  <Characters>47544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300</cp:revision>
  <cp:lastPrinted>2020-01-24T08:37:00Z</cp:lastPrinted>
  <dcterms:created xsi:type="dcterms:W3CDTF">2019-10-22T06:59:00Z</dcterms:created>
  <dcterms:modified xsi:type="dcterms:W3CDTF">2022-02-01T07:55:00Z</dcterms:modified>
</cp:coreProperties>
</file>