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5417" w:type="dxa"/>
        <w:tblLook w:val="04A0"/>
      </w:tblPr>
      <w:tblGrid>
        <w:gridCol w:w="3794"/>
        <w:gridCol w:w="1871"/>
        <w:gridCol w:w="9752"/>
      </w:tblGrid>
      <w:tr w:rsidR="00B1245E" w:rsidRPr="00E731DC" w:rsidTr="00934ECB">
        <w:tc>
          <w:tcPr>
            <w:tcW w:w="3794" w:type="dxa"/>
          </w:tcPr>
          <w:p w:rsidR="00E731DC" w:rsidRDefault="00B1245E" w:rsidP="00E731DC">
            <w:pPr>
              <w:jc w:val="center"/>
              <w:rPr>
                <w:rFonts w:ascii="Times New Roman" w:hAnsi="Times New Roman" w:cs="Times New Roman"/>
                <w:b/>
                <w:bCs/>
                <w:sz w:val="24"/>
                <w:szCs w:val="24"/>
              </w:rPr>
            </w:pPr>
            <w:r w:rsidRPr="00E731DC">
              <w:rPr>
                <w:rFonts w:ascii="Times New Roman" w:hAnsi="Times New Roman" w:cs="Times New Roman"/>
                <w:b/>
                <w:bCs/>
                <w:sz w:val="24"/>
                <w:szCs w:val="24"/>
              </w:rPr>
              <w:t xml:space="preserve">Наименование </w:t>
            </w:r>
          </w:p>
          <w:p w:rsidR="00B1245E" w:rsidRPr="00E731DC" w:rsidRDefault="00E731DC" w:rsidP="00E731DC">
            <w:pPr>
              <w:jc w:val="center"/>
              <w:rPr>
                <w:rFonts w:ascii="Times New Roman" w:hAnsi="Times New Roman" w:cs="Times New Roman"/>
                <w:b/>
                <w:bCs/>
                <w:sz w:val="24"/>
                <w:szCs w:val="24"/>
              </w:rPr>
            </w:pPr>
            <w:r w:rsidRPr="00E731DC">
              <w:rPr>
                <w:rFonts w:ascii="Times New Roman" w:hAnsi="Times New Roman" w:cs="Times New Roman"/>
                <w:b/>
                <w:bCs/>
                <w:sz w:val="24"/>
                <w:szCs w:val="24"/>
              </w:rPr>
              <w:t xml:space="preserve">нормативного правового </w:t>
            </w:r>
            <w:r w:rsidR="00B1245E" w:rsidRPr="00E731DC">
              <w:rPr>
                <w:rFonts w:ascii="Times New Roman" w:hAnsi="Times New Roman" w:cs="Times New Roman"/>
                <w:b/>
                <w:bCs/>
                <w:sz w:val="24"/>
                <w:szCs w:val="24"/>
              </w:rPr>
              <w:t>документа</w:t>
            </w:r>
          </w:p>
        </w:tc>
        <w:tc>
          <w:tcPr>
            <w:tcW w:w="1871" w:type="dxa"/>
          </w:tcPr>
          <w:p w:rsidR="00B1245E" w:rsidRPr="00E731DC" w:rsidRDefault="00B1245E" w:rsidP="00B1245E">
            <w:pPr>
              <w:jc w:val="center"/>
              <w:rPr>
                <w:rFonts w:ascii="Times New Roman" w:hAnsi="Times New Roman" w:cs="Times New Roman"/>
                <w:b/>
                <w:bCs/>
                <w:sz w:val="24"/>
                <w:szCs w:val="24"/>
              </w:rPr>
            </w:pPr>
            <w:r w:rsidRPr="00E731DC">
              <w:rPr>
                <w:rFonts w:ascii="Times New Roman" w:hAnsi="Times New Roman" w:cs="Times New Roman"/>
                <w:b/>
                <w:bCs/>
                <w:sz w:val="24"/>
                <w:szCs w:val="24"/>
              </w:rPr>
              <w:t>Дата вступления в силу</w:t>
            </w:r>
          </w:p>
        </w:tc>
        <w:tc>
          <w:tcPr>
            <w:tcW w:w="9752" w:type="dxa"/>
          </w:tcPr>
          <w:p w:rsidR="00880898" w:rsidRDefault="00362958" w:rsidP="00E731DC">
            <w:pPr>
              <w:jc w:val="center"/>
              <w:rPr>
                <w:rFonts w:ascii="Times New Roman" w:hAnsi="Times New Roman" w:cs="Times New Roman"/>
                <w:b/>
                <w:bCs/>
                <w:sz w:val="24"/>
                <w:szCs w:val="24"/>
              </w:rPr>
            </w:pPr>
            <w:r>
              <w:rPr>
                <w:rFonts w:ascii="Times New Roman" w:hAnsi="Times New Roman" w:cs="Times New Roman"/>
                <w:b/>
                <w:bCs/>
                <w:sz w:val="24"/>
                <w:szCs w:val="24"/>
              </w:rPr>
              <w:t xml:space="preserve">Краткое содержание </w:t>
            </w:r>
          </w:p>
          <w:p w:rsidR="00E731DC" w:rsidRDefault="00E731DC" w:rsidP="00E731DC">
            <w:pPr>
              <w:jc w:val="center"/>
              <w:rPr>
                <w:rFonts w:ascii="Times New Roman" w:hAnsi="Times New Roman" w:cs="Times New Roman"/>
                <w:b/>
                <w:bCs/>
                <w:sz w:val="24"/>
                <w:szCs w:val="24"/>
              </w:rPr>
            </w:pPr>
            <w:r>
              <w:rPr>
                <w:rFonts w:ascii="Times New Roman" w:hAnsi="Times New Roman" w:cs="Times New Roman"/>
                <w:b/>
                <w:bCs/>
                <w:sz w:val="24"/>
                <w:szCs w:val="24"/>
              </w:rPr>
              <w:t>изменений</w:t>
            </w:r>
          </w:p>
          <w:p w:rsidR="00B1245E" w:rsidRPr="00E731DC" w:rsidRDefault="00E731DC" w:rsidP="00E731DC">
            <w:pPr>
              <w:jc w:val="center"/>
              <w:rPr>
                <w:rFonts w:ascii="Times New Roman" w:hAnsi="Times New Roman" w:cs="Times New Roman"/>
                <w:b/>
                <w:bCs/>
                <w:sz w:val="24"/>
                <w:szCs w:val="24"/>
              </w:rPr>
            </w:pPr>
            <w:r>
              <w:rPr>
                <w:rFonts w:ascii="Times New Roman" w:hAnsi="Times New Roman" w:cs="Times New Roman"/>
                <w:b/>
                <w:bCs/>
                <w:sz w:val="24"/>
                <w:szCs w:val="24"/>
              </w:rPr>
              <w:t>в законодательстве</w:t>
            </w:r>
          </w:p>
        </w:tc>
      </w:tr>
      <w:tr w:rsidR="00B1245E" w:rsidRPr="00E731DC" w:rsidTr="00934ECB">
        <w:tc>
          <w:tcPr>
            <w:tcW w:w="3794" w:type="dxa"/>
          </w:tcPr>
          <w:p w:rsidR="00B1245E" w:rsidRPr="00E731DC" w:rsidRDefault="000D355B" w:rsidP="00B13D4F">
            <w:pPr>
              <w:rPr>
                <w:rFonts w:ascii="Times New Roman" w:hAnsi="Times New Roman" w:cs="Times New Roman"/>
                <w:sz w:val="24"/>
                <w:szCs w:val="24"/>
              </w:rPr>
            </w:pPr>
            <w:r w:rsidRPr="00E731DC">
              <w:rPr>
                <w:rFonts w:ascii="Times New Roman" w:hAnsi="Times New Roman" w:cs="Times New Roman"/>
                <w:sz w:val="24"/>
                <w:szCs w:val="24"/>
              </w:rPr>
              <w:t>СП 2.1.3678 - 20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tc>
        <w:tc>
          <w:tcPr>
            <w:tcW w:w="1871" w:type="dxa"/>
          </w:tcPr>
          <w:p w:rsidR="00B1245E" w:rsidRPr="00E731DC" w:rsidRDefault="00E731DC" w:rsidP="00E731DC">
            <w:pPr>
              <w:jc w:val="center"/>
              <w:rPr>
                <w:rFonts w:ascii="Times New Roman" w:hAnsi="Times New Roman" w:cs="Times New Roman"/>
                <w:sz w:val="24"/>
                <w:szCs w:val="24"/>
              </w:rPr>
            </w:pPr>
            <w:r w:rsidRPr="00E731DC">
              <w:rPr>
                <w:rFonts w:ascii="Times New Roman" w:hAnsi="Times New Roman" w:cs="Times New Roman"/>
                <w:sz w:val="24"/>
                <w:szCs w:val="24"/>
              </w:rPr>
              <w:t>0</w:t>
            </w:r>
            <w:r w:rsidR="000D355B" w:rsidRPr="00E731DC">
              <w:rPr>
                <w:rFonts w:ascii="Times New Roman" w:hAnsi="Times New Roman" w:cs="Times New Roman"/>
                <w:sz w:val="24"/>
                <w:szCs w:val="24"/>
              </w:rPr>
              <w:t>1.03.2025 г.</w:t>
            </w:r>
          </w:p>
        </w:tc>
        <w:tc>
          <w:tcPr>
            <w:tcW w:w="9752" w:type="dxa"/>
          </w:tcPr>
          <w:p w:rsidR="00E731DC" w:rsidRPr="00E731DC" w:rsidRDefault="00E731DC" w:rsidP="00B13D4F">
            <w:pPr>
              <w:rPr>
                <w:rFonts w:ascii="Times New Roman" w:hAnsi="Times New Roman" w:cs="Times New Roman"/>
                <w:sz w:val="24"/>
                <w:szCs w:val="24"/>
              </w:rPr>
            </w:pPr>
            <w:r w:rsidRPr="00934ECB">
              <w:rPr>
                <w:rFonts w:ascii="Times New Roman" w:hAnsi="Times New Roman" w:cs="Times New Roman"/>
                <w:sz w:val="24"/>
                <w:szCs w:val="24"/>
              </w:rPr>
              <w:t>Определена возможнос</w:t>
            </w:r>
            <w:bookmarkStart w:id="0" w:name="_GoBack"/>
            <w:bookmarkEnd w:id="0"/>
            <w:r w:rsidRPr="00934ECB">
              <w:rPr>
                <w:rFonts w:ascii="Times New Roman" w:hAnsi="Times New Roman" w:cs="Times New Roman"/>
                <w:sz w:val="24"/>
                <w:szCs w:val="24"/>
              </w:rPr>
              <w:t>ть оказания услуг по маникюру и педикюру в одном помещении с использованием перегородки и одной ванночки для ног при условии применения одноразовых вкладышей.</w:t>
            </w:r>
          </w:p>
          <w:p w:rsidR="00E731DC" w:rsidRPr="00E731DC" w:rsidRDefault="00E731DC" w:rsidP="00B13D4F">
            <w:pPr>
              <w:rPr>
                <w:rFonts w:ascii="Times New Roman" w:hAnsi="Times New Roman" w:cs="Times New Roman"/>
                <w:sz w:val="24"/>
                <w:szCs w:val="24"/>
              </w:rPr>
            </w:pPr>
          </w:p>
          <w:p w:rsidR="00B1245E" w:rsidRPr="00E731DC" w:rsidRDefault="00B1245E" w:rsidP="00B13D4F">
            <w:pPr>
              <w:rPr>
                <w:rFonts w:ascii="Times New Roman" w:hAnsi="Times New Roman" w:cs="Times New Roman"/>
                <w:sz w:val="24"/>
                <w:szCs w:val="24"/>
              </w:rPr>
            </w:pPr>
          </w:p>
        </w:tc>
      </w:tr>
      <w:tr w:rsidR="00B1245E" w:rsidRPr="00E731DC" w:rsidTr="00934ECB">
        <w:tc>
          <w:tcPr>
            <w:tcW w:w="3794" w:type="dxa"/>
          </w:tcPr>
          <w:p w:rsidR="00B1245E" w:rsidRPr="00E731DC" w:rsidRDefault="00EB2D99" w:rsidP="00B13D4F">
            <w:pPr>
              <w:rPr>
                <w:rFonts w:ascii="Times New Roman" w:hAnsi="Times New Roman" w:cs="Times New Roman"/>
                <w:sz w:val="24"/>
                <w:szCs w:val="24"/>
              </w:rPr>
            </w:pPr>
            <w:hyperlink r:id="rId7" w:tgtFrame="_blank" w:history="1">
              <w:r w:rsidR="00934ECB" w:rsidRPr="00934ECB">
                <w:rPr>
                  <w:rFonts w:ascii="Times New Roman" w:hAnsi="Times New Roman" w:cs="Times New Roman"/>
                  <w:sz w:val="24"/>
                  <w:szCs w:val="24"/>
                </w:rPr>
                <w:t>Федеральны</w:t>
              </w:r>
              <w:r w:rsidR="00934ECB">
                <w:rPr>
                  <w:rFonts w:ascii="Times New Roman" w:hAnsi="Times New Roman" w:cs="Times New Roman"/>
                  <w:sz w:val="24"/>
                  <w:szCs w:val="24"/>
                </w:rPr>
                <w:t>й</w:t>
              </w:r>
              <w:r w:rsidR="00934ECB" w:rsidRPr="00934ECB">
                <w:rPr>
                  <w:rFonts w:ascii="Times New Roman" w:hAnsi="Times New Roman" w:cs="Times New Roman"/>
                  <w:sz w:val="24"/>
                  <w:szCs w:val="24"/>
                </w:rPr>
                <w:t xml:space="preserve"> закон от 08.08.2024 № 273-ФЗ</w:t>
              </w:r>
            </w:hyperlink>
            <w:r w:rsidR="00934ECB" w:rsidRPr="00934ECB">
              <w:rPr>
                <w:rFonts w:ascii="Times New Roman" w:hAnsi="Times New Roman" w:cs="Times New Roman"/>
                <w:sz w:val="24"/>
                <w:szCs w:val="24"/>
              </w:rPr>
              <w:t> «О внесении изменений в статью 2 Федерального закона «О применении контрольно-кассовой техники при осуществлении расчетов в Российской Федерации» и Федеральным законом «О розничных рынках и о внесении изменений в Трудовой кодекс Российской Федерации».</w:t>
            </w:r>
          </w:p>
        </w:tc>
        <w:tc>
          <w:tcPr>
            <w:tcW w:w="1871" w:type="dxa"/>
          </w:tcPr>
          <w:p w:rsidR="00B1245E" w:rsidRPr="00E731DC" w:rsidRDefault="00934ECB" w:rsidP="00B13D4F">
            <w:pPr>
              <w:rPr>
                <w:rFonts w:ascii="Times New Roman" w:hAnsi="Times New Roman" w:cs="Times New Roman"/>
                <w:sz w:val="24"/>
                <w:szCs w:val="24"/>
              </w:rPr>
            </w:pPr>
            <w:r w:rsidRPr="00E731DC">
              <w:rPr>
                <w:rFonts w:ascii="Times New Roman" w:hAnsi="Times New Roman" w:cs="Times New Roman"/>
                <w:sz w:val="24"/>
                <w:szCs w:val="24"/>
              </w:rPr>
              <w:t>01.03.2025 г.</w:t>
            </w:r>
          </w:p>
        </w:tc>
        <w:tc>
          <w:tcPr>
            <w:tcW w:w="9752" w:type="dxa"/>
          </w:tcPr>
          <w:p w:rsidR="00934ECB" w:rsidRPr="00934ECB" w:rsidRDefault="00934ECB" w:rsidP="00934ECB">
            <w:pPr>
              <w:shd w:val="clear" w:color="auto" w:fill="FFFFFF"/>
              <w:spacing w:after="300"/>
              <w:rPr>
                <w:rFonts w:ascii="Times New Roman" w:hAnsi="Times New Roman" w:cs="Times New Roman"/>
                <w:sz w:val="24"/>
                <w:szCs w:val="24"/>
              </w:rPr>
            </w:pPr>
            <w:r w:rsidRPr="00934ECB">
              <w:rPr>
                <w:rFonts w:ascii="Times New Roman" w:hAnsi="Times New Roman" w:cs="Times New Roman"/>
                <w:sz w:val="24"/>
                <w:szCs w:val="24"/>
              </w:rPr>
              <w:t>С 1 марта 2025 года осуществлять расчеты на розничных рынках, ярмарках, выставках без применения контрольно-кассовой техники будут вправе только:</w:t>
            </w:r>
          </w:p>
          <w:p w:rsidR="00934ECB" w:rsidRPr="00934ECB" w:rsidRDefault="00934ECB" w:rsidP="00934ECB">
            <w:pPr>
              <w:numPr>
                <w:ilvl w:val="0"/>
                <w:numId w:val="1"/>
              </w:numPr>
              <w:shd w:val="clear" w:color="auto" w:fill="FFFFFF"/>
              <w:spacing w:after="150"/>
              <w:ind w:left="0"/>
              <w:rPr>
                <w:rFonts w:ascii="Times New Roman" w:hAnsi="Times New Roman" w:cs="Times New Roman"/>
                <w:sz w:val="24"/>
                <w:szCs w:val="24"/>
              </w:rPr>
            </w:pPr>
            <w:r w:rsidRPr="00934ECB">
              <w:rPr>
                <w:rFonts w:ascii="Times New Roman" w:hAnsi="Times New Roman" w:cs="Times New Roman"/>
                <w:sz w:val="24"/>
                <w:szCs w:val="24"/>
              </w:rPr>
              <w:t>организации и индивидуальные предприниматели, торгующие в розницу и применяющие систему налогообложения для сельскохозяйственных товаропроизводителей «Единый сельскохозяйственный налог», имеющие не более трех торговых точек на розничном рынке, ярмарке, выставке, включая места для хранения товаров, общая площадь которых не превышает 15 квадратных метров;</w:t>
            </w:r>
          </w:p>
          <w:p w:rsidR="00934ECB" w:rsidRPr="00934ECB" w:rsidRDefault="00934ECB" w:rsidP="00934ECB">
            <w:pPr>
              <w:numPr>
                <w:ilvl w:val="0"/>
                <w:numId w:val="1"/>
              </w:numPr>
              <w:shd w:val="clear" w:color="auto" w:fill="FFFFFF"/>
              <w:spacing w:after="150"/>
              <w:ind w:left="0"/>
              <w:rPr>
                <w:rFonts w:ascii="Times New Roman" w:hAnsi="Times New Roman" w:cs="Times New Roman"/>
                <w:sz w:val="24"/>
                <w:szCs w:val="24"/>
              </w:rPr>
            </w:pPr>
            <w:r w:rsidRPr="00934ECB">
              <w:rPr>
                <w:rFonts w:ascii="Times New Roman" w:hAnsi="Times New Roman" w:cs="Times New Roman"/>
                <w:sz w:val="24"/>
                <w:szCs w:val="24"/>
              </w:rPr>
              <w:t>сельскохозяйственные потребительские кооперативы (за исключением сельскохозяйственных кредитных потребительских кооперативов), при реализации товаров на основе договора розничной купли-продажи;</w:t>
            </w:r>
          </w:p>
          <w:p w:rsidR="00934ECB" w:rsidRPr="00934ECB" w:rsidRDefault="00934ECB" w:rsidP="00934ECB">
            <w:pPr>
              <w:numPr>
                <w:ilvl w:val="0"/>
                <w:numId w:val="1"/>
              </w:numPr>
              <w:shd w:val="clear" w:color="auto" w:fill="FFFFFF"/>
              <w:spacing w:after="150"/>
              <w:ind w:left="0"/>
              <w:rPr>
                <w:rFonts w:ascii="Times New Roman" w:hAnsi="Times New Roman" w:cs="Times New Roman"/>
                <w:sz w:val="24"/>
                <w:szCs w:val="24"/>
              </w:rPr>
            </w:pPr>
            <w:r w:rsidRPr="00934ECB">
              <w:rPr>
                <w:rFonts w:ascii="Times New Roman" w:hAnsi="Times New Roman" w:cs="Times New Roman"/>
                <w:sz w:val="24"/>
                <w:szCs w:val="24"/>
              </w:rPr>
              <w:t xml:space="preserve">индивидуальные предприниматели, применяющие патентную систему налогообложения и осуществляющие виды предпринимательской деятельности, установленные подпунктами 5, 20, 22, 25, 37, 46 - 48, 50 - 56, 64, 66 п. 2 ст. 346.43 НК РФ. Обязательным условием является также торговля на ярмарках, регулярно организуемых и проводимых только в выходные и нерабочие праздничные дни, с общим числом торговых мест, не </w:t>
            </w:r>
            <w:proofErr w:type="gramStart"/>
            <w:r w:rsidRPr="00934ECB">
              <w:rPr>
                <w:rFonts w:ascii="Times New Roman" w:hAnsi="Times New Roman" w:cs="Times New Roman"/>
                <w:sz w:val="24"/>
                <w:szCs w:val="24"/>
              </w:rPr>
              <w:t>превышающем</w:t>
            </w:r>
            <w:proofErr w:type="gramEnd"/>
            <w:r w:rsidRPr="00934ECB">
              <w:rPr>
                <w:rFonts w:ascii="Times New Roman" w:hAnsi="Times New Roman" w:cs="Times New Roman"/>
                <w:sz w:val="24"/>
                <w:szCs w:val="24"/>
              </w:rPr>
              <w:t xml:space="preserve"> 50;</w:t>
            </w:r>
          </w:p>
          <w:p w:rsidR="00934ECB" w:rsidRPr="00934ECB" w:rsidRDefault="00934ECB" w:rsidP="00934ECB">
            <w:pPr>
              <w:numPr>
                <w:ilvl w:val="0"/>
                <w:numId w:val="1"/>
              </w:numPr>
              <w:shd w:val="clear" w:color="auto" w:fill="FFFFFF"/>
              <w:spacing w:after="150"/>
              <w:ind w:left="0"/>
              <w:rPr>
                <w:rFonts w:ascii="Times New Roman" w:hAnsi="Times New Roman" w:cs="Times New Roman"/>
                <w:sz w:val="24"/>
                <w:szCs w:val="24"/>
              </w:rPr>
            </w:pPr>
            <w:proofErr w:type="spellStart"/>
            <w:r w:rsidRPr="00934ECB">
              <w:rPr>
                <w:rFonts w:ascii="Times New Roman" w:hAnsi="Times New Roman" w:cs="Times New Roman"/>
                <w:sz w:val="24"/>
                <w:szCs w:val="24"/>
              </w:rPr>
              <w:t>самозанятые</w:t>
            </w:r>
            <w:proofErr w:type="spellEnd"/>
            <w:r w:rsidRPr="00934ECB">
              <w:rPr>
                <w:rFonts w:ascii="Times New Roman" w:hAnsi="Times New Roman" w:cs="Times New Roman"/>
                <w:sz w:val="24"/>
                <w:szCs w:val="24"/>
              </w:rPr>
              <w:t xml:space="preserve"> индивидуальные предприниматели в отношении доходов, облагаемых налогом на профессиональный доход.</w:t>
            </w:r>
          </w:p>
          <w:p w:rsidR="00B1245E" w:rsidRPr="00934ECB" w:rsidRDefault="00934ECB" w:rsidP="00934ECB">
            <w:pPr>
              <w:shd w:val="clear" w:color="auto" w:fill="FFFFFF"/>
              <w:spacing w:after="300"/>
              <w:rPr>
                <w:rFonts w:ascii="Times New Roman" w:hAnsi="Times New Roman" w:cs="Times New Roman"/>
                <w:sz w:val="24"/>
                <w:szCs w:val="24"/>
              </w:rPr>
            </w:pPr>
            <w:r w:rsidRPr="00934ECB">
              <w:rPr>
                <w:rFonts w:ascii="Times New Roman" w:hAnsi="Times New Roman" w:cs="Times New Roman"/>
                <w:sz w:val="24"/>
                <w:szCs w:val="24"/>
              </w:rPr>
              <w:t xml:space="preserve">Кроме того, для управляющих рынками компаний вводится обязанность осуществлять </w:t>
            </w:r>
            <w:r w:rsidRPr="00934ECB">
              <w:rPr>
                <w:rFonts w:ascii="Times New Roman" w:hAnsi="Times New Roman" w:cs="Times New Roman"/>
                <w:sz w:val="24"/>
                <w:szCs w:val="24"/>
              </w:rPr>
              <w:lastRenderedPageBreak/>
              <w:t>проверку факта наличия зарегистрированной контрольно-кассовой техники у лиц, которым представляется (предоставлено) торговое место.</w:t>
            </w:r>
          </w:p>
        </w:tc>
      </w:tr>
    </w:tbl>
    <w:p w:rsidR="00B1245E" w:rsidRDefault="00B1245E"/>
    <w:p w:rsidR="0034003B" w:rsidRDefault="0034003B" w:rsidP="0034003B">
      <w:pPr>
        <w:ind w:firstLine="709"/>
        <w:jc w:val="both"/>
        <w:rPr>
          <w:sz w:val="26"/>
          <w:szCs w:val="26"/>
        </w:rPr>
      </w:pPr>
    </w:p>
    <w:p w:rsidR="0034003B" w:rsidRDefault="0034003B" w:rsidP="0034003B">
      <w:pPr>
        <w:ind w:firstLine="709"/>
        <w:jc w:val="both"/>
        <w:rPr>
          <w:sz w:val="26"/>
          <w:szCs w:val="26"/>
        </w:rPr>
      </w:pPr>
    </w:p>
    <w:p w:rsidR="0034003B" w:rsidRDefault="0034003B"/>
    <w:sectPr w:rsidR="0034003B" w:rsidSect="00934ECB">
      <w:head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23B" w:rsidRDefault="0055323B" w:rsidP="007E0974">
      <w:pPr>
        <w:spacing w:after="0" w:line="240" w:lineRule="auto"/>
      </w:pPr>
      <w:r>
        <w:separator/>
      </w:r>
    </w:p>
  </w:endnote>
  <w:endnote w:type="continuationSeparator" w:id="0">
    <w:p w:rsidR="0055323B" w:rsidRDefault="0055323B" w:rsidP="007E09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23B" w:rsidRDefault="0055323B" w:rsidP="007E0974">
      <w:pPr>
        <w:spacing w:after="0" w:line="240" w:lineRule="auto"/>
      </w:pPr>
      <w:r>
        <w:separator/>
      </w:r>
    </w:p>
  </w:footnote>
  <w:footnote w:type="continuationSeparator" w:id="0">
    <w:p w:rsidR="0055323B" w:rsidRDefault="0055323B" w:rsidP="007E09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974" w:rsidRDefault="007E0974" w:rsidP="007E0974">
    <w:pPr>
      <w:pStyle w:val="a6"/>
      <w:tabs>
        <w:tab w:val="clear" w:pos="4677"/>
        <w:tab w:val="clear" w:pos="9355"/>
        <w:tab w:val="left" w:pos="12287"/>
      </w:tabs>
    </w:pPr>
    <w:r>
      <w:tab/>
      <w:t>Приложение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C15D2"/>
    <w:multiLevelType w:val="multilevel"/>
    <w:tmpl w:val="A734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7036E7"/>
    <w:rsid w:val="000710F3"/>
    <w:rsid w:val="000D355B"/>
    <w:rsid w:val="0034003B"/>
    <w:rsid w:val="00362958"/>
    <w:rsid w:val="00471EAD"/>
    <w:rsid w:val="00490D1A"/>
    <w:rsid w:val="0055323B"/>
    <w:rsid w:val="006227D9"/>
    <w:rsid w:val="007036E7"/>
    <w:rsid w:val="007C4D00"/>
    <w:rsid w:val="007E0974"/>
    <w:rsid w:val="00880898"/>
    <w:rsid w:val="009330A8"/>
    <w:rsid w:val="00934ECB"/>
    <w:rsid w:val="00B1245E"/>
    <w:rsid w:val="00E731DC"/>
    <w:rsid w:val="00EB2D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D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24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934ECB"/>
    <w:rPr>
      <w:color w:val="0000FF"/>
      <w:u w:val="single"/>
    </w:rPr>
  </w:style>
  <w:style w:type="paragraph" w:styleId="a5">
    <w:name w:val="Normal (Web)"/>
    <w:basedOn w:val="a"/>
    <w:uiPriority w:val="99"/>
    <w:semiHidden/>
    <w:unhideWhenUsed/>
    <w:rsid w:val="00934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7E097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E0974"/>
  </w:style>
  <w:style w:type="paragraph" w:styleId="a8">
    <w:name w:val="footer"/>
    <w:basedOn w:val="a"/>
    <w:link w:val="a9"/>
    <w:uiPriority w:val="99"/>
    <w:unhideWhenUsed/>
    <w:rsid w:val="007E09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E09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24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934ECB"/>
    <w:rPr>
      <w:color w:val="0000FF"/>
      <w:u w:val="single"/>
    </w:rPr>
  </w:style>
  <w:style w:type="paragraph" w:styleId="a5">
    <w:name w:val="Normal (Web)"/>
    <w:basedOn w:val="a"/>
    <w:uiPriority w:val="99"/>
    <w:semiHidden/>
    <w:unhideWhenUsed/>
    <w:rsid w:val="00934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7E097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E0974"/>
  </w:style>
  <w:style w:type="paragraph" w:styleId="a8">
    <w:name w:val="footer"/>
    <w:basedOn w:val="a"/>
    <w:link w:val="a9"/>
    <w:uiPriority w:val="99"/>
    <w:unhideWhenUsed/>
    <w:rsid w:val="007E09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E0974"/>
  </w:style>
</w:styles>
</file>

<file path=word/webSettings.xml><?xml version="1.0" encoding="utf-8"?>
<w:webSettings xmlns:r="http://schemas.openxmlformats.org/officeDocument/2006/relationships" xmlns:w="http://schemas.openxmlformats.org/wordprocessingml/2006/main">
  <w:divs>
    <w:div w:id="53165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ublication.pravo.gov.ru/document/0001202408080096?ysclid=m3h9nc00ru7625326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Смородино01</cp:lastModifiedBy>
  <cp:revision>2</cp:revision>
  <dcterms:created xsi:type="dcterms:W3CDTF">2025-01-24T10:00:00Z</dcterms:created>
  <dcterms:modified xsi:type="dcterms:W3CDTF">2025-01-24T10:00:00Z</dcterms:modified>
</cp:coreProperties>
</file>