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05" w:rsidRPr="00E94E05" w:rsidRDefault="00E94E05" w:rsidP="00E94E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КНР закончилась перепись: население выросло на 72 млн</w:t>
      </w:r>
      <w:r w:rsidR="00067A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E94E05" w:rsidRDefault="00E94E05" w:rsidP="00E9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4752975"/>
            <wp:effectExtent l="19050" t="0" r="0" b="0"/>
            <wp:docPr id="2" name="Рисунок 1" descr="D:\Мои документы\Загрузки\в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вп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22" cy="47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5" w:rsidRPr="00E94E05" w:rsidRDefault="00E94E05" w:rsidP="00E94E05">
      <w:pPr>
        <w:spacing w:before="100" w:beforeAutospacing="1" w:after="100" w:afterAutospacing="1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E94E05">
        <w:rPr>
          <w:rFonts w:ascii="Arial" w:eastAsia="Calibri" w:hAnsi="Arial" w:cs="Arial"/>
          <w:color w:val="525252"/>
          <w:sz w:val="24"/>
          <w:szCs w:val="24"/>
        </w:rPr>
        <w:t>11.05.2021</w:t>
      </w:r>
    </w:p>
    <w:p w:rsidR="00E94E05" w:rsidRPr="00E94E05" w:rsidRDefault="00E94E05" w:rsidP="00E94E05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  <w:r w:rsidRPr="00E94E05">
        <w:rPr>
          <w:rFonts w:ascii="Arial" w:eastAsia="Calibri" w:hAnsi="Arial" w:cs="Arial"/>
          <w:color w:val="525252"/>
          <w:sz w:val="24"/>
          <w:szCs w:val="24"/>
        </w:rPr>
        <w:t xml:space="preserve">Статистическое бюро КНР опубликовало итоги переписи, которая прошла с 1 ноября по 10 декабря 2020 года. За 10 лет население выросло на 72,05 </w:t>
      </w:r>
      <w:proofErr w:type="spellStart"/>
      <w:proofErr w:type="gramStart"/>
      <w:r w:rsidRPr="00E94E05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E94E05">
        <w:rPr>
          <w:rFonts w:ascii="Arial" w:eastAsia="Calibri" w:hAnsi="Arial" w:cs="Arial"/>
          <w:color w:val="525252"/>
          <w:sz w:val="24"/>
          <w:szCs w:val="24"/>
        </w:rPr>
        <w:t xml:space="preserve"> или 5,38%, и составило 1,41 </w:t>
      </w:r>
      <w:proofErr w:type="spellStart"/>
      <w:r w:rsidRPr="00E94E05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r w:rsidRPr="00E94E05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  <w:t>В среднем число жителей росло на 0,53% в год.</w:t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  <w:t>Это уже седьмая перепись населения в КНР. В ней участвовали все, кто постоянно проживает в стране, а также временно работающие за границей граждане Китая: дипломаты, студенты и командированные.</w:t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  <w:t>Не участвовали в переписи зарубежные туристы, которые ненадолго приезжали в КНР на отдых или по делам.</w:t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</w:r>
      <w:r w:rsidRPr="00E94E05">
        <w:rPr>
          <w:rFonts w:ascii="Arial" w:eastAsia="Calibri" w:hAnsi="Arial" w:cs="Arial"/>
          <w:color w:val="525252"/>
          <w:sz w:val="24"/>
          <w:szCs w:val="24"/>
        </w:rPr>
        <w:br/>
        <w:t xml:space="preserve">Всероссийская перепись населения пройдет осенью 2021 года. Это будет </w:t>
      </w:r>
      <w:r w:rsidRPr="00E94E0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первая цифровая перепись в истории российской статистики. Ответить на вопросы можно будет </w:t>
      </w:r>
      <w:proofErr w:type="spellStart"/>
      <w:r w:rsidRPr="00E94E05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Pr="00E94E05">
        <w:rPr>
          <w:rFonts w:ascii="Arial" w:eastAsia="Calibri" w:hAnsi="Arial" w:cs="Arial"/>
          <w:color w:val="525252"/>
          <w:sz w:val="24"/>
          <w:szCs w:val="24"/>
        </w:rPr>
        <w:t xml:space="preserve"> на сайте </w:t>
      </w:r>
      <w:proofErr w:type="spellStart"/>
      <w:r w:rsidRPr="00E94E05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E94E05">
        <w:rPr>
          <w:rFonts w:ascii="Arial" w:eastAsia="Calibri" w:hAnsi="Arial" w:cs="Arial"/>
          <w:color w:val="525252"/>
          <w:sz w:val="24"/>
          <w:szCs w:val="24"/>
        </w:rPr>
        <w:t>, а переписчики будут использовать планшеты. Собранные данные обработают с помощью цифровых технологий. Первые итоги появятся уже зимой 2021-2022 г.</w:t>
      </w:r>
    </w:p>
    <w:p w:rsidR="00A651EB" w:rsidRDefault="00A651EB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color w:val="595959"/>
          <w:sz w:val="24"/>
        </w:rPr>
      </w:pPr>
    </w:p>
    <w:p w:rsidR="00E94E05" w:rsidRPr="005169F3" w:rsidRDefault="00E94E05" w:rsidP="00E94E0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5169F3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94E05" w:rsidRPr="00FF7AF6" w:rsidRDefault="00E94E05" w:rsidP="00E94E05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94E05" w:rsidRPr="00FF7AF6" w:rsidRDefault="00E94E05" w:rsidP="00E94E05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E94E05" w:rsidRPr="00FF7AF6" w:rsidRDefault="00E94E05" w:rsidP="00E94E0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58" w:rsidRDefault="006F7B58" w:rsidP="00A02726">
      <w:pPr>
        <w:spacing w:after="0" w:line="240" w:lineRule="auto"/>
      </w:pPr>
      <w:r>
        <w:separator/>
      </w:r>
    </w:p>
  </w:endnote>
  <w:endnote w:type="continuationSeparator" w:id="0">
    <w:p w:rsidR="006F7B58" w:rsidRDefault="006F7B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537D5">
          <w:fldChar w:fldCharType="begin"/>
        </w:r>
        <w:r w:rsidR="00A02726">
          <w:instrText>PAGE   \* MERGEFORMAT</w:instrText>
        </w:r>
        <w:r w:rsidR="00E537D5">
          <w:fldChar w:fldCharType="separate"/>
        </w:r>
        <w:r w:rsidR="00067A95">
          <w:rPr>
            <w:noProof/>
          </w:rPr>
          <w:t>2</w:t>
        </w:r>
        <w:r w:rsidR="00E537D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58" w:rsidRDefault="006F7B58" w:rsidP="00A02726">
      <w:pPr>
        <w:spacing w:after="0" w:line="240" w:lineRule="auto"/>
      </w:pPr>
      <w:r>
        <w:separator/>
      </w:r>
    </w:p>
  </w:footnote>
  <w:footnote w:type="continuationSeparator" w:id="0">
    <w:p w:rsidR="006F7B58" w:rsidRDefault="006F7B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537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7D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537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95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BD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B5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51EB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7D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4E05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9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date">
    <w:name w:val="date"/>
    <w:basedOn w:val="a"/>
    <w:rsid w:val="00E9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C5CC-B111-4939-9A6C-52D0E902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2021-05-18T07:34:00Z</dcterms:created>
  <dcterms:modified xsi:type="dcterms:W3CDTF">2021-05-18T07:34:00Z</dcterms:modified>
</cp:coreProperties>
</file>