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617C22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972CFD">
        <w:rPr>
          <w:b/>
          <w:noProof/>
          <w:sz w:val="28"/>
          <w:szCs w:val="28"/>
        </w:rPr>
        <w:t xml:space="preserve">         </w: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972CFD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270E1" w:rsidRPr="006270E1">
        <w:rPr>
          <w:b/>
          <w:sz w:val="28"/>
          <w:szCs w:val="28"/>
        </w:rPr>
        <w:t>1</w:t>
      </w:r>
      <w:r w:rsidR="00BB5B84">
        <w:rPr>
          <w:b/>
          <w:sz w:val="28"/>
          <w:szCs w:val="28"/>
        </w:rPr>
        <w:t>6</w:t>
      </w:r>
      <w:r w:rsidR="00AD0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95247B">
        <w:rPr>
          <w:b/>
          <w:sz w:val="28"/>
          <w:szCs w:val="28"/>
        </w:rPr>
        <w:t xml:space="preserve"> </w:t>
      </w:r>
      <w:r w:rsidR="00486D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270E1" w:rsidRPr="006270E1">
        <w:rPr>
          <w:b/>
          <w:sz w:val="28"/>
          <w:szCs w:val="28"/>
        </w:rPr>
        <w:t>3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72CFD" w:rsidRPr="00BB5B84" w:rsidRDefault="00972CFD" w:rsidP="00E60294">
      <w:pPr>
        <w:pStyle w:val="2"/>
        <w:spacing w:after="0" w:line="240" w:lineRule="auto"/>
        <w:ind w:left="0" w:firstLine="709"/>
        <w:jc w:val="both"/>
        <w:rPr>
          <w:sz w:val="32"/>
          <w:szCs w:val="32"/>
        </w:rPr>
      </w:pPr>
    </w:p>
    <w:p w:rsidR="00BB5B84" w:rsidRPr="00BB5B84" w:rsidRDefault="00BB5B84" w:rsidP="00BB5B84">
      <w:pPr>
        <w:jc w:val="center"/>
        <w:rPr>
          <w:b/>
          <w:sz w:val="32"/>
          <w:szCs w:val="32"/>
        </w:rPr>
      </w:pPr>
      <w:r w:rsidRPr="00BB5B84">
        <w:rPr>
          <w:b/>
          <w:sz w:val="32"/>
          <w:szCs w:val="32"/>
        </w:rPr>
        <w:t>Сведения об инвестициях по Грайворонскому городскому округу за 2022 год</w:t>
      </w:r>
    </w:p>
    <w:p w:rsidR="00BB5B84" w:rsidRPr="00682935" w:rsidRDefault="00BB5B84" w:rsidP="00BB5B84">
      <w:pPr>
        <w:ind w:firstLine="709"/>
        <w:jc w:val="both"/>
        <w:rPr>
          <w:sz w:val="32"/>
          <w:szCs w:val="32"/>
        </w:rPr>
      </w:pPr>
    </w:p>
    <w:p w:rsidR="00BB5B84" w:rsidRPr="00CC37DF" w:rsidRDefault="00BB5B84" w:rsidP="00BB5B84">
      <w:pPr>
        <w:suppressAutoHyphens/>
        <w:ind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>За 202</w:t>
      </w:r>
      <w:r w:rsidRPr="004D01EE">
        <w:rPr>
          <w:sz w:val="28"/>
          <w:szCs w:val="28"/>
        </w:rPr>
        <w:t>2</w:t>
      </w:r>
      <w:r w:rsidRPr="00CC37DF">
        <w:rPr>
          <w:sz w:val="28"/>
          <w:szCs w:val="28"/>
        </w:rPr>
        <w:t xml:space="preserve"> год в Грайворонском городском округе инвестиции в основной капитал, осуществленные крупными и средними предприятиями и организациями района (без субъектов малого предпринимательства и объема инвестиций, не наблюдаемых прямыми статистическими методами) составили </w:t>
      </w:r>
      <w:r w:rsidRPr="004D01EE">
        <w:rPr>
          <w:sz w:val="28"/>
          <w:szCs w:val="28"/>
        </w:rPr>
        <w:t>2921</w:t>
      </w:r>
      <w:r>
        <w:rPr>
          <w:sz w:val="28"/>
          <w:szCs w:val="28"/>
        </w:rPr>
        <w:t>,</w:t>
      </w:r>
      <w:r w:rsidRPr="004D01EE">
        <w:rPr>
          <w:sz w:val="28"/>
          <w:szCs w:val="28"/>
        </w:rPr>
        <w:t>1</w:t>
      </w:r>
      <w:r w:rsidRPr="00CC37DF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 xml:space="preserve">в 2,6 раза больше, чем в </w:t>
      </w:r>
      <w:r w:rsidRPr="00CC37DF">
        <w:rPr>
          <w:sz w:val="28"/>
          <w:szCs w:val="28"/>
        </w:rPr>
        <w:t>20</w:t>
      </w:r>
      <w:r w:rsidRPr="00F12C5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C37D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C37DF">
        <w:rPr>
          <w:sz w:val="28"/>
          <w:szCs w:val="28"/>
        </w:rPr>
        <w:t xml:space="preserve"> (в сопоставимых ценах).</w:t>
      </w:r>
    </w:p>
    <w:p w:rsidR="00BB5B84" w:rsidRPr="00CC37DF" w:rsidRDefault="00BB5B84" w:rsidP="00BB5B84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По видовой структуре инвестиции использованы на строительство зданий (кроме жилых) и сооружений в сумме </w:t>
      </w:r>
      <w:r>
        <w:rPr>
          <w:sz w:val="28"/>
          <w:szCs w:val="28"/>
        </w:rPr>
        <w:t>280,5</w:t>
      </w:r>
      <w:r w:rsidRPr="00CC37D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9,6</w:t>
      </w:r>
      <w:r w:rsidRPr="00CC37DF">
        <w:rPr>
          <w:sz w:val="28"/>
          <w:szCs w:val="28"/>
        </w:rPr>
        <w:t>% общего объ</w:t>
      </w:r>
      <w:r>
        <w:rPr>
          <w:sz w:val="28"/>
          <w:szCs w:val="28"/>
        </w:rPr>
        <w:t>ё</w:t>
      </w:r>
      <w:r w:rsidRPr="00CC37DF">
        <w:rPr>
          <w:sz w:val="28"/>
          <w:szCs w:val="28"/>
        </w:rPr>
        <w:t xml:space="preserve">ма инвестиций), на приобретение машин, оборудования, транспортных средств, хозяйственного и производственного инвентаря – </w:t>
      </w:r>
      <w:r>
        <w:rPr>
          <w:sz w:val="28"/>
          <w:szCs w:val="28"/>
        </w:rPr>
        <w:t>2347,8</w:t>
      </w:r>
      <w:r w:rsidRPr="00CC37D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80,4</w:t>
      </w:r>
      <w:r w:rsidRPr="00CC37DF">
        <w:rPr>
          <w:sz w:val="28"/>
          <w:szCs w:val="28"/>
        </w:rPr>
        <w:t xml:space="preserve">%), на формирование основного стада сельскохозяйственных предприятий – </w:t>
      </w:r>
      <w:r>
        <w:rPr>
          <w:sz w:val="28"/>
          <w:szCs w:val="28"/>
        </w:rPr>
        <w:t>2</w:t>
      </w:r>
      <w:r w:rsidRPr="00CC37DF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CC37D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C37D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9,8</w:t>
      </w:r>
      <w:r w:rsidRPr="00CC37DF">
        <w:rPr>
          <w:sz w:val="28"/>
          <w:szCs w:val="28"/>
        </w:rPr>
        <w:t xml:space="preserve">%). </w:t>
      </w:r>
    </w:p>
    <w:p w:rsidR="00BB5B84" w:rsidRPr="00CC37DF" w:rsidRDefault="00BB5B84" w:rsidP="00BB5B84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C37DF">
        <w:rPr>
          <w:sz w:val="28"/>
          <w:szCs w:val="28"/>
        </w:rPr>
        <w:t xml:space="preserve">По видам экономической деятельности инвестиции распределились следующим образом: наибольшая часть вложена </w:t>
      </w:r>
      <w:r>
        <w:rPr>
          <w:sz w:val="28"/>
          <w:szCs w:val="28"/>
        </w:rPr>
        <w:t xml:space="preserve">в </w:t>
      </w:r>
      <w:r w:rsidRPr="00CC37DF">
        <w:rPr>
          <w:sz w:val="28"/>
          <w:szCs w:val="28"/>
        </w:rPr>
        <w:t xml:space="preserve">сферу государственного управления, обеспечения военной безопасности, социальное обеспечение – </w:t>
      </w:r>
      <w:r>
        <w:rPr>
          <w:sz w:val="28"/>
          <w:szCs w:val="28"/>
        </w:rPr>
        <w:t>1763,7</w:t>
      </w:r>
      <w:r w:rsidRPr="00CC37D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60,4</w:t>
      </w:r>
      <w:r w:rsidRPr="00CC37DF">
        <w:rPr>
          <w:sz w:val="28"/>
          <w:szCs w:val="28"/>
        </w:rPr>
        <w:t xml:space="preserve">%), в сельское хозяйство – </w:t>
      </w:r>
      <w:r>
        <w:rPr>
          <w:sz w:val="28"/>
          <w:szCs w:val="28"/>
        </w:rPr>
        <w:t>681,3</w:t>
      </w:r>
      <w:r w:rsidRPr="00CC37D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23,3</w:t>
      </w:r>
      <w:r w:rsidRPr="00CC37DF">
        <w:rPr>
          <w:sz w:val="28"/>
          <w:szCs w:val="28"/>
        </w:rPr>
        <w:t xml:space="preserve">%), </w:t>
      </w:r>
      <w:r>
        <w:rPr>
          <w:sz w:val="28"/>
          <w:szCs w:val="28"/>
        </w:rPr>
        <w:t>затем</w:t>
      </w:r>
      <w:r w:rsidRPr="00CC3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C37DF">
        <w:rPr>
          <w:sz w:val="28"/>
          <w:szCs w:val="28"/>
        </w:rPr>
        <w:t xml:space="preserve">деятельность в области культуры, спорта, организации досуга и развлечений – </w:t>
      </w:r>
      <w:r>
        <w:rPr>
          <w:sz w:val="28"/>
          <w:szCs w:val="28"/>
        </w:rPr>
        <w:t>179,6</w:t>
      </w:r>
      <w:r w:rsidRPr="00CC37D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 xml:space="preserve">6,1%), </w:t>
      </w:r>
      <w:r w:rsidRPr="00CC37DF">
        <w:rPr>
          <w:sz w:val="28"/>
          <w:szCs w:val="28"/>
        </w:rPr>
        <w:t xml:space="preserve">в образование – </w:t>
      </w:r>
      <w:r>
        <w:rPr>
          <w:sz w:val="28"/>
          <w:szCs w:val="28"/>
        </w:rPr>
        <w:t>148,6</w:t>
      </w:r>
      <w:r w:rsidRPr="00CC37DF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C37DF">
        <w:rPr>
          <w:sz w:val="28"/>
          <w:szCs w:val="28"/>
        </w:rPr>
        <w:t>рублей (</w:t>
      </w:r>
      <w:r>
        <w:rPr>
          <w:sz w:val="28"/>
          <w:szCs w:val="28"/>
        </w:rPr>
        <w:t>5,1</w:t>
      </w:r>
      <w:r w:rsidRPr="00CC37DF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CC37DF">
        <w:rPr>
          <w:sz w:val="28"/>
          <w:szCs w:val="28"/>
        </w:rPr>
        <w:t>в</w:t>
      </w:r>
      <w:r>
        <w:rPr>
          <w:sz w:val="28"/>
          <w:szCs w:val="28"/>
        </w:rPr>
        <w:t xml:space="preserve"> водоснабжение и водоотведение – 99,8 млн. рублей (3,4%)..</w:t>
      </w:r>
      <w:proofErr w:type="gramEnd"/>
    </w:p>
    <w:p w:rsidR="00BB5B84" w:rsidRPr="00CC37DF" w:rsidRDefault="00BB5B84" w:rsidP="00BB5B84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>Финансирование инвестиций в основной капитал в 202</w:t>
      </w:r>
      <w:r>
        <w:rPr>
          <w:sz w:val="28"/>
          <w:szCs w:val="28"/>
        </w:rPr>
        <w:t>2</w:t>
      </w:r>
      <w:r w:rsidRPr="00CC37DF">
        <w:rPr>
          <w:sz w:val="28"/>
          <w:szCs w:val="28"/>
        </w:rPr>
        <w:t xml:space="preserve"> году велось за счет собственных –</w:t>
      </w:r>
      <w:r>
        <w:rPr>
          <w:sz w:val="28"/>
          <w:szCs w:val="28"/>
        </w:rPr>
        <w:t xml:space="preserve"> 689,4</w:t>
      </w:r>
      <w:r w:rsidRPr="00CC37D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23,6</w:t>
      </w:r>
      <w:r w:rsidRPr="00CC37DF">
        <w:rPr>
          <w:sz w:val="28"/>
          <w:szCs w:val="28"/>
        </w:rPr>
        <w:t xml:space="preserve">% общего объема инвестиций) и привлеченных средств – </w:t>
      </w:r>
      <w:r>
        <w:rPr>
          <w:sz w:val="28"/>
          <w:szCs w:val="28"/>
        </w:rPr>
        <w:t>2231,7</w:t>
      </w:r>
      <w:r w:rsidRPr="00CC37D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76,4</w:t>
      </w:r>
      <w:r w:rsidRPr="00CC37DF">
        <w:rPr>
          <w:sz w:val="28"/>
          <w:szCs w:val="28"/>
        </w:rPr>
        <w:t xml:space="preserve">%), в которых наибольшую долю занимают бюджетные средства – </w:t>
      </w:r>
      <w:r>
        <w:rPr>
          <w:sz w:val="28"/>
          <w:szCs w:val="28"/>
        </w:rPr>
        <w:t>2227,1</w:t>
      </w:r>
      <w:r w:rsidRPr="00CC37DF">
        <w:rPr>
          <w:sz w:val="28"/>
          <w:szCs w:val="28"/>
        </w:rPr>
        <w:t>млн. рублей (9</w:t>
      </w:r>
      <w:r>
        <w:rPr>
          <w:sz w:val="28"/>
          <w:szCs w:val="28"/>
        </w:rPr>
        <w:t>9</w:t>
      </w:r>
      <w:r w:rsidRPr="00CC37D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CC37DF">
        <w:rPr>
          <w:sz w:val="28"/>
          <w:szCs w:val="28"/>
        </w:rPr>
        <w:t xml:space="preserve">% привлеченных средств). </w:t>
      </w:r>
    </w:p>
    <w:p w:rsidR="00BB5B84" w:rsidRPr="00CC37DF" w:rsidRDefault="00BB5B84" w:rsidP="00BB5B84">
      <w:pPr>
        <w:suppressAutoHyphens/>
        <w:ind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В инвестициях по Белгородской области доля </w:t>
      </w:r>
      <w:r>
        <w:rPr>
          <w:sz w:val="28"/>
          <w:szCs w:val="28"/>
        </w:rPr>
        <w:t xml:space="preserve">Грайворонского городского округа в 2022 году </w:t>
      </w:r>
      <w:r w:rsidRPr="00CC37DF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Pr="00CC37DF">
        <w:rPr>
          <w:sz w:val="28"/>
          <w:szCs w:val="28"/>
        </w:rPr>
        <w:t xml:space="preserve"> </w:t>
      </w:r>
      <w:r>
        <w:rPr>
          <w:sz w:val="28"/>
          <w:szCs w:val="28"/>
        </w:rPr>
        <w:t>2,3</w:t>
      </w:r>
      <w:r w:rsidRPr="00CC37DF">
        <w:rPr>
          <w:sz w:val="28"/>
          <w:szCs w:val="28"/>
        </w:rPr>
        <w:t xml:space="preserve">%. </w:t>
      </w:r>
    </w:p>
    <w:p w:rsidR="00CC37DF" w:rsidRPr="00CC37DF" w:rsidRDefault="00CC37DF" w:rsidP="00CC37DF">
      <w:pPr>
        <w:suppressAutoHyphens/>
        <w:ind w:firstLine="709"/>
        <w:jc w:val="both"/>
        <w:rPr>
          <w:sz w:val="28"/>
          <w:szCs w:val="28"/>
        </w:rPr>
      </w:pPr>
    </w:p>
    <w:p w:rsidR="00BB5B84" w:rsidRDefault="00BB5B84" w:rsidP="00CC37DF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CC37DF" w:rsidRPr="00CC37DF" w:rsidRDefault="00617C22" w:rsidP="00CC37DF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617C22">
        <w:rPr>
          <w:noProof/>
          <w:sz w:val="28"/>
          <w:szCs w:val="28"/>
        </w:rPr>
        <w:pict>
          <v:shape id="_x0000_s1029" type="#_x0000_t75" style="position:absolute;left:0;text-align:left;margin-left:275.7pt;margin-top:2.6pt;width:78pt;height:62.85pt;z-index:1">
            <v:imagedata r:id="rId5" o:title="подпись"/>
          </v:shape>
        </w:pict>
      </w:r>
    </w:p>
    <w:p w:rsidR="00CC37DF" w:rsidRPr="00CC37DF" w:rsidRDefault="00CC37DF" w:rsidP="00CC37DF">
      <w:pPr>
        <w:jc w:val="both"/>
        <w:rPr>
          <w:sz w:val="28"/>
          <w:szCs w:val="28"/>
        </w:rPr>
      </w:pPr>
      <w:r w:rsidRPr="00CC37DF">
        <w:rPr>
          <w:sz w:val="28"/>
          <w:szCs w:val="28"/>
        </w:rPr>
        <w:t>Руководитель подразделения</w:t>
      </w:r>
    </w:p>
    <w:p w:rsidR="00CC37DF" w:rsidRPr="00CC37DF" w:rsidRDefault="00CC37DF" w:rsidP="00CC37DF">
      <w:pPr>
        <w:rPr>
          <w:sz w:val="28"/>
          <w:szCs w:val="28"/>
        </w:rPr>
      </w:pPr>
      <w:r w:rsidRPr="00CC37DF">
        <w:rPr>
          <w:sz w:val="28"/>
          <w:szCs w:val="28"/>
        </w:rPr>
        <w:t xml:space="preserve">Белгородстата в </w:t>
      </w:r>
      <w:proofErr w:type="gramStart"/>
      <w:r w:rsidRPr="00CC37DF">
        <w:rPr>
          <w:sz w:val="28"/>
          <w:szCs w:val="28"/>
        </w:rPr>
        <w:t>г</w:t>
      </w:r>
      <w:proofErr w:type="gramEnd"/>
      <w:r w:rsidRPr="00CC37DF">
        <w:rPr>
          <w:sz w:val="28"/>
          <w:szCs w:val="28"/>
        </w:rPr>
        <w:t xml:space="preserve">. Грайворон        </w:t>
      </w:r>
      <w:r w:rsidRPr="00CC37DF">
        <w:rPr>
          <w:sz w:val="28"/>
          <w:szCs w:val="28"/>
        </w:rPr>
        <w:tab/>
      </w:r>
      <w:r w:rsidRPr="00CC37DF">
        <w:rPr>
          <w:sz w:val="28"/>
          <w:szCs w:val="28"/>
        </w:rPr>
        <w:tab/>
        <w:t xml:space="preserve">               </w:t>
      </w:r>
      <w:r w:rsidRPr="00CC37DF">
        <w:rPr>
          <w:sz w:val="28"/>
          <w:szCs w:val="28"/>
        </w:rPr>
        <w:tab/>
        <w:t xml:space="preserve">                        С.В.Ильина</w:t>
      </w:r>
    </w:p>
    <w:p w:rsidR="00CC37DF" w:rsidRPr="00CC37DF" w:rsidRDefault="00CC37DF" w:rsidP="00CC37DF">
      <w:pPr>
        <w:rPr>
          <w:sz w:val="28"/>
          <w:szCs w:val="28"/>
        </w:rPr>
      </w:pPr>
    </w:p>
    <w:p w:rsidR="00CC37DF" w:rsidRDefault="00CC37DF" w:rsidP="00CC37DF">
      <w:pPr>
        <w:rPr>
          <w:sz w:val="26"/>
          <w:szCs w:val="26"/>
        </w:rPr>
      </w:pPr>
    </w:p>
    <w:p w:rsidR="00CC37DF" w:rsidRDefault="00CC37DF" w:rsidP="00CC37DF">
      <w:pPr>
        <w:rPr>
          <w:sz w:val="26"/>
          <w:szCs w:val="26"/>
        </w:rPr>
      </w:pPr>
    </w:p>
    <w:p w:rsidR="00CC37DF" w:rsidRPr="00915342" w:rsidRDefault="00CC37DF" w:rsidP="00CC37DF">
      <w:pPr>
        <w:rPr>
          <w:sz w:val="26"/>
          <w:szCs w:val="26"/>
        </w:rPr>
      </w:pPr>
    </w:p>
    <w:p w:rsidR="00CC37DF" w:rsidRPr="00CC37DF" w:rsidRDefault="00CC37DF" w:rsidP="00CC37DF">
      <w:pPr>
        <w:rPr>
          <w:sz w:val="20"/>
          <w:szCs w:val="20"/>
        </w:rPr>
      </w:pPr>
      <w:r w:rsidRPr="00CC37DF">
        <w:rPr>
          <w:sz w:val="20"/>
          <w:szCs w:val="20"/>
        </w:rPr>
        <w:t>Исп. С.В.Ильина</w:t>
      </w:r>
    </w:p>
    <w:p w:rsidR="0035761C" w:rsidRPr="009A4031" w:rsidRDefault="00CC37DF" w:rsidP="006F4102">
      <w:pPr>
        <w:rPr>
          <w:sz w:val="28"/>
          <w:szCs w:val="28"/>
        </w:rPr>
      </w:pPr>
      <w:r w:rsidRPr="00CC37DF">
        <w:rPr>
          <w:sz w:val="20"/>
          <w:szCs w:val="20"/>
        </w:rPr>
        <w:t>8 (47261) 4-64-88</w:t>
      </w:r>
    </w:p>
    <w:sectPr w:rsidR="0035761C" w:rsidRPr="009A4031" w:rsidSect="00682935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5EFB"/>
    <w:rsid w:val="000857F1"/>
    <w:rsid w:val="00091044"/>
    <w:rsid w:val="000C2251"/>
    <w:rsid w:val="000C324B"/>
    <w:rsid w:val="000E4834"/>
    <w:rsid w:val="000F74DE"/>
    <w:rsid w:val="001540E3"/>
    <w:rsid w:val="001811D8"/>
    <w:rsid w:val="001D6493"/>
    <w:rsid w:val="001F0D1F"/>
    <w:rsid w:val="001F5D79"/>
    <w:rsid w:val="002012A6"/>
    <w:rsid w:val="00204439"/>
    <w:rsid w:val="002C3244"/>
    <w:rsid w:val="002D1137"/>
    <w:rsid w:val="002D7BBE"/>
    <w:rsid w:val="002E3B91"/>
    <w:rsid w:val="00343498"/>
    <w:rsid w:val="00344DF5"/>
    <w:rsid w:val="0035761C"/>
    <w:rsid w:val="003E1D80"/>
    <w:rsid w:val="00424710"/>
    <w:rsid w:val="00441D66"/>
    <w:rsid w:val="00456DD6"/>
    <w:rsid w:val="00486DFF"/>
    <w:rsid w:val="004D1752"/>
    <w:rsid w:val="004D3A4D"/>
    <w:rsid w:val="004F49CB"/>
    <w:rsid w:val="0053591C"/>
    <w:rsid w:val="005401FE"/>
    <w:rsid w:val="00580B53"/>
    <w:rsid w:val="005A685F"/>
    <w:rsid w:val="005D26A2"/>
    <w:rsid w:val="005E28AA"/>
    <w:rsid w:val="005F6B3A"/>
    <w:rsid w:val="00617C22"/>
    <w:rsid w:val="006270E1"/>
    <w:rsid w:val="006652B3"/>
    <w:rsid w:val="006816B4"/>
    <w:rsid w:val="00682935"/>
    <w:rsid w:val="006B37E5"/>
    <w:rsid w:val="006C1D32"/>
    <w:rsid w:val="006D58A0"/>
    <w:rsid w:val="006F4102"/>
    <w:rsid w:val="00711592"/>
    <w:rsid w:val="00751444"/>
    <w:rsid w:val="007876BB"/>
    <w:rsid w:val="008470CD"/>
    <w:rsid w:val="008843DB"/>
    <w:rsid w:val="00897DD9"/>
    <w:rsid w:val="008C4595"/>
    <w:rsid w:val="008D5B4E"/>
    <w:rsid w:val="008F12BD"/>
    <w:rsid w:val="009156B6"/>
    <w:rsid w:val="00947F7E"/>
    <w:rsid w:val="0095247B"/>
    <w:rsid w:val="00972CFD"/>
    <w:rsid w:val="00995179"/>
    <w:rsid w:val="009A4031"/>
    <w:rsid w:val="009C443B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B61C1"/>
    <w:rsid w:val="00AC6E5A"/>
    <w:rsid w:val="00AD0AC4"/>
    <w:rsid w:val="00AF43CA"/>
    <w:rsid w:val="00B174A5"/>
    <w:rsid w:val="00B511B6"/>
    <w:rsid w:val="00B52A40"/>
    <w:rsid w:val="00B650EB"/>
    <w:rsid w:val="00BB5B84"/>
    <w:rsid w:val="00C13780"/>
    <w:rsid w:val="00C253D5"/>
    <w:rsid w:val="00C3578E"/>
    <w:rsid w:val="00C5268F"/>
    <w:rsid w:val="00CC37DF"/>
    <w:rsid w:val="00CF1460"/>
    <w:rsid w:val="00D31F76"/>
    <w:rsid w:val="00D36C65"/>
    <w:rsid w:val="00D51D00"/>
    <w:rsid w:val="00D57960"/>
    <w:rsid w:val="00D61BFA"/>
    <w:rsid w:val="00D713E3"/>
    <w:rsid w:val="00DC2EF2"/>
    <w:rsid w:val="00DD127E"/>
    <w:rsid w:val="00DE71D3"/>
    <w:rsid w:val="00E013BC"/>
    <w:rsid w:val="00E3211B"/>
    <w:rsid w:val="00E60294"/>
    <w:rsid w:val="00E657FB"/>
    <w:rsid w:val="00E75AB8"/>
    <w:rsid w:val="00EA483A"/>
    <w:rsid w:val="00EE5039"/>
    <w:rsid w:val="00EF317D"/>
    <w:rsid w:val="00F043FD"/>
    <w:rsid w:val="00F04AA3"/>
    <w:rsid w:val="00F12C58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2022-03-30T06:16:00Z</cp:lastPrinted>
  <dcterms:created xsi:type="dcterms:W3CDTF">2018-09-14T07:26:00Z</dcterms:created>
  <dcterms:modified xsi:type="dcterms:W3CDTF">2023-03-15T14:02:00Z</dcterms:modified>
</cp:coreProperties>
</file>