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F888ED" wp14:editId="07A98DAB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(РОССТАТ)</w:t>
      </w:r>
    </w:p>
    <w:p w:rsidR="0066312E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(БЕЛГОРОДСТАТ)</w:t>
      </w:r>
    </w:p>
    <w:p w:rsidR="0006271B" w:rsidRPr="0006271B" w:rsidRDefault="0006271B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x-none"/>
        </w:rPr>
      </w:pPr>
    </w:p>
    <w:p w:rsidR="00EB44EE" w:rsidRPr="00E45528" w:rsidRDefault="0066312E" w:rsidP="00E4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45528">
        <w:rPr>
          <w:rFonts w:ascii="Arial" w:hAnsi="Arial" w:cs="Arial"/>
          <w:b/>
          <w:sz w:val="24"/>
          <w:szCs w:val="24"/>
        </w:rPr>
        <w:t>ПРЕСС-РЕЛИЗ</w:t>
      </w:r>
      <w:r w:rsidR="00CC5202" w:rsidRPr="00E45528"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271B" w:rsidRPr="0006271B" w:rsidRDefault="0006271B" w:rsidP="0006271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6271B">
        <w:rPr>
          <w:rFonts w:ascii="Times New Roman" w:hAnsi="Times New Roman" w:cs="Times New Roman"/>
          <w:sz w:val="28"/>
          <w:szCs w:val="28"/>
        </w:rPr>
        <w:t xml:space="preserve">раткие итоги социально-экономического положения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6271B">
        <w:rPr>
          <w:rFonts w:ascii="Times New Roman" w:hAnsi="Times New Roman" w:cs="Times New Roman"/>
          <w:sz w:val="28"/>
          <w:szCs w:val="28"/>
        </w:rPr>
        <w:t>елг</w:t>
      </w:r>
      <w:r w:rsidRPr="0006271B">
        <w:rPr>
          <w:rFonts w:ascii="Times New Roman" w:hAnsi="Times New Roman" w:cs="Times New Roman"/>
          <w:sz w:val="28"/>
          <w:szCs w:val="28"/>
        </w:rPr>
        <w:t>о</w:t>
      </w:r>
      <w:r w:rsidRPr="0006271B">
        <w:rPr>
          <w:rFonts w:ascii="Times New Roman" w:hAnsi="Times New Roman" w:cs="Times New Roman"/>
          <w:sz w:val="28"/>
          <w:szCs w:val="28"/>
        </w:rPr>
        <w:t xml:space="preserve">родской области </w:t>
      </w:r>
    </w:p>
    <w:p w:rsidR="0006271B" w:rsidRDefault="0006271B" w:rsidP="0006271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271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6271B">
        <w:rPr>
          <w:rFonts w:ascii="Times New Roman" w:hAnsi="Times New Roman" w:cs="Times New Roman"/>
          <w:sz w:val="28"/>
          <w:szCs w:val="28"/>
        </w:rPr>
        <w:t>январе</w:t>
      </w:r>
      <w:proofErr w:type="gramEnd"/>
      <w:r w:rsidRPr="0006271B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06271B" w:rsidRPr="0006271B" w:rsidRDefault="0006271B" w:rsidP="0006271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 xml:space="preserve">По данным </w:t>
      </w:r>
      <w:proofErr w:type="spellStart"/>
      <w:r w:rsidRPr="0006271B">
        <w:rPr>
          <w:sz w:val="28"/>
          <w:szCs w:val="28"/>
        </w:rPr>
        <w:t>Белгородстата</w:t>
      </w:r>
      <w:proofErr w:type="spellEnd"/>
      <w:r w:rsidRPr="0006271B">
        <w:rPr>
          <w:sz w:val="28"/>
          <w:szCs w:val="28"/>
        </w:rPr>
        <w:t xml:space="preserve"> индекс промышленного производства в </w:t>
      </w:r>
      <w:proofErr w:type="gramStart"/>
      <w:r w:rsidRPr="0006271B">
        <w:rPr>
          <w:sz w:val="28"/>
          <w:szCs w:val="28"/>
        </w:rPr>
        <w:t>январе</w:t>
      </w:r>
      <w:proofErr w:type="gramEnd"/>
      <w:r w:rsidRPr="0006271B">
        <w:rPr>
          <w:sz w:val="28"/>
          <w:szCs w:val="28"/>
        </w:rPr>
        <w:t xml:space="preserve"> 2023 года по сравнению с январем 2022 года составил 101,3%.</w:t>
      </w: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>По виду экономической деятельности "Добыча полезных ископаемых" индекс производства в январе 2023 года по сравнению с январем 2022 года составил 96,2%, "Обрабатывающие производства" – 103,2%, "Обеспечение электрической энергией, газом и паром; кондиционирование воздуха" – 105,2%, "Водоснабжение; водоотведение, организация сбора и утилизации отходов, деятельность по ликвидации загрязнений" – 103,0%.</w:t>
      </w: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 xml:space="preserve">По расчетам, в январе 2023 года всеми </w:t>
      </w:r>
      <w:proofErr w:type="spellStart"/>
      <w:r w:rsidRPr="0006271B">
        <w:rPr>
          <w:sz w:val="28"/>
          <w:szCs w:val="28"/>
        </w:rPr>
        <w:t>сельхозтоваропроизводителями</w:t>
      </w:r>
      <w:proofErr w:type="spellEnd"/>
      <w:r w:rsidRPr="0006271B">
        <w:rPr>
          <w:sz w:val="28"/>
          <w:szCs w:val="28"/>
        </w:rPr>
        <w:t xml:space="preserve"> произведено на убой (в живом весе) 140,9 тыс. тонн скота и птицы (96,7% к январю 2022 года), произведено 60,7 тыс. тонн молока (103,7%), 127 </w:t>
      </w:r>
      <w:proofErr w:type="gramStart"/>
      <w:r w:rsidRPr="0006271B">
        <w:rPr>
          <w:sz w:val="28"/>
          <w:szCs w:val="28"/>
        </w:rPr>
        <w:t>млн</w:t>
      </w:r>
      <w:proofErr w:type="gramEnd"/>
      <w:r w:rsidRPr="0006271B">
        <w:rPr>
          <w:sz w:val="28"/>
          <w:szCs w:val="28"/>
        </w:rPr>
        <w:t xml:space="preserve"> штук яиц (90,7%).</w:t>
      </w: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>В январе 2023 года сдано в эксплуатацию 74,4</w:t>
      </w:r>
      <w:r w:rsidRPr="0006271B">
        <w:rPr>
          <w:sz w:val="28"/>
          <w:szCs w:val="28"/>
          <w:vertAlign w:val="superscript"/>
        </w:rPr>
        <w:t xml:space="preserve"> </w:t>
      </w:r>
      <w:r w:rsidRPr="0006271B">
        <w:rPr>
          <w:sz w:val="28"/>
          <w:szCs w:val="28"/>
        </w:rPr>
        <w:t>тыс. м</w:t>
      </w:r>
      <w:proofErr w:type="gramStart"/>
      <w:r w:rsidRPr="0006271B">
        <w:rPr>
          <w:sz w:val="28"/>
          <w:szCs w:val="28"/>
          <w:vertAlign w:val="superscript"/>
        </w:rPr>
        <w:t>2</w:t>
      </w:r>
      <w:proofErr w:type="gramEnd"/>
      <w:r w:rsidRPr="0006271B">
        <w:rPr>
          <w:sz w:val="28"/>
          <w:szCs w:val="28"/>
        </w:rPr>
        <w:t xml:space="preserve"> жилья, что составляет 120,3% к уровню января 2022 года.</w:t>
      </w: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>Доля жилых домов, построенных населением, в общем объеме ввода жилья по области составила 94,2%, построено 398 жилых домов общей площадью 70,1 тыс. м</w:t>
      </w:r>
      <w:proofErr w:type="gramStart"/>
      <w:r w:rsidRPr="0006271B">
        <w:rPr>
          <w:sz w:val="28"/>
          <w:szCs w:val="28"/>
          <w:vertAlign w:val="superscript"/>
        </w:rPr>
        <w:t>2</w:t>
      </w:r>
      <w:proofErr w:type="gramEnd"/>
      <w:r w:rsidRPr="0006271B">
        <w:rPr>
          <w:sz w:val="28"/>
          <w:szCs w:val="28"/>
        </w:rPr>
        <w:t>.</w:t>
      </w: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>В сельской местности введены жилые дома общей площадью 36,0 тыс. м</w:t>
      </w:r>
      <w:proofErr w:type="gramStart"/>
      <w:r w:rsidRPr="0006271B">
        <w:rPr>
          <w:sz w:val="28"/>
          <w:szCs w:val="28"/>
          <w:vertAlign w:val="superscript"/>
        </w:rPr>
        <w:t>2</w:t>
      </w:r>
      <w:proofErr w:type="gramEnd"/>
      <w:r w:rsidRPr="0006271B">
        <w:rPr>
          <w:sz w:val="28"/>
          <w:szCs w:val="28"/>
        </w:rPr>
        <w:t>, что к уровню января 2022 года составляет 99,1%.</w:t>
      </w: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 xml:space="preserve">Оборот розничной торговли в январе 2023 года составил 35067,4 </w:t>
      </w:r>
      <w:proofErr w:type="gramStart"/>
      <w:r w:rsidRPr="0006271B">
        <w:rPr>
          <w:sz w:val="28"/>
          <w:szCs w:val="28"/>
        </w:rPr>
        <w:t>млн</w:t>
      </w:r>
      <w:proofErr w:type="gramEnd"/>
      <w:r w:rsidRPr="0006271B">
        <w:rPr>
          <w:sz w:val="28"/>
          <w:szCs w:val="28"/>
        </w:rPr>
        <w:t xml:space="preserve"> рублей, что в товарной массе составляет 88,7% к уровню января 2022 года. </w:t>
      </w:r>
      <w:r w:rsidRPr="0006271B">
        <w:rPr>
          <w:color w:val="000000"/>
          <w:sz w:val="28"/>
          <w:szCs w:val="28"/>
        </w:rPr>
        <w:t xml:space="preserve">Оборот общественного питания – 1204,0 </w:t>
      </w:r>
      <w:proofErr w:type="gramStart"/>
      <w:r w:rsidRPr="0006271B">
        <w:rPr>
          <w:color w:val="000000"/>
          <w:sz w:val="28"/>
          <w:szCs w:val="28"/>
        </w:rPr>
        <w:t>млн</w:t>
      </w:r>
      <w:proofErr w:type="gramEnd"/>
      <w:r w:rsidRPr="0006271B">
        <w:rPr>
          <w:color w:val="000000"/>
          <w:sz w:val="28"/>
          <w:szCs w:val="28"/>
        </w:rPr>
        <w:t xml:space="preserve"> рублей, что в физическом объеме на 3,7% меньше, чем в январе 2022 года.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06271B">
        <w:rPr>
          <w:sz w:val="28"/>
          <w:szCs w:val="28"/>
        </w:rPr>
        <w:t xml:space="preserve">Объем платных услуг, оказанных населению области в январе 2023 года, составил 9732,7 </w:t>
      </w:r>
      <w:proofErr w:type="gramStart"/>
      <w:r w:rsidRPr="0006271B">
        <w:rPr>
          <w:sz w:val="28"/>
          <w:szCs w:val="28"/>
        </w:rPr>
        <w:t>млн</w:t>
      </w:r>
      <w:proofErr w:type="gramEnd"/>
      <w:r w:rsidRPr="0006271B">
        <w:rPr>
          <w:sz w:val="28"/>
          <w:szCs w:val="28"/>
        </w:rPr>
        <w:t xml:space="preserve"> рублей, что в сопоставимых ценах на 2,2% больше, чем в январе 2022 года.</w:t>
      </w:r>
    </w:p>
    <w:p w:rsidR="0006271B" w:rsidRPr="0006271B" w:rsidRDefault="0006271B" w:rsidP="00062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06271B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положительный финансовый результат организаций Белгородской области составил 226 </w:t>
      </w:r>
      <w:proofErr w:type="gramStart"/>
      <w:r w:rsidRPr="0006271B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gramEnd"/>
      <w:r w:rsidRPr="0006271B">
        <w:rPr>
          <w:rFonts w:ascii="Times New Roman" w:hAnsi="Times New Roman" w:cs="Times New Roman"/>
          <w:color w:val="000000"/>
          <w:sz w:val="28"/>
          <w:szCs w:val="28"/>
        </w:rPr>
        <w:t xml:space="preserve"> рублей. Прибыль показали 78,5% организаций области.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71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Среднемесячная номинальная начисленная заработная плата в 2022 году </w:t>
      </w:r>
      <w:proofErr w:type="gramStart"/>
      <w:r w:rsidRPr="0006271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составила 47524,5 рубля и по сравнению с 2021 годом увеличилась</w:t>
      </w:r>
      <w:proofErr w:type="gramEnd"/>
      <w:r w:rsidRPr="0006271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на 14,5%.Размер реальной начисленной среднемесячной заработной платы в 2022 году по сравнению с 2021 годом уменьшился на 0,1%.</w:t>
      </w:r>
    </w:p>
    <w:p w:rsidR="0006271B" w:rsidRPr="0006271B" w:rsidRDefault="0006271B" w:rsidP="00062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06271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По предварительным данным в 2022 году в области родилось 10885 детей. </w:t>
      </w:r>
    </w:p>
    <w:p w:rsidR="0006271B" w:rsidRPr="0006271B" w:rsidRDefault="0006271B" w:rsidP="000627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06271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В прошедшем году в области зарегистрирован 11281 брак, что на 1660 больше, чем в 2021 году.</w:t>
      </w:r>
    </w:p>
    <w:p w:rsidR="006B35C7" w:rsidRPr="0006271B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Arial" w:eastAsia="Times New Roman" w:hAnsi="Arial" w:cs="Arial"/>
          <w:b/>
          <w:sz w:val="12"/>
          <w:szCs w:val="12"/>
          <w:lang w:eastAsia="x-none"/>
        </w:rPr>
      </w:pPr>
    </w:p>
    <w:p w:rsidR="00B54C70" w:rsidRPr="006802F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F7">
        <w:rPr>
          <w:rFonts w:ascii="Arial" w:hAnsi="Arial" w:cs="Arial"/>
          <w:sz w:val="24"/>
          <w:szCs w:val="24"/>
        </w:rPr>
        <w:t xml:space="preserve">При использовании материалов </w:t>
      </w:r>
      <w:r w:rsidRPr="006802F7">
        <w:rPr>
          <w:rFonts w:ascii="Arial" w:eastAsia="Times New Roman" w:hAnsi="Arial" w:cs="Arial"/>
          <w:sz w:val="24"/>
          <w:szCs w:val="24"/>
          <w:lang w:val="x-none" w:eastAsia="x-none"/>
        </w:rPr>
        <w:t>Территориальн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t>ого</w:t>
      </w:r>
      <w:r w:rsidRPr="0068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орган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68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br/>
      </w:r>
      <w:r w:rsidRPr="006802F7">
        <w:rPr>
          <w:rFonts w:ascii="Arial" w:hAnsi="Arial" w:cs="Arial"/>
          <w:sz w:val="24"/>
          <w:szCs w:val="24"/>
        </w:rPr>
        <w:t>в средствах массовой информации ссылка на источник обязательна</w:t>
      </w:r>
    </w:p>
    <w:sectPr w:rsidR="00B54C70" w:rsidRPr="006802F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2"/>
    <w:rsid w:val="00041164"/>
    <w:rsid w:val="00054861"/>
    <w:rsid w:val="0006271B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5475C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312E"/>
    <w:rsid w:val="00665B6F"/>
    <w:rsid w:val="006802F7"/>
    <w:rsid w:val="006821B8"/>
    <w:rsid w:val="0069424E"/>
    <w:rsid w:val="006B35C7"/>
    <w:rsid w:val="006C4DF6"/>
    <w:rsid w:val="006C7AC5"/>
    <w:rsid w:val="006D1E33"/>
    <w:rsid w:val="006D62D5"/>
    <w:rsid w:val="006F2AC8"/>
    <w:rsid w:val="0071118E"/>
    <w:rsid w:val="00717CA5"/>
    <w:rsid w:val="00736845"/>
    <w:rsid w:val="00743404"/>
    <w:rsid w:val="00794B4D"/>
    <w:rsid w:val="00794BC6"/>
    <w:rsid w:val="00796A49"/>
    <w:rsid w:val="007A252D"/>
    <w:rsid w:val="007A4982"/>
    <w:rsid w:val="007C02A1"/>
    <w:rsid w:val="00815A7B"/>
    <w:rsid w:val="0082227D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A2560"/>
    <w:rsid w:val="009B0ADE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45528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F1465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01FE"/>
    <w:rsid w:val="00FC137E"/>
    <w:rsid w:val="00FC593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D4D5-54CB-4E60-AD1C-E3F55B48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Безлюдова Яна Юрьевна</cp:lastModifiedBy>
  <cp:revision>2</cp:revision>
  <cp:lastPrinted>2022-02-18T13:07:00Z</cp:lastPrinted>
  <dcterms:created xsi:type="dcterms:W3CDTF">2023-03-13T15:06:00Z</dcterms:created>
  <dcterms:modified xsi:type="dcterms:W3CDTF">2023-03-13T15:06:00Z</dcterms:modified>
</cp:coreProperties>
</file>