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FF" w:rsidRPr="00DD011F" w:rsidRDefault="007018FF" w:rsidP="00DD011F">
      <w:pPr>
        <w:ind w:left="6372" w:firstLine="708"/>
        <w:jc w:val="both"/>
        <w:rPr>
          <w:b/>
          <w:sz w:val="28"/>
          <w:szCs w:val="28"/>
        </w:rPr>
      </w:pPr>
      <w:r w:rsidRPr="00DD011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40640</wp:posOffset>
            </wp:positionV>
            <wp:extent cx="3933825" cy="723900"/>
            <wp:effectExtent l="19050" t="0" r="0" b="0"/>
            <wp:wrapNone/>
            <wp:docPr id="5" name="Рисунок 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11F" w:rsidRPr="00DD011F">
        <w:rPr>
          <w:b/>
          <w:noProof/>
          <w:sz w:val="28"/>
          <w:szCs w:val="28"/>
        </w:rPr>
        <w:t>Краткие итоги</w:t>
      </w:r>
    </w:p>
    <w:p w:rsidR="007018FF" w:rsidRPr="00DD011F" w:rsidRDefault="009626C3" w:rsidP="00DD011F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августа</w:t>
      </w:r>
      <w:r w:rsidR="007018FF" w:rsidRPr="00DD011F">
        <w:rPr>
          <w:b/>
          <w:sz w:val="28"/>
          <w:szCs w:val="28"/>
        </w:rPr>
        <w:t xml:space="preserve"> </w:t>
      </w:r>
      <w:r w:rsidR="00052487">
        <w:rPr>
          <w:b/>
          <w:sz w:val="28"/>
          <w:szCs w:val="28"/>
        </w:rPr>
        <w:t>20</w:t>
      </w:r>
      <w:r w:rsidR="00346E49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3</w:t>
      </w:r>
      <w:r w:rsidR="007018FF" w:rsidRPr="00DD011F">
        <w:rPr>
          <w:b/>
          <w:sz w:val="28"/>
          <w:szCs w:val="28"/>
        </w:rPr>
        <w:t xml:space="preserve"> года</w:t>
      </w:r>
    </w:p>
    <w:p w:rsidR="007018FF" w:rsidRPr="0047300C" w:rsidRDefault="007018FF" w:rsidP="007018FF">
      <w:pPr>
        <w:jc w:val="both"/>
        <w:rPr>
          <w:b/>
          <w:sz w:val="26"/>
          <w:szCs w:val="26"/>
        </w:rPr>
      </w:pPr>
    </w:p>
    <w:p w:rsidR="00F428EB" w:rsidRDefault="00F428EB" w:rsidP="007018FF">
      <w:pPr>
        <w:rPr>
          <w:b/>
          <w:sz w:val="28"/>
        </w:rPr>
      </w:pPr>
    </w:p>
    <w:p w:rsidR="007018FF" w:rsidRDefault="007018FF" w:rsidP="00A00D8C">
      <w:pPr>
        <w:jc w:val="center"/>
        <w:rPr>
          <w:b/>
          <w:sz w:val="28"/>
        </w:rPr>
      </w:pPr>
    </w:p>
    <w:p w:rsidR="00A00D8C" w:rsidRDefault="00A00D8C" w:rsidP="00A00D8C"/>
    <w:p w:rsidR="00FC2866" w:rsidRDefault="00FC2866"/>
    <w:p w:rsidR="00F93EBD" w:rsidRDefault="00F93EBD" w:rsidP="00F93EBD">
      <w:pPr>
        <w:jc w:val="center"/>
        <w:rPr>
          <w:b/>
          <w:sz w:val="28"/>
        </w:rPr>
      </w:pPr>
      <w:r>
        <w:rPr>
          <w:b/>
          <w:sz w:val="28"/>
        </w:rPr>
        <w:t>О размерах площади посева сельскохозяйственных</w:t>
      </w:r>
    </w:p>
    <w:p w:rsidR="00F93EBD" w:rsidRDefault="00F93EBD" w:rsidP="00F93EBD">
      <w:pPr>
        <w:jc w:val="center"/>
        <w:rPr>
          <w:b/>
          <w:sz w:val="28"/>
        </w:rPr>
      </w:pPr>
      <w:r>
        <w:rPr>
          <w:b/>
          <w:sz w:val="28"/>
        </w:rPr>
        <w:t>культур под урожай 20</w:t>
      </w:r>
      <w:r w:rsidR="009626C3">
        <w:rPr>
          <w:b/>
          <w:sz w:val="28"/>
        </w:rPr>
        <w:t>23</w:t>
      </w:r>
      <w:r>
        <w:rPr>
          <w:b/>
          <w:sz w:val="28"/>
        </w:rPr>
        <w:t xml:space="preserve"> года</w:t>
      </w:r>
    </w:p>
    <w:p w:rsidR="00F93EBD" w:rsidRDefault="00F93EBD" w:rsidP="00F93EBD">
      <w:pPr>
        <w:jc w:val="center"/>
        <w:rPr>
          <w:sz w:val="28"/>
        </w:rPr>
      </w:pPr>
    </w:p>
    <w:p w:rsidR="00F93EBD" w:rsidRPr="00394606" w:rsidRDefault="00F93EBD" w:rsidP="00F93EBD">
      <w:pPr>
        <w:pStyle w:val="2"/>
        <w:ind w:firstLine="709"/>
        <w:contextualSpacing/>
        <w:jc w:val="both"/>
        <w:rPr>
          <w:szCs w:val="28"/>
        </w:rPr>
      </w:pPr>
      <w:r w:rsidRPr="00394606">
        <w:rPr>
          <w:szCs w:val="28"/>
        </w:rPr>
        <w:t xml:space="preserve">По данным заключительных  отчетов «Сведения об итогах сева </w:t>
      </w:r>
      <w:r>
        <w:rPr>
          <w:szCs w:val="28"/>
        </w:rPr>
        <w:t xml:space="preserve">под </w:t>
      </w:r>
      <w:r w:rsidRPr="00394606">
        <w:rPr>
          <w:szCs w:val="28"/>
        </w:rPr>
        <w:t xml:space="preserve">урожай </w:t>
      </w:r>
      <w:r>
        <w:rPr>
          <w:szCs w:val="28"/>
        </w:rPr>
        <w:t>202</w:t>
      </w:r>
      <w:r w:rsidR="009626C3">
        <w:rPr>
          <w:szCs w:val="28"/>
        </w:rPr>
        <w:t>3</w:t>
      </w:r>
      <w:r w:rsidRPr="00555394">
        <w:rPr>
          <w:szCs w:val="28"/>
        </w:rPr>
        <w:t xml:space="preserve"> </w:t>
      </w:r>
      <w:r w:rsidRPr="00394606">
        <w:rPr>
          <w:szCs w:val="28"/>
        </w:rPr>
        <w:t xml:space="preserve">года» посевы сельскохозяйственных культур во всех сельскохозяйственных предприятиях (включая крестьянские (фермерские) хозяйства и индивидуальных предпринимателей) составили </w:t>
      </w:r>
      <w:r w:rsidR="009626C3">
        <w:rPr>
          <w:szCs w:val="28"/>
        </w:rPr>
        <w:t>39076</w:t>
      </w:r>
      <w:r w:rsidRPr="00394606">
        <w:rPr>
          <w:szCs w:val="28"/>
        </w:rPr>
        <w:t xml:space="preserve"> гектар</w:t>
      </w:r>
      <w:r w:rsidR="009626C3">
        <w:rPr>
          <w:szCs w:val="28"/>
        </w:rPr>
        <w:t>ов</w:t>
      </w:r>
      <w:r w:rsidRPr="00394606">
        <w:rPr>
          <w:szCs w:val="28"/>
        </w:rPr>
        <w:t xml:space="preserve">. </w:t>
      </w:r>
    </w:p>
    <w:p w:rsidR="00F93EBD" w:rsidRPr="00394606" w:rsidRDefault="00F93EBD" w:rsidP="00F93EBD">
      <w:pPr>
        <w:pStyle w:val="2"/>
        <w:ind w:firstLine="709"/>
        <w:contextualSpacing/>
        <w:jc w:val="both"/>
        <w:rPr>
          <w:szCs w:val="28"/>
        </w:rPr>
      </w:pPr>
      <w:r w:rsidRPr="00394606">
        <w:rPr>
          <w:szCs w:val="28"/>
        </w:rPr>
        <w:t>Зерновые и зернобобовые культуры (включая</w:t>
      </w:r>
      <w:r>
        <w:rPr>
          <w:szCs w:val="28"/>
        </w:rPr>
        <w:t xml:space="preserve"> кукурузу на зерно) посеяны на </w:t>
      </w:r>
      <w:r w:rsidRPr="00394606">
        <w:rPr>
          <w:szCs w:val="28"/>
        </w:rPr>
        <w:t xml:space="preserve">площади </w:t>
      </w:r>
      <w:r w:rsidR="005C08D5">
        <w:rPr>
          <w:szCs w:val="28"/>
        </w:rPr>
        <w:t>17073</w:t>
      </w:r>
      <w:r w:rsidRPr="00394606">
        <w:rPr>
          <w:szCs w:val="28"/>
        </w:rPr>
        <w:t xml:space="preserve"> гектар</w:t>
      </w:r>
      <w:r>
        <w:rPr>
          <w:szCs w:val="28"/>
        </w:rPr>
        <w:t>а</w:t>
      </w:r>
      <w:r w:rsidR="00F50979">
        <w:rPr>
          <w:szCs w:val="28"/>
        </w:rPr>
        <w:t>.</w:t>
      </w:r>
      <w:r>
        <w:rPr>
          <w:szCs w:val="28"/>
        </w:rPr>
        <w:t xml:space="preserve"> </w:t>
      </w:r>
      <w:r w:rsidR="005C08D5">
        <w:rPr>
          <w:szCs w:val="28"/>
        </w:rPr>
        <w:t>П</w:t>
      </w:r>
      <w:r>
        <w:rPr>
          <w:szCs w:val="28"/>
        </w:rPr>
        <w:t xml:space="preserve">осевы </w:t>
      </w:r>
      <w:r w:rsidRPr="00394606">
        <w:rPr>
          <w:szCs w:val="28"/>
        </w:rPr>
        <w:t xml:space="preserve">пшеницы  озимой </w:t>
      </w:r>
      <w:r w:rsidR="005C08D5">
        <w:rPr>
          <w:szCs w:val="28"/>
        </w:rPr>
        <w:t>состав</w:t>
      </w:r>
      <w:r w:rsidRPr="00394606">
        <w:rPr>
          <w:szCs w:val="28"/>
        </w:rPr>
        <w:t>и</w:t>
      </w:r>
      <w:r w:rsidR="005C08D5">
        <w:rPr>
          <w:szCs w:val="28"/>
        </w:rPr>
        <w:t>ли 8754 гектара, яровой 3017 гектаров</w:t>
      </w:r>
      <w:r w:rsidRPr="00394606">
        <w:rPr>
          <w:szCs w:val="28"/>
        </w:rPr>
        <w:t xml:space="preserve">, </w:t>
      </w:r>
      <w:r>
        <w:rPr>
          <w:szCs w:val="28"/>
        </w:rPr>
        <w:t>кукурузы на</w:t>
      </w:r>
      <w:r w:rsidR="005C08D5">
        <w:rPr>
          <w:szCs w:val="28"/>
        </w:rPr>
        <w:t xml:space="preserve"> зерно 3263 гектара</w:t>
      </w:r>
      <w:r>
        <w:rPr>
          <w:szCs w:val="28"/>
        </w:rPr>
        <w:t xml:space="preserve">. </w:t>
      </w:r>
      <w:r w:rsidRPr="00394606">
        <w:rPr>
          <w:szCs w:val="28"/>
        </w:rPr>
        <w:t xml:space="preserve">Посевы </w:t>
      </w:r>
      <w:r>
        <w:rPr>
          <w:szCs w:val="28"/>
        </w:rPr>
        <w:t>ячменя</w:t>
      </w:r>
      <w:r w:rsidR="005C08D5">
        <w:rPr>
          <w:szCs w:val="28"/>
        </w:rPr>
        <w:t xml:space="preserve"> 1734 гектара</w:t>
      </w:r>
      <w:r>
        <w:rPr>
          <w:szCs w:val="28"/>
        </w:rPr>
        <w:t>. Из года в год увеличивается д</w:t>
      </w:r>
      <w:r w:rsidRPr="00394606">
        <w:rPr>
          <w:szCs w:val="28"/>
        </w:rPr>
        <w:t>оля яровой пшеницы в общей пло</w:t>
      </w:r>
      <w:r>
        <w:rPr>
          <w:szCs w:val="28"/>
        </w:rPr>
        <w:t>щади посевов пшеницы</w:t>
      </w:r>
      <w:r w:rsidR="001229B2">
        <w:rPr>
          <w:szCs w:val="28"/>
        </w:rPr>
        <w:t>. В этом году она составила 26%.</w:t>
      </w:r>
    </w:p>
    <w:p w:rsidR="00F93EBD" w:rsidRPr="00394606" w:rsidRDefault="00F93EBD" w:rsidP="00F93EBD">
      <w:pPr>
        <w:pStyle w:val="2"/>
        <w:ind w:firstLine="709"/>
        <w:contextualSpacing/>
        <w:jc w:val="both"/>
        <w:rPr>
          <w:szCs w:val="28"/>
        </w:rPr>
      </w:pPr>
      <w:r w:rsidRPr="00394606">
        <w:rPr>
          <w:szCs w:val="28"/>
        </w:rPr>
        <w:t xml:space="preserve"> Посевные площади технических культур составили </w:t>
      </w:r>
      <w:r w:rsidR="001229B2">
        <w:rPr>
          <w:szCs w:val="28"/>
        </w:rPr>
        <w:t>15525 гектаров</w:t>
      </w:r>
      <w:r w:rsidRPr="00394606">
        <w:rPr>
          <w:szCs w:val="28"/>
        </w:rPr>
        <w:t>. Посев</w:t>
      </w:r>
      <w:r w:rsidR="001229B2">
        <w:rPr>
          <w:szCs w:val="28"/>
        </w:rPr>
        <w:t>ы сахарной свёклы</w:t>
      </w:r>
      <w:r w:rsidRPr="00394606">
        <w:rPr>
          <w:szCs w:val="28"/>
        </w:rPr>
        <w:t xml:space="preserve"> </w:t>
      </w:r>
      <w:r w:rsidR="001229B2">
        <w:rPr>
          <w:szCs w:val="28"/>
        </w:rPr>
        <w:t>4902</w:t>
      </w:r>
      <w:r w:rsidRPr="00394606">
        <w:rPr>
          <w:szCs w:val="28"/>
        </w:rPr>
        <w:t xml:space="preserve"> гектар</w:t>
      </w:r>
      <w:r>
        <w:rPr>
          <w:szCs w:val="28"/>
        </w:rPr>
        <w:t>а</w:t>
      </w:r>
      <w:r w:rsidRPr="00394606">
        <w:rPr>
          <w:szCs w:val="28"/>
        </w:rPr>
        <w:t xml:space="preserve">, </w:t>
      </w:r>
      <w:r>
        <w:rPr>
          <w:szCs w:val="28"/>
        </w:rPr>
        <w:t>подсолнечника</w:t>
      </w:r>
      <w:r w:rsidR="001229B2">
        <w:rPr>
          <w:szCs w:val="28"/>
        </w:rPr>
        <w:t xml:space="preserve"> – 2796</w:t>
      </w:r>
      <w:r w:rsidRPr="00394606">
        <w:rPr>
          <w:szCs w:val="28"/>
        </w:rPr>
        <w:t xml:space="preserve"> гектар</w:t>
      </w:r>
      <w:r w:rsidR="001229B2">
        <w:rPr>
          <w:szCs w:val="28"/>
        </w:rPr>
        <w:t>ов</w:t>
      </w:r>
      <w:r w:rsidRPr="00394606">
        <w:rPr>
          <w:szCs w:val="28"/>
        </w:rPr>
        <w:t xml:space="preserve">, посевы </w:t>
      </w:r>
      <w:r w:rsidR="001229B2">
        <w:rPr>
          <w:szCs w:val="28"/>
        </w:rPr>
        <w:t>сои 7759</w:t>
      </w:r>
      <w:r w:rsidRPr="00394606">
        <w:rPr>
          <w:szCs w:val="28"/>
        </w:rPr>
        <w:t xml:space="preserve"> гектар</w:t>
      </w:r>
      <w:r>
        <w:rPr>
          <w:szCs w:val="28"/>
        </w:rPr>
        <w:t>ов</w:t>
      </w:r>
      <w:r w:rsidRPr="00394606">
        <w:rPr>
          <w:szCs w:val="28"/>
        </w:rPr>
        <w:t>.</w:t>
      </w:r>
    </w:p>
    <w:p w:rsidR="00F93EBD" w:rsidRPr="00394606" w:rsidRDefault="00F93EBD" w:rsidP="00F93EBD">
      <w:pPr>
        <w:pStyle w:val="2"/>
        <w:ind w:firstLine="709"/>
        <w:contextualSpacing/>
        <w:jc w:val="both"/>
        <w:rPr>
          <w:szCs w:val="28"/>
        </w:rPr>
      </w:pPr>
      <w:r w:rsidRPr="00394606">
        <w:rPr>
          <w:szCs w:val="28"/>
        </w:rPr>
        <w:t xml:space="preserve">Площадь посева кормовых культур составила </w:t>
      </w:r>
      <w:r w:rsidR="001229B2">
        <w:rPr>
          <w:szCs w:val="28"/>
        </w:rPr>
        <w:t xml:space="preserve"> 6462 гектара</w:t>
      </w:r>
      <w:r w:rsidRPr="00394606">
        <w:rPr>
          <w:szCs w:val="28"/>
        </w:rPr>
        <w:t xml:space="preserve">, в том числе кукуруза на корм – </w:t>
      </w:r>
      <w:r w:rsidR="000D6E8D">
        <w:rPr>
          <w:szCs w:val="28"/>
        </w:rPr>
        <w:t>2795</w:t>
      </w:r>
      <w:r w:rsidRPr="00394606">
        <w:rPr>
          <w:szCs w:val="28"/>
        </w:rPr>
        <w:t xml:space="preserve">, однолетние травы – </w:t>
      </w:r>
      <w:r w:rsidR="000D6E8D">
        <w:rPr>
          <w:szCs w:val="28"/>
        </w:rPr>
        <w:t>772</w:t>
      </w:r>
      <w:r w:rsidRPr="00394606">
        <w:rPr>
          <w:szCs w:val="28"/>
        </w:rPr>
        <w:t>, многолетние травы по</w:t>
      </w:r>
      <w:r w:rsidR="000D6E8D">
        <w:rPr>
          <w:szCs w:val="28"/>
        </w:rPr>
        <w:t>сева прошлых лет</w:t>
      </w:r>
      <w:r w:rsidRPr="00394606">
        <w:rPr>
          <w:szCs w:val="28"/>
        </w:rPr>
        <w:t xml:space="preserve"> – </w:t>
      </w:r>
      <w:r w:rsidR="000D6E8D">
        <w:rPr>
          <w:szCs w:val="28"/>
        </w:rPr>
        <w:t>2895 гектаров</w:t>
      </w:r>
      <w:r w:rsidRPr="00394606">
        <w:rPr>
          <w:szCs w:val="28"/>
        </w:rPr>
        <w:t xml:space="preserve">. </w:t>
      </w:r>
    </w:p>
    <w:p w:rsidR="00F93EBD" w:rsidRPr="00394606" w:rsidRDefault="00F93EBD" w:rsidP="00F93EBD">
      <w:pPr>
        <w:pStyle w:val="2"/>
        <w:ind w:firstLine="709"/>
        <w:contextualSpacing/>
        <w:jc w:val="both"/>
        <w:rPr>
          <w:szCs w:val="28"/>
        </w:rPr>
      </w:pPr>
      <w:r w:rsidRPr="00394606">
        <w:rPr>
          <w:szCs w:val="28"/>
        </w:rPr>
        <w:t>В крестьянских (фермерских) хозяйствах и у индивидуальных предпринимателей вся посевная площадь составила 7</w:t>
      </w:r>
      <w:r w:rsidR="000D6E8D">
        <w:rPr>
          <w:szCs w:val="28"/>
        </w:rPr>
        <w:t>581</w:t>
      </w:r>
      <w:r w:rsidRPr="00394606">
        <w:rPr>
          <w:szCs w:val="28"/>
        </w:rPr>
        <w:t xml:space="preserve"> гектар</w:t>
      </w:r>
      <w:r w:rsidR="000D6E8D">
        <w:rPr>
          <w:szCs w:val="28"/>
        </w:rPr>
        <w:t xml:space="preserve">. </w:t>
      </w:r>
      <w:r w:rsidRPr="00394606">
        <w:rPr>
          <w:szCs w:val="28"/>
        </w:rPr>
        <w:t xml:space="preserve">Посевы  зерновых и зернобобовых культур составили </w:t>
      </w:r>
      <w:r w:rsidR="00F50979">
        <w:rPr>
          <w:szCs w:val="28"/>
        </w:rPr>
        <w:t>4030  гектаров</w:t>
      </w:r>
      <w:r w:rsidRPr="00394606">
        <w:rPr>
          <w:szCs w:val="28"/>
        </w:rPr>
        <w:t xml:space="preserve">, технических – </w:t>
      </w:r>
      <w:r w:rsidR="00F50979">
        <w:rPr>
          <w:szCs w:val="28"/>
        </w:rPr>
        <w:t>3226</w:t>
      </w:r>
      <w:r w:rsidRPr="00394606">
        <w:rPr>
          <w:szCs w:val="28"/>
        </w:rPr>
        <w:t xml:space="preserve">, кормовых культур – </w:t>
      </w:r>
      <w:r w:rsidR="00F50979">
        <w:rPr>
          <w:szCs w:val="28"/>
        </w:rPr>
        <w:t>308 гектаров</w:t>
      </w:r>
      <w:r w:rsidRPr="00394606">
        <w:rPr>
          <w:szCs w:val="28"/>
        </w:rPr>
        <w:t>.</w:t>
      </w:r>
    </w:p>
    <w:p w:rsidR="00F93EBD" w:rsidRDefault="00F93EBD" w:rsidP="00F93EBD">
      <w:pPr>
        <w:pStyle w:val="21"/>
        <w:spacing w:after="0" w:line="240" w:lineRule="auto"/>
        <w:ind w:left="0" w:firstLine="709"/>
        <w:jc w:val="both"/>
        <w:rPr>
          <w:bCs/>
          <w:sz w:val="26"/>
          <w:szCs w:val="26"/>
        </w:rPr>
      </w:pPr>
    </w:p>
    <w:p w:rsidR="00F93EBD" w:rsidRDefault="00F93EBD" w:rsidP="00F93EBD">
      <w:pPr>
        <w:pStyle w:val="21"/>
        <w:spacing w:after="0" w:line="240" w:lineRule="auto"/>
        <w:ind w:left="0" w:firstLine="709"/>
        <w:jc w:val="both"/>
        <w:rPr>
          <w:bCs/>
          <w:sz w:val="26"/>
          <w:szCs w:val="26"/>
        </w:rPr>
      </w:pPr>
    </w:p>
    <w:p w:rsidR="00F93EBD" w:rsidRDefault="00F93EBD" w:rsidP="00F93EBD">
      <w:pPr>
        <w:pStyle w:val="21"/>
        <w:spacing w:after="0" w:line="240" w:lineRule="auto"/>
        <w:ind w:left="0" w:firstLine="709"/>
        <w:jc w:val="both"/>
        <w:rPr>
          <w:bCs/>
          <w:sz w:val="26"/>
          <w:szCs w:val="26"/>
        </w:rPr>
      </w:pPr>
    </w:p>
    <w:p w:rsidR="00F93EBD" w:rsidRPr="00F96D16" w:rsidRDefault="00F93EBD" w:rsidP="00F93EBD">
      <w:pPr>
        <w:pStyle w:val="21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34290</wp:posOffset>
            </wp:positionV>
            <wp:extent cx="990600" cy="798195"/>
            <wp:effectExtent l="19050" t="0" r="0" b="0"/>
            <wp:wrapNone/>
            <wp:docPr id="1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EBD" w:rsidRPr="00A01007" w:rsidRDefault="00F93EBD" w:rsidP="00F93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</w:p>
    <w:p w:rsidR="00F93EBD" w:rsidRPr="00A01007" w:rsidRDefault="00F93EBD" w:rsidP="00F93EBD">
      <w:pPr>
        <w:rPr>
          <w:sz w:val="28"/>
          <w:szCs w:val="28"/>
        </w:rPr>
      </w:pPr>
      <w:r w:rsidRPr="00A01007">
        <w:rPr>
          <w:sz w:val="28"/>
          <w:szCs w:val="28"/>
        </w:rPr>
        <w:t xml:space="preserve">Белгородстата в </w:t>
      </w:r>
      <w:proofErr w:type="gramStart"/>
      <w:r w:rsidRPr="00A01007">
        <w:rPr>
          <w:sz w:val="28"/>
          <w:szCs w:val="28"/>
        </w:rPr>
        <w:t>г</w:t>
      </w:r>
      <w:proofErr w:type="gramEnd"/>
      <w:r w:rsidRPr="00A01007">
        <w:rPr>
          <w:sz w:val="28"/>
          <w:szCs w:val="28"/>
        </w:rPr>
        <w:t xml:space="preserve">. Грайворон        </w:t>
      </w:r>
      <w:r w:rsidRPr="00A01007">
        <w:rPr>
          <w:sz w:val="28"/>
          <w:szCs w:val="28"/>
        </w:rPr>
        <w:tab/>
      </w:r>
      <w:r w:rsidRPr="00A01007">
        <w:rPr>
          <w:sz w:val="28"/>
          <w:szCs w:val="28"/>
        </w:rPr>
        <w:tab/>
        <w:t xml:space="preserve">               </w:t>
      </w:r>
      <w:r w:rsidRPr="00A01007">
        <w:rPr>
          <w:sz w:val="28"/>
          <w:szCs w:val="28"/>
        </w:rPr>
        <w:tab/>
        <w:t xml:space="preserve">                     С.В.Ильина</w:t>
      </w:r>
    </w:p>
    <w:p w:rsidR="00F93EBD" w:rsidRDefault="00F93EBD" w:rsidP="00F93EBD"/>
    <w:p w:rsidR="00F93EBD" w:rsidRDefault="00F93EBD" w:rsidP="00F93EBD"/>
    <w:p w:rsidR="00346E49" w:rsidRPr="00F93EBD" w:rsidRDefault="00346E49" w:rsidP="009A7F97">
      <w:pPr>
        <w:spacing w:before="80"/>
        <w:ind w:firstLine="708"/>
        <w:jc w:val="both"/>
        <w:rPr>
          <w:sz w:val="28"/>
          <w:szCs w:val="28"/>
        </w:rPr>
      </w:pPr>
    </w:p>
    <w:p w:rsidR="00346E49" w:rsidRPr="00F93EBD" w:rsidRDefault="00346E49" w:rsidP="009A7F97">
      <w:pPr>
        <w:spacing w:before="80"/>
        <w:ind w:firstLine="708"/>
        <w:jc w:val="both"/>
        <w:rPr>
          <w:sz w:val="28"/>
          <w:szCs w:val="28"/>
        </w:rPr>
      </w:pPr>
    </w:p>
    <w:p w:rsidR="00346E49" w:rsidRPr="00F93EBD" w:rsidRDefault="00346E49" w:rsidP="009A7F97">
      <w:pPr>
        <w:spacing w:before="80"/>
        <w:ind w:firstLine="708"/>
        <w:jc w:val="both"/>
        <w:rPr>
          <w:sz w:val="28"/>
          <w:szCs w:val="28"/>
        </w:rPr>
      </w:pPr>
    </w:p>
    <w:p w:rsidR="00346E49" w:rsidRPr="00346E49" w:rsidRDefault="00346E49" w:rsidP="00346E49">
      <w:pPr>
        <w:rPr>
          <w:sz w:val="18"/>
          <w:szCs w:val="18"/>
        </w:rPr>
      </w:pPr>
      <w:r w:rsidRPr="00346E49">
        <w:rPr>
          <w:sz w:val="18"/>
          <w:szCs w:val="18"/>
        </w:rPr>
        <w:t>Исп. С.В.Ильина</w:t>
      </w:r>
    </w:p>
    <w:p w:rsidR="00346E49" w:rsidRPr="00346E49" w:rsidRDefault="00346E49" w:rsidP="00346E49">
      <w:pPr>
        <w:rPr>
          <w:sz w:val="18"/>
          <w:szCs w:val="18"/>
        </w:rPr>
      </w:pPr>
      <w:r w:rsidRPr="00346E49">
        <w:rPr>
          <w:sz w:val="18"/>
          <w:szCs w:val="18"/>
        </w:rPr>
        <w:t>8 (47261) 4-64-88</w:t>
      </w:r>
    </w:p>
    <w:p w:rsidR="00B96AFE" w:rsidRDefault="00B96AFE"/>
    <w:sectPr w:rsidR="00B96AFE" w:rsidSect="007B2490">
      <w:headerReference w:type="even" r:id="rId9"/>
      <w:headerReference w:type="default" r:id="rId10"/>
      <w:pgSz w:w="11907" w:h="16840" w:code="9"/>
      <w:pgMar w:top="993" w:right="567" w:bottom="680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B5" w:rsidRDefault="004320B5" w:rsidP="00691B0A">
      <w:r>
        <w:separator/>
      </w:r>
    </w:p>
  </w:endnote>
  <w:endnote w:type="continuationSeparator" w:id="0">
    <w:p w:rsidR="004320B5" w:rsidRDefault="004320B5" w:rsidP="0069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B5" w:rsidRDefault="004320B5" w:rsidP="00691B0A">
      <w:r>
        <w:separator/>
      </w:r>
    </w:p>
  </w:footnote>
  <w:footnote w:type="continuationSeparator" w:id="0">
    <w:p w:rsidR="004320B5" w:rsidRDefault="004320B5" w:rsidP="00691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CC" w:rsidRDefault="001440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8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1CC" w:rsidRDefault="004320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CC" w:rsidRDefault="001440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8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EBD">
      <w:rPr>
        <w:rStyle w:val="a5"/>
        <w:noProof/>
      </w:rPr>
      <w:t>2</w:t>
    </w:r>
    <w:r>
      <w:rPr>
        <w:rStyle w:val="a5"/>
      </w:rPr>
      <w:fldChar w:fldCharType="end"/>
    </w:r>
  </w:p>
  <w:p w:rsidR="009D61CC" w:rsidRDefault="004320B5">
    <w:pPr>
      <w:pStyle w:val="a3"/>
      <w:rPr>
        <w:rStyle w:val="a5"/>
      </w:rPr>
    </w:pPr>
  </w:p>
  <w:p w:rsidR="00C85D7E" w:rsidRDefault="00432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8C"/>
    <w:rsid w:val="00052487"/>
    <w:rsid w:val="00082986"/>
    <w:rsid w:val="000A0A1F"/>
    <w:rsid w:val="000B3EB5"/>
    <w:rsid w:val="000D6E8D"/>
    <w:rsid w:val="000E13BC"/>
    <w:rsid w:val="00103127"/>
    <w:rsid w:val="00114E48"/>
    <w:rsid w:val="001229B2"/>
    <w:rsid w:val="001440E4"/>
    <w:rsid w:val="001C0109"/>
    <w:rsid w:val="001D2AD3"/>
    <w:rsid w:val="0027400C"/>
    <w:rsid w:val="002F7E76"/>
    <w:rsid w:val="00324A10"/>
    <w:rsid w:val="003469A9"/>
    <w:rsid w:val="00346E49"/>
    <w:rsid w:val="00356C00"/>
    <w:rsid w:val="00364095"/>
    <w:rsid w:val="003B5D53"/>
    <w:rsid w:val="003C7B2D"/>
    <w:rsid w:val="003D77A9"/>
    <w:rsid w:val="003E371D"/>
    <w:rsid w:val="0040455C"/>
    <w:rsid w:val="00421BBD"/>
    <w:rsid w:val="00424366"/>
    <w:rsid w:val="004320B5"/>
    <w:rsid w:val="004743CD"/>
    <w:rsid w:val="005357A4"/>
    <w:rsid w:val="0057043C"/>
    <w:rsid w:val="005C08D5"/>
    <w:rsid w:val="006517CB"/>
    <w:rsid w:val="00691B0A"/>
    <w:rsid w:val="006F57F0"/>
    <w:rsid w:val="007018FF"/>
    <w:rsid w:val="0070267C"/>
    <w:rsid w:val="00705598"/>
    <w:rsid w:val="007057A7"/>
    <w:rsid w:val="00713AA5"/>
    <w:rsid w:val="007B2490"/>
    <w:rsid w:val="007B359A"/>
    <w:rsid w:val="008612C8"/>
    <w:rsid w:val="008E708A"/>
    <w:rsid w:val="009626C3"/>
    <w:rsid w:val="009A7F97"/>
    <w:rsid w:val="009C3EE3"/>
    <w:rsid w:val="00A00D8C"/>
    <w:rsid w:val="00A852A9"/>
    <w:rsid w:val="00A941F1"/>
    <w:rsid w:val="00AA1815"/>
    <w:rsid w:val="00B96AFE"/>
    <w:rsid w:val="00BD2F5A"/>
    <w:rsid w:val="00BD38CB"/>
    <w:rsid w:val="00C00B4F"/>
    <w:rsid w:val="00C81A53"/>
    <w:rsid w:val="00CA540F"/>
    <w:rsid w:val="00CA671B"/>
    <w:rsid w:val="00CD0687"/>
    <w:rsid w:val="00D06AC7"/>
    <w:rsid w:val="00D14BD2"/>
    <w:rsid w:val="00D268C8"/>
    <w:rsid w:val="00D314C1"/>
    <w:rsid w:val="00DD011F"/>
    <w:rsid w:val="00DD26B4"/>
    <w:rsid w:val="00E85888"/>
    <w:rsid w:val="00EA6862"/>
    <w:rsid w:val="00EA6DFA"/>
    <w:rsid w:val="00EE4E8D"/>
    <w:rsid w:val="00F41139"/>
    <w:rsid w:val="00F428EB"/>
    <w:rsid w:val="00F50979"/>
    <w:rsid w:val="00F638FE"/>
    <w:rsid w:val="00F83912"/>
    <w:rsid w:val="00F93EBD"/>
    <w:rsid w:val="00FC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00D8C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0D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A00D8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00D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00D8C"/>
  </w:style>
  <w:style w:type="paragraph" w:styleId="2">
    <w:name w:val="Body Text 2"/>
    <w:basedOn w:val="a"/>
    <w:link w:val="20"/>
    <w:rsid w:val="00A00D8C"/>
    <w:rPr>
      <w:sz w:val="28"/>
    </w:rPr>
  </w:style>
  <w:style w:type="character" w:customStyle="1" w:styleId="20">
    <w:name w:val="Основной текст 2 Знак"/>
    <w:basedOn w:val="a0"/>
    <w:link w:val="2"/>
    <w:rsid w:val="00A0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A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B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93E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3E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FC5EF-E434-456B-87D2-A1798521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2018-07-03T07:03:00Z</cp:lastPrinted>
  <dcterms:created xsi:type="dcterms:W3CDTF">2023-08-02T11:59:00Z</dcterms:created>
  <dcterms:modified xsi:type="dcterms:W3CDTF">2023-08-02T11:59:00Z</dcterms:modified>
</cp:coreProperties>
</file>