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504C38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054F52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07</w:t>
      </w:r>
      <w:r w:rsidR="00AD0AC4">
        <w:rPr>
          <w:b/>
          <w:sz w:val="28"/>
          <w:szCs w:val="28"/>
        </w:rPr>
        <w:t xml:space="preserve"> </w:t>
      </w:r>
      <w:r w:rsidR="00305C26">
        <w:rPr>
          <w:b/>
          <w:sz w:val="28"/>
          <w:szCs w:val="28"/>
        </w:rPr>
        <w:t>июн</w:t>
      </w:r>
      <w:r w:rsidR="0056537B">
        <w:rPr>
          <w:b/>
          <w:sz w:val="28"/>
          <w:szCs w:val="28"/>
        </w:rPr>
        <w:t>я</w:t>
      </w:r>
      <w:r w:rsidR="0095247B">
        <w:rPr>
          <w:b/>
          <w:sz w:val="28"/>
          <w:szCs w:val="28"/>
        </w:rPr>
        <w:t xml:space="preserve"> </w:t>
      </w:r>
      <w:r w:rsidR="00831810"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6367C" w:rsidRDefault="00E6367C" w:rsidP="00E63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E6367C" w:rsidRDefault="00E6367C" w:rsidP="00E63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Грайворонского городского округа на 1 </w:t>
      </w:r>
      <w:r w:rsidR="00054F52">
        <w:rPr>
          <w:b/>
          <w:sz w:val="32"/>
          <w:szCs w:val="32"/>
        </w:rPr>
        <w:t xml:space="preserve">апреля </w:t>
      </w:r>
      <w:r>
        <w:rPr>
          <w:b/>
          <w:sz w:val="32"/>
          <w:szCs w:val="32"/>
        </w:rPr>
        <w:t>202</w:t>
      </w:r>
      <w:r w:rsidR="00054F5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E6367C" w:rsidRDefault="00E6367C" w:rsidP="00E6367C">
      <w:pPr>
        <w:suppressAutoHyphens/>
        <w:ind w:firstLine="709"/>
        <w:jc w:val="both"/>
        <w:rPr>
          <w:sz w:val="28"/>
          <w:szCs w:val="20"/>
        </w:rPr>
      </w:pPr>
    </w:p>
    <w:p w:rsidR="00054F52" w:rsidRDefault="00054F52" w:rsidP="00054F52">
      <w:pPr>
        <w:pStyle w:val="ac"/>
        <w:spacing w:before="20"/>
        <w:ind w:firstLine="709"/>
        <w:rPr>
          <w:sz w:val="28"/>
          <w:szCs w:val="28"/>
        </w:rPr>
      </w:pPr>
      <w:r>
        <w:rPr>
          <w:sz w:val="28"/>
        </w:rPr>
        <w:t>По состоянию на 1 апреля 2023 года,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204,8 млн. рублей, больше, чем в аналогичном периоде прошлого года на 80,1 млн. рублей или 64,3%.</w:t>
      </w:r>
    </w:p>
    <w:p w:rsidR="00054F52" w:rsidRDefault="00054F52" w:rsidP="00054F52">
      <w:pPr>
        <w:pStyle w:val="ac"/>
        <w:spacing w:before="20"/>
        <w:ind w:firstLine="709"/>
        <w:rPr>
          <w:sz w:val="28"/>
        </w:rPr>
      </w:pPr>
      <w:r>
        <w:rPr>
          <w:sz w:val="28"/>
        </w:rPr>
        <w:t>Все организации, предоставляющие сведения о финансовых результатах, в отчётном периоде получили прибыль.</w:t>
      </w:r>
    </w:p>
    <w:p w:rsidR="00054F52" w:rsidRDefault="00054F52" w:rsidP="00054F5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1 апреля 2023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1735,6 млн. рублей. Просроченной задолженности нет. На долю кредиторской задолженности приходится 52,1% суммарной задолженности, её величина составила 905,1 млн. рублей. </w:t>
      </w:r>
    </w:p>
    <w:p w:rsidR="00054F52" w:rsidRDefault="00054F52" w:rsidP="00054F5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Значительную долю в структуре кредиторской задолженности составляет задолженность поставщикам – 68,1% (616,6 млн. рублей). Задолженность в бюджеты всех уровней составила 7,3% (66,5 млн. рублей), во внебюджетные фонды – 2,9% (26,7 млн. рублей).</w:t>
      </w:r>
    </w:p>
    <w:p w:rsidR="00054F52" w:rsidRDefault="00054F52" w:rsidP="00054F5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830,6 млн. рублей, в том числе по краткосрочным – 584,8 млн. рублей.</w:t>
      </w:r>
    </w:p>
    <w:p w:rsidR="00054F52" w:rsidRDefault="00054F52" w:rsidP="00054F5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Дебиторская задолженность составила 1499,1 млн. рублей, в том числе задолженность покупателей за отгруженную продукцию 511,5 млн. рублей  (34,1%). </w:t>
      </w:r>
      <w:proofErr w:type="gramStart"/>
      <w:r>
        <w:rPr>
          <w:bCs/>
          <w:sz w:val="28"/>
        </w:rPr>
        <w:t xml:space="preserve">Дебиторская задолженность превышает кредиторскую на 594,0 млн. рублей. </w:t>
      </w:r>
      <w:proofErr w:type="gramEnd"/>
    </w:p>
    <w:p w:rsidR="00054F52" w:rsidRDefault="00054F52" w:rsidP="00054F5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Выручка от продажи продукции по обследуемым организациям за 1 квартал т.г. составила 842,1 млн. руб., затраты на производство проданных товаров – 542,2 прибыль от продаж – 296,9 млн. руб. </w:t>
      </w:r>
    </w:p>
    <w:p w:rsidR="00BC37E3" w:rsidRDefault="00BC37E3" w:rsidP="0035761C">
      <w:pPr>
        <w:jc w:val="both"/>
        <w:rPr>
          <w:sz w:val="28"/>
          <w:szCs w:val="28"/>
        </w:rPr>
      </w:pPr>
    </w:p>
    <w:p w:rsidR="00BC37E3" w:rsidRDefault="00BC37E3" w:rsidP="0035761C">
      <w:pPr>
        <w:jc w:val="both"/>
        <w:rPr>
          <w:sz w:val="28"/>
          <w:szCs w:val="28"/>
        </w:rPr>
      </w:pPr>
    </w:p>
    <w:p w:rsidR="000D13FF" w:rsidRDefault="000D13FF" w:rsidP="0035761C">
      <w:pPr>
        <w:jc w:val="both"/>
        <w:rPr>
          <w:sz w:val="28"/>
          <w:szCs w:val="28"/>
        </w:rPr>
      </w:pPr>
    </w:p>
    <w:p w:rsidR="006C47C7" w:rsidRPr="006C47C7" w:rsidRDefault="00504C38" w:rsidP="006C47C7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50.65pt;margin-top:6.95pt;width:82.6pt;height:66.55pt;z-index:1">
            <v:imagedata r:id="rId5" o:title="подпись"/>
          </v:shape>
        </w:pict>
      </w:r>
    </w:p>
    <w:p w:rsidR="006C47C7" w:rsidRPr="006C47C7" w:rsidRDefault="006C47C7" w:rsidP="006C47C7">
      <w:pPr>
        <w:pStyle w:val="ad"/>
        <w:rPr>
          <w:sz w:val="28"/>
          <w:szCs w:val="28"/>
        </w:rPr>
      </w:pPr>
      <w:r w:rsidRPr="006C47C7">
        <w:rPr>
          <w:sz w:val="28"/>
          <w:szCs w:val="28"/>
        </w:rPr>
        <w:t xml:space="preserve">Руководитель подразделения   </w:t>
      </w:r>
    </w:p>
    <w:p w:rsidR="006C47C7" w:rsidRPr="006C47C7" w:rsidRDefault="006C47C7" w:rsidP="006C47C7">
      <w:pPr>
        <w:pStyle w:val="ad"/>
        <w:rPr>
          <w:sz w:val="28"/>
          <w:szCs w:val="28"/>
        </w:rPr>
      </w:pPr>
      <w:r w:rsidRPr="006C47C7">
        <w:rPr>
          <w:sz w:val="28"/>
          <w:szCs w:val="28"/>
        </w:rPr>
        <w:t>Бел</w:t>
      </w:r>
      <w:r>
        <w:rPr>
          <w:sz w:val="28"/>
          <w:szCs w:val="28"/>
        </w:rPr>
        <w:t xml:space="preserve">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47C7">
        <w:rPr>
          <w:sz w:val="28"/>
          <w:szCs w:val="28"/>
        </w:rPr>
        <w:tab/>
        <w:t xml:space="preserve">С.В.Ильина </w:t>
      </w:r>
    </w:p>
    <w:p w:rsidR="00BC37E3" w:rsidRDefault="00BC37E3" w:rsidP="0035761C">
      <w:pPr>
        <w:jc w:val="both"/>
        <w:rPr>
          <w:sz w:val="28"/>
          <w:szCs w:val="28"/>
        </w:rPr>
      </w:pPr>
    </w:p>
    <w:sectPr w:rsidR="00BC37E3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66BE"/>
    <w:rsid w:val="00054F52"/>
    <w:rsid w:val="00055EFB"/>
    <w:rsid w:val="000857F1"/>
    <w:rsid w:val="00091044"/>
    <w:rsid w:val="000C2251"/>
    <w:rsid w:val="000C324B"/>
    <w:rsid w:val="000D13FF"/>
    <w:rsid w:val="000E4834"/>
    <w:rsid w:val="000F74DE"/>
    <w:rsid w:val="00106B34"/>
    <w:rsid w:val="001540E3"/>
    <w:rsid w:val="001811D8"/>
    <w:rsid w:val="001D6493"/>
    <w:rsid w:val="001F0D1F"/>
    <w:rsid w:val="001F5D79"/>
    <w:rsid w:val="00204439"/>
    <w:rsid w:val="002C3244"/>
    <w:rsid w:val="002D1137"/>
    <w:rsid w:val="002D7BBE"/>
    <w:rsid w:val="002E3B91"/>
    <w:rsid w:val="002F131E"/>
    <w:rsid w:val="00305C26"/>
    <w:rsid w:val="00343498"/>
    <w:rsid w:val="00344DF5"/>
    <w:rsid w:val="0035761C"/>
    <w:rsid w:val="003E1D80"/>
    <w:rsid w:val="004113E7"/>
    <w:rsid w:val="00424710"/>
    <w:rsid w:val="00441D66"/>
    <w:rsid w:val="00452AC3"/>
    <w:rsid w:val="00456DD6"/>
    <w:rsid w:val="00486DFF"/>
    <w:rsid w:val="004D1752"/>
    <w:rsid w:val="004F49CB"/>
    <w:rsid w:val="00504C38"/>
    <w:rsid w:val="0053591C"/>
    <w:rsid w:val="005401FE"/>
    <w:rsid w:val="0056537B"/>
    <w:rsid w:val="00580B53"/>
    <w:rsid w:val="005A685F"/>
    <w:rsid w:val="005B3923"/>
    <w:rsid w:val="005D26A2"/>
    <w:rsid w:val="005E28AA"/>
    <w:rsid w:val="005F6B3A"/>
    <w:rsid w:val="006816B4"/>
    <w:rsid w:val="006B37E5"/>
    <w:rsid w:val="006C1D32"/>
    <w:rsid w:val="006C47C7"/>
    <w:rsid w:val="006D58A0"/>
    <w:rsid w:val="00711592"/>
    <w:rsid w:val="00751444"/>
    <w:rsid w:val="007876BB"/>
    <w:rsid w:val="007A0562"/>
    <w:rsid w:val="00831810"/>
    <w:rsid w:val="00835095"/>
    <w:rsid w:val="008470CD"/>
    <w:rsid w:val="008843DB"/>
    <w:rsid w:val="00897DD9"/>
    <w:rsid w:val="008D5B4E"/>
    <w:rsid w:val="008F12BD"/>
    <w:rsid w:val="009156B6"/>
    <w:rsid w:val="00947F7E"/>
    <w:rsid w:val="0095247B"/>
    <w:rsid w:val="0097369B"/>
    <w:rsid w:val="00993566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A398A"/>
    <w:rsid w:val="00AB61C1"/>
    <w:rsid w:val="00AC6E5A"/>
    <w:rsid w:val="00AD0AC4"/>
    <w:rsid w:val="00AF43CA"/>
    <w:rsid w:val="00B135D6"/>
    <w:rsid w:val="00B174A5"/>
    <w:rsid w:val="00B511B6"/>
    <w:rsid w:val="00B52A40"/>
    <w:rsid w:val="00BC37E3"/>
    <w:rsid w:val="00BF36EF"/>
    <w:rsid w:val="00C13780"/>
    <w:rsid w:val="00C253D5"/>
    <w:rsid w:val="00C3578E"/>
    <w:rsid w:val="00C5268F"/>
    <w:rsid w:val="00CE0E40"/>
    <w:rsid w:val="00CF1460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367C"/>
    <w:rsid w:val="00E657FB"/>
    <w:rsid w:val="00E75AB8"/>
    <w:rsid w:val="00EA483A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  <w:style w:type="paragraph" w:styleId="ad">
    <w:name w:val="No Spacing"/>
    <w:uiPriority w:val="1"/>
    <w:qFormat/>
    <w:rsid w:val="006C47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2021-06-29T11:19:00Z</cp:lastPrinted>
  <dcterms:created xsi:type="dcterms:W3CDTF">2019-06-24T14:45:00Z</dcterms:created>
  <dcterms:modified xsi:type="dcterms:W3CDTF">2023-06-07T13:03:00Z</dcterms:modified>
</cp:coreProperties>
</file>