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B55205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D33ECC" w:rsidRDefault="00030B36" w:rsidP="00F72CAD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 w:rsidRPr="00D33ECC">
        <w:rPr>
          <w:rFonts w:ascii="Times New Roman" w:hAnsi="Times New Roman"/>
          <w:b/>
          <w:bCs/>
          <w:sz w:val="28"/>
          <w:szCs w:val="28"/>
        </w:rPr>
        <w:t>Пресс-выпуск</w:t>
      </w:r>
    </w:p>
    <w:p w:rsidR="00EA26BD" w:rsidRPr="00D33ECC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="00F72CAD" w:rsidRPr="00D33ECC">
        <w:rPr>
          <w:rFonts w:ascii="Times New Roman" w:hAnsi="Times New Roman"/>
          <w:b/>
          <w:bCs/>
          <w:sz w:val="28"/>
          <w:szCs w:val="28"/>
        </w:rPr>
        <w:tab/>
      </w:r>
      <w:r w:rsidR="00655D1B" w:rsidRPr="00D33ECC">
        <w:rPr>
          <w:rFonts w:ascii="Times New Roman" w:hAnsi="Times New Roman"/>
          <w:b/>
          <w:bCs/>
          <w:sz w:val="28"/>
          <w:szCs w:val="28"/>
        </w:rPr>
        <w:t>11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D1B" w:rsidRPr="00D33ECC">
        <w:rPr>
          <w:rFonts w:ascii="Times New Roman" w:hAnsi="Times New Roman"/>
          <w:b/>
          <w:bCs/>
          <w:sz w:val="28"/>
          <w:szCs w:val="28"/>
        </w:rPr>
        <w:t>марта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F35" w:rsidRPr="00D33ECC">
        <w:rPr>
          <w:rFonts w:ascii="Times New Roman" w:hAnsi="Times New Roman"/>
          <w:b/>
          <w:bCs/>
          <w:sz w:val="28"/>
          <w:szCs w:val="28"/>
        </w:rPr>
        <w:t>20</w:t>
      </w:r>
      <w:r w:rsidR="00950132" w:rsidRPr="00D33ECC">
        <w:rPr>
          <w:rFonts w:ascii="Times New Roman" w:hAnsi="Times New Roman"/>
          <w:b/>
          <w:bCs/>
          <w:sz w:val="28"/>
          <w:szCs w:val="28"/>
        </w:rPr>
        <w:t>2</w:t>
      </w:r>
      <w:r w:rsidR="00655D1B" w:rsidRPr="00D33ECC">
        <w:rPr>
          <w:rFonts w:ascii="Times New Roman" w:hAnsi="Times New Roman"/>
          <w:b/>
          <w:bCs/>
          <w:sz w:val="28"/>
          <w:szCs w:val="28"/>
        </w:rPr>
        <w:t>1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655D1B" w:rsidRPr="00D33ECC" w:rsidRDefault="00655D1B" w:rsidP="00655D1B">
      <w:pPr>
        <w:pStyle w:val="4"/>
        <w:contextualSpacing/>
        <w:rPr>
          <w:rFonts w:ascii="Times New Roman" w:hAnsi="Times New Roman"/>
        </w:rPr>
      </w:pPr>
      <w:r w:rsidRPr="00D33ECC">
        <w:rPr>
          <w:rFonts w:ascii="Times New Roman" w:hAnsi="Times New Roman"/>
        </w:rPr>
        <w:t>СРЕДНЯЯ ЗАРАБОТНАЯ ПЛАТА В КРУПНЫХ И СРЕДНИХ  ОРГАНИЗАЦИЯХ ГРАЙВОРОНСКОГОГОРОДСКОГО ОКРУГА</w:t>
      </w:r>
    </w:p>
    <w:p w:rsidR="00655D1B" w:rsidRPr="00D33ECC" w:rsidRDefault="00655D1B" w:rsidP="00655D1B">
      <w:pPr>
        <w:pStyle w:val="4"/>
        <w:contextualSpacing/>
        <w:rPr>
          <w:rFonts w:ascii="Times New Roman" w:hAnsi="Times New Roman"/>
        </w:rPr>
      </w:pPr>
      <w:r w:rsidRPr="00D33ECC">
        <w:rPr>
          <w:rFonts w:ascii="Times New Roman" w:hAnsi="Times New Roman"/>
        </w:rPr>
        <w:t xml:space="preserve"> ЗА 2020 ГОД</w:t>
      </w:r>
    </w:p>
    <w:p w:rsidR="00655D1B" w:rsidRPr="00D33ECC" w:rsidRDefault="00655D1B" w:rsidP="00655D1B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работникам в 2020 году, по крупным и средним организациям с численностью работающих более 15 человек, без выплат социального характера, сложилась в размере 31037,3 рубля и увеличилась по сравнению со средней заработной платой в  2019 году на 6,2%. </w:t>
      </w:r>
    </w:p>
    <w:p w:rsidR="00655D1B" w:rsidRPr="00D33ECC" w:rsidRDefault="00655D1B" w:rsidP="00655D1B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>Уровень реальной заработной платы (с учетом изменения сводного индекса потребительских цен) в  2020 году по сравнению с  2019 годом составил 101,2%.</w:t>
      </w:r>
    </w:p>
    <w:p w:rsidR="00655D1B" w:rsidRPr="00D33ECC" w:rsidRDefault="00655D1B" w:rsidP="00655D1B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>Выше средней по округу заработная плата сложилась по видам экономической деятельности: «Обеспечение электрической энергией, газом и паром» – 37813,8 (121,8% к средней заработной плате по округу), «Государственное управление и обеспечение военной безопасности; социальное обеспечение» – 37049,2 (119,4%), «Транспортировка и хранение» –  38621,8 (124,4%), «Деятельность финансовая и страховая» – 34232,3 (110,3%),  «Сельское, лесное хозяйство, охота, рыболовство и рыбоводство» – 32660,6 (105,2%).</w:t>
      </w:r>
    </w:p>
    <w:p w:rsidR="00655D1B" w:rsidRPr="00D33ECC" w:rsidRDefault="00655D1B" w:rsidP="00655D1B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 xml:space="preserve"> Ниже средней заработной платы по округу отмечается заработная плата в отраслях: «Торговля оптовая и розничная» – 26134,7 рубля (84,2%), «Деятельность профессиональная, научная и техническая» – 25658,6 (82,7),  а также у организаций бюджетного финансирования. Средняя заработная плата работников в сферах: «Деятельность в области культуры, спорта, организации досуга и развлечений» составила  30727,9 (99,0%),  «Деятельность в области здравоохранения и социальных услуг» – 29483,3 (95,0%), «Образование» – 27048,0 рубля (87,1%).</w:t>
      </w:r>
    </w:p>
    <w:p w:rsidR="00655D1B" w:rsidRDefault="00655D1B" w:rsidP="00655D1B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D33ECC" w:rsidRPr="00D33ECC" w:rsidRDefault="00D33ECC" w:rsidP="00655D1B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55D1B" w:rsidRPr="00D33ECC" w:rsidRDefault="00B55205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3ECC"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left:0;text-align:left;margin-left:255.45pt;margin-top:7pt;width:78pt;height:62.85pt;z-index:1">
            <v:imagedata r:id="rId9" o:title="подпись"/>
          </v:shape>
        </w:pict>
      </w:r>
    </w:p>
    <w:p w:rsidR="00655D1B" w:rsidRPr="00D33ECC" w:rsidRDefault="00655D1B" w:rsidP="00655D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>Руководитель подразделения</w:t>
      </w:r>
      <w:r w:rsidRPr="00D33ECC">
        <w:rPr>
          <w:rFonts w:ascii="Times New Roman" w:hAnsi="Times New Roman"/>
          <w:sz w:val="28"/>
          <w:szCs w:val="28"/>
        </w:rPr>
        <w:tab/>
      </w:r>
    </w:p>
    <w:p w:rsidR="00655D1B" w:rsidRPr="00D33ECC" w:rsidRDefault="00655D1B" w:rsidP="00655D1B">
      <w:pPr>
        <w:contextualSpacing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 xml:space="preserve">Белгородстата в </w:t>
      </w:r>
      <w:proofErr w:type="gramStart"/>
      <w:r w:rsidRPr="00D33ECC">
        <w:rPr>
          <w:rFonts w:ascii="Times New Roman" w:hAnsi="Times New Roman"/>
          <w:sz w:val="28"/>
          <w:szCs w:val="28"/>
        </w:rPr>
        <w:t>г</w:t>
      </w:r>
      <w:proofErr w:type="gramEnd"/>
      <w:r w:rsidRPr="00D33ECC">
        <w:rPr>
          <w:rFonts w:ascii="Times New Roman" w:hAnsi="Times New Roman"/>
          <w:sz w:val="28"/>
          <w:szCs w:val="28"/>
        </w:rPr>
        <w:t xml:space="preserve">. Грайворон                                    </w:t>
      </w:r>
      <w:r w:rsidRPr="00D33ECC">
        <w:rPr>
          <w:rFonts w:ascii="Times New Roman" w:hAnsi="Times New Roman"/>
          <w:sz w:val="28"/>
          <w:szCs w:val="28"/>
        </w:rPr>
        <w:tab/>
      </w:r>
      <w:r w:rsidRPr="00D33ECC">
        <w:rPr>
          <w:rFonts w:ascii="Times New Roman" w:hAnsi="Times New Roman"/>
          <w:sz w:val="28"/>
          <w:szCs w:val="28"/>
        </w:rPr>
        <w:tab/>
        <w:t xml:space="preserve">        С.В.Ильина</w:t>
      </w:r>
    </w:p>
    <w:p w:rsidR="00655D1B" w:rsidRPr="00D33ECC" w:rsidRDefault="00655D1B" w:rsidP="00655D1B">
      <w:pPr>
        <w:rPr>
          <w:rFonts w:ascii="Times New Roman" w:hAnsi="Times New Roman"/>
          <w:sz w:val="26"/>
          <w:szCs w:val="26"/>
        </w:rPr>
      </w:pPr>
    </w:p>
    <w:p w:rsidR="005D763B" w:rsidRPr="004357EF" w:rsidRDefault="005D763B" w:rsidP="00655D1B">
      <w:pPr>
        <w:pStyle w:val="4"/>
      </w:pPr>
    </w:p>
    <w:sectPr w:rsidR="005D763B" w:rsidRPr="004357EF" w:rsidSect="00C6606F">
      <w:headerReference w:type="default" r:id="rId10"/>
      <w:footnotePr>
        <w:numRestart w:val="eachPage"/>
      </w:footnotePr>
      <w:pgSz w:w="11907" w:h="16840" w:code="9"/>
      <w:pgMar w:top="851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44" w:rsidRDefault="00D62344">
      <w:r>
        <w:separator/>
      </w:r>
    </w:p>
  </w:endnote>
  <w:endnote w:type="continuationSeparator" w:id="0">
    <w:p w:rsidR="00D62344" w:rsidRDefault="00D6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44" w:rsidRDefault="00D62344">
      <w:r>
        <w:separator/>
      </w:r>
    </w:p>
  </w:footnote>
  <w:footnote w:type="continuationSeparator" w:id="0">
    <w:p w:rsidR="00D62344" w:rsidRDefault="00D6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B55205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D33ECC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30B36"/>
    <w:rsid w:val="000320D1"/>
    <w:rsid w:val="00062C1A"/>
    <w:rsid w:val="00080F90"/>
    <w:rsid w:val="000B1816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B1436"/>
    <w:rsid w:val="001D4B5D"/>
    <w:rsid w:val="001E2D6A"/>
    <w:rsid w:val="0020371E"/>
    <w:rsid w:val="00256403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6511C"/>
    <w:rsid w:val="003857B3"/>
    <w:rsid w:val="003A591D"/>
    <w:rsid w:val="003D463C"/>
    <w:rsid w:val="003F7C49"/>
    <w:rsid w:val="00427878"/>
    <w:rsid w:val="00430605"/>
    <w:rsid w:val="00433D8B"/>
    <w:rsid w:val="004357EF"/>
    <w:rsid w:val="00476ACF"/>
    <w:rsid w:val="00485F72"/>
    <w:rsid w:val="00486F4D"/>
    <w:rsid w:val="004A2CAD"/>
    <w:rsid w:val="004A6AA9"/>
    <w:rsid w:val="004A76DC"/>
    <w:rsid w:val="004B7CF9"/>
    <w:rsid w:val="004E1E1D"/>
    <w:rsid w:val="004F02A0"/>
    <w:rsid w:val="005138D4"/>
    <w:rsid w:val="00522153"/>
    <w:rsid w:val="00522BCD"/>
    <w:rsid w:val="00536D12"/>
    <w:rsid w:val="00581816"/>
    <w:rsid w:val="005872CD"/>
    <w:rsid w:val="00591B8E"/>
    <w:rsid w:val="005A3254"/>
    <w:rsid w:val="005B45B7"/>
    <w:rsid w:val="005B7D0C"/>
    <w:rsid w:val="005C405A"/>
    <w:rsid w:val="005D3064"/>
    <w:rsid w:val="005D763B"/>
    <w:rsid w:val="005E5BAC"/>
    <w:rsid w:val="005F278D"/>
    <w:rsid w:val="0060174E"/>
    <w:rsid w:val="00620961"/>
    <w:rsid w:val="00635C72"/>
    <w:rsid w:val="00637B28"/>
    <w:rsid w:val="00637F35"/>
    <w:rsid w:val="00655D1B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21858"/>
    <w:rsid w:val="00724036"/>
    <w:rsid w:val="00750689"/>
    <w:rsid w:val="00752232"/>
    <w:rsid w:val="00791466"/>
    <w:rsid w:val="007A44B4"/>
    <w:rsid w:val="007B4308"/>
    <w:rsid w:val="007D10DF"/>
    <w:rsid w:val="007F2845"/>
    <w:rsid w:val="00812028"/>
    <w:rsid w:val="008335FF"/>
    <w:rsid w:val="00837D5B"/>
    <w:rsid w:val="00846520"/>
    <w:rsid w:val="00862B29"/>
    <w:rsid w:val="00876506"/>
    <w:rsid w:val="008808E6"/>
    <w:rsid w:val="008E1814"/>
    <w:rsid w:val="00943706"/>
    <w:rsid w:val="00944F88"/>
    <w:rsid w:val="00950132"/>
    <w:rsid w:val="00987493"/>
    <w:rsid w:val="009A35F8"/>
    <w:rsid w:val="009D4530"/>
    <w:rsid w:val="009E3E4C"/>
    <w:rsid w:val="009F564D"/>
    <w:rsid w:val="00A02704"/>
    <w:rsid w:val="00A0539F"/>
    <w:rsid w:val="00A06F3C"/>
    <w:rsid w:val="00A15943"/>
    <w:rsid w:val="00A360CD"/>
    <w:rsid w:val="00A431C4"/>
    <w:rsid w:val="00A4408F"/>
    <w:rsid w:val="00A51013"/>
    <w:rsid w:val="00A70975"/>
    <w:rsid w:val="00A94520"/>
    <w:rsid w:val="00A97038"/>
    <w:rsid w:val="00AA4758"/>
    <w:rsid w:val="00AB5514"/>
    <w:rsid w:val="00AC1072"/>
    <w:rsid w:val="00AD7A96"/>
    <w:rsid w:val="00AE2A9F"/>
    <w:rsid w:val="00B07948"/>
    <w:rsid w:val="00B143FE"/>
    <w:rsid w:val="00B30C8F"/>
    <w:rsid w:val="00B5456E"/>
    <w:rsid w:val="00B55205"/>
    <w:rsid w:val="00B61CC2"/>
    <w:rsid w:val="00B642D5"/>
    <w:rsid w:val="00B748A4"/>
    <w:rsid w:val="00BB3FAE"/>
    <w:rsid w:val="00BE0BBA"/>
    <w:rsid w:val="00BF3079"/>
    <w:rsid w:val="00BF4E9D"/>
    <w:rsid w:val="00C16011"/>
    <w:rsid w:val="00C23717"/>
    <w:rsid w:val="00C6606F"/>
    <w:rsid w:val="00C66311"/>
    <w:rsid w:val="00C67F0A"/>
    <w:rsid w:val="00C71DA5"/>
    <w:rsid w:val="00C75A13"/>
    <w:rsid w:val="00C80AFD"/>
    <w:rsid w:val="00C93D0C"/>
    <w:rsid w:val="00C97466"/>
    <w:rsid w:val="00CA5E65"/>
    <w:rsid w:val="00CB610F"/>
    <w:rsid w:val="00CB7253"/>
    <w:rsid w:val="00D33ECC"/>
    <w:rsid w:val="00D45DFD"/>
    <w:rsid w:val="00D62344"/>
    <w:rsid w:val="00D64E7B"/>
    <w:rsid w:val="00D70107"/>
    <w:rsid w:val="00D74C5B"/>
    <w:rsid w:val="00D841AC"/>
    <w:rsid w:val="00D9358A"/>
    <w:rsid w:val="00DB4B61"/>
    <w:rsid w:val="00DB6D58"/>
    <w:rsid w:val="00DC01E1"/>
    <w:rsid w:val="00DC3B3B"/>
    <w:rsid w:val="00E00CD2"/>
    <w:rsid w:val="00E0465E"/>
    <w:rsid w:val="00E17F50"/>
    <w:rsid w:val="00E223E5"/>
    <w:rsid w:val="00E50BB7"/>
    <w:rsid w:val="00E90A33"/>
    <w:rsid w:val="00EA26BD"/>
    <w:rsid w:val="00EC5B6F"/>
    <w:rsid w:val="00F03DE3"/>
    <w:rsid w:val="00F255AB"/>
    <w:rsid w:val="00F268DF"/>
    <w:rsid w:val="00F30CF3"/>
    <w:rsid w:val="00F42E15"/>
    <w:rsid w:val="00F4485F"/>
    <w:rsid w:val="00F65EB4"/>
    <w:rsid w:val="00F714E4"/>
    <w:rsid w:val="00F72CAD"/>
    <w:rsid w:val="00F978EF"/>
    <w:rsid w:val="00F97918"/>
    <w:rsid w:val="00FB59A7"/>
    <w:rsid w:val="00FC70A8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D33ECC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33ECC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  <w:style w:type="paragraph" w:styleId="22">
    <w:name w:val="Body Text Indent 2"/>
    <w:basedOn w:val="a"/>
    <w:link w:val="23"/>
    <w:rsid w:val="00655D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55D1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15DA-270E-4047-91FF-53889B0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5</cp:revision>
  <cp:lastPrinted>2019-02-18T07:19:00Z</cp:lastPrinted>
  <dcterms:created xsi:type="dcterms:W3CDTF">2019-02-18T08:10:00Z</dcterms:created>
  <dcterms:modified xsi:type="dcterms:W3CDTF">2021-03-11T08:51:00Z</dcterms:modified>
</cp:coreProperties>
</file>