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before="56"/>
        <w:tabs>
          <w:tab w:val="left" w:pos="3968" w:leader="none"/>
        </w:tabs>
        <w:rPr>
          <w:b/>
          <w:bCs/>
        </w:rPr>
      </w:pPr>
      <w:r>
        <w:rPr>
          <w:b/>
        </w:rPr>
      </w:r>
      <w:r>
        <w:object w:dxaOrig="1035" w:dyaOrig="11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204.7pt;mso-position-horizontal:absolute;mso-position-vertical-relative:text;margin-top:-24.0pt;mso-position-vertical:absolute;width:44.2pt;height:48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b/>
          <w:bCs/>
          <w:color w:val="000000"/>
          <w:sz w:val="16"/>
          <w:szCs w:val="16"/>
        </w:rPr>
      </w:r>
      <w:r/>
    </w:p>
    <w:p>
      <w:pPr>
        <w:pStyle w:val="843"/>
        <w:jc w:val="center"/>
        <w:rPr>
          <w:color w:val="000000"/>
        </w:rPr>
        <w:framePr w:w="170" w:h="170" w:hSpace="141" w:wrap="around" w:vAnchor="page" w:hAnchor="page" w:x="6520" w:y="16668" w:hRule="atLeast"/>
      </w:pPr>
      <w:r>
        <w:rPr>
          <w:b/>
          <w:color w:val="000000"/>
          <w:sz w:val="24"/>
        </w:rPr>
      </w:r>
      <w:r>
        <w:rPr>
          <w:b/>
          <w:color w:val="000000"/>
          <w:sz w:val="24"/>
        </w:rPr>
      </w:r>
      <w:r/>
    </w:p>
    <w:p>
      <w:pPr>
        <w:pStyle w:val="844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 w:val="false"/>
          <w:color w:val="000000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4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ГРАЙВОРОНСКАЯ 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ТЕРРИТОРИАЛЬНАЯ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44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ИЗБИРАТЕЛЬНАЯ КОМИССИИ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43"/>
        <w:jc w:val="center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b/>
          <w:color w:val="000000"/>
          <w:sz w:val="32"/>
          <w:szCs w:val="32"/>
        </w:rPr>
      </w:r>
      <w:r>
        <w:rPr>
          <w:sz w:val="32"/>
        </w:rPr>
      </w:r>
      <w:r/>
    </w:p>
    <w:p>
      <w:pPr>
        <w:pStyle w:val="845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</w:rPr>
        <w:t xml:space="preserve">ПОСТАНОВЛЕНИЕ</w:t>
      </w:r>
      <w:r>
        <w:rPr>
          <w:sz w:val="32"/>
        </w:rPr>
      </w:r>
      <w:r/>
    </w:p>
    <w:p>
      <w:pPr>
        <w:pStyle w:val="843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rFonts w:ascii="PT Astra Serif" w:hAnsi="PT Astra Serif" w:cs="PT Astra Serif" w:eastAsia="PT Astra Serif"/>
          <w:color w:val="000000"/>
          <w:sz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927"/>
      </w:tblGrid>
      <w:tr>
        <w:trPr>
          <w:trHeight w:val="8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43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13 января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3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843"/>
              <w:jc w:val="right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№ 11/37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-1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832"/>
        <w:jc w:val="left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pPr w:horzAnchor="page" w:tblpX="1613" w:vertAnchor="page" w:tblpY="4517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342"/>
      </w:tblGrid>
      <w:tr>
        <w:trPr>
          <w:trHeight w:val="1408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342" w:type="dxa"/>
            <w:vAlign w:val="top"/>
            <w:textDirection w:val="lrTb"/>
            <w:noWrap w:val="false"/>
          </w:tcPr>
          <w:p>
            <w:pPr>
              <w:ind w:left="0" w:right="89" w:firstLine="0"/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Об итогах регистрации (учета) избирателей, участников референдума на территории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Грайворонского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городского округа по состоянию на 01 января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2023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года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832"/>
              <w:jc w:val="left"/>
              <w:spacing w:lineRule="auto" w:line="312"/>
              <w:widowControl/>
              <w:rPr>
                <w:rFonts w:ascii="PT Astra Serif" w:hAnsi="PT Astra Serif" w:cs="PT Astra Serif" w:eastAsia="PT Astra Serif"/>
                <w:b/>
                <w:sz w:val="28"/>
              </w:rPr>
              <w:framePr w:hSpace="180" w:wrap="around" w:vAnchor="text" w:hAnchor="text" w:x="19" w:y="61"/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</w:r>
            <w:r/>
          </w:p>
        </w:tc>
      </w:tr>
    </w:tbl>
    <w:p>
      <w:pPr>
        <w:pStyle w:val="832"/>
        <w:jc w:val="left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32"/>
        <w:jc w:val="left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32"/>
        <w:spacing w:lineRule="auto" w:line="312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32"/>
        <w:spacing w:lineRule="auto" w:line="312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32"/>
        <w:spacing w:lineRule="auto" w:line="312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  <w:sz w:val="16"/>
          <w:szCs w:val="28"/>
        </w:rPr>
      </w:pPr>
      <w:r>
        <w:rPr>
          <w:rFonts w:ascii="PT Astra Serif" w:hAnsi="PT Astra Serif" w:cs="PT Astra Serif" w:eastAsia="PT Astra Serif"/>
          <w:sz w:val="16"/>
          <w:szCs w:val="28"/>
        </w:rPr>
      </w:r>
      <w:r>
        <w:rPr>
          <w:rFonts w:ascii="PT Astra Serif" w:hAnsi="PT Astra Serif" w:cs="PT Astra Serif" w:eastAsia="PT Astra Serif"/>
          <w:sz w:val="16"/>
          <w:szCs w:val="28"/>
        </w:rPr>
      </w:r>
      <w:r/>
    </w:p>
    <w:p>
      <w:pPr>
        <w:pStyle w:val="832"/>
        <w:ind w:firstLine="709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Рассмотрев сведения о численности избирателей, участников референдума, зарегистрированных на территории Грайворонского городского округа по состоянию на 01 января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202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 года, представленные администрацией Грайворонского городского округа, и обобщив информацию системного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администратора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ГАС «Выборы» Крамского В.И. об итогах регистрации (учета) избирателей, участников референдума на территории Грайворонского городского округа по состоянию на 01 января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2023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года, Грайворонская территориальная избирательная комиссия отмечает, что на 01 января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2023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численность избирателей по сравнению с предыдущими итогами регистрации (01 июля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202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 года) уменьшилась на 185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человек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 составила 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20855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че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ловек (за второе полугодие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- численность избирателей уменьшилась на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76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человек). Уменьшение произошло за счет естественной убыли, в связи с переменой места жительства, выселением по решению суда, прохождением воинской службы, признанием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недееспособными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 решению суда (справка и анализ прилагаются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32"/>
        <w:ind w:firstLine="709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На основании вышеизложенного Грайворонская территориальная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збирательная комиссия </w:t>
      </w:r>
      <w:r>
        <w:rPr>
          <w:rFonts w:ascii="PT Astra Serif" w:hAnsi="PT Astra Serif" w:cs="PT Astra Serif" w:eastAsia="PT Astra Serif"/>
          <w:b/>
          <w:bCs/>
          <w:iCs/>
          <w:sz w:val="28"/>
          <w:szCs w:val="28"/>
        </w:rPr>
        <w:t xml:space="preserve">постановляе</w:t>
      </w:r>
      <w:r>
        <w:rPr>
          <w:rFonts w:ascii="PT Astra Serif" w:hAnsi="PT Astra Serif" w:cs="PT Astra Serif" w:eastAsia="PT Astra Serif"/>
          <w:b/>
          <w:bCs/>
          <w:iCs/>
          <w:sz w:val="28"/>
          <w:szCs w:val="28"/>
        </w:rPr>
        <w:t xml:space="preserve">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6"/>
        <w:numPr>
          <w:ilvl w:val="0"/>
          <w:numId w:val="2"/>
        </w:numPr>
        <w:ind w:left="0" w:firstLine="709"/>
        <w:jc w:val="both"/>
        <w:spacing w:lineRule="auto" w:line="240" w:after="0"/>
        <w:widowControl w:val="off"/>
        <w:tabs>
          <w:tab w:val="num" w:pos="0" w:leader="none"/>
          <w:tab w:val="left" w:pos="851" w:leader="none"/>
          <w:tab w:val="num" w:pos="1418" w:leader="none"/>
          <w:tab w:val="clear" w:pos="1741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Установить, что по состоянию на 01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января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2023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на территории Грайворонского городского округа зарегистрировано </w:t>
      </w:r>
      <w:r>
        <w:rPr>
          <w:rFonts w:ascii="PT Astra Serif" w:hAnsi="PT Astra Serif" w:cs="PT Astra Serif" w:eastAsia="PT Astra Serif"/>
          <w:b/>
          <w:i w:val="false"/>
          <w:sz w:val="28"/>
          <w:szCs w:val="28"/>
        </w:rPr>
        <w:t xml:space="preserve">20855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избирателей, участников референдума.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6"/>
        <w:numPr>
          <w:ilvl w:val="0"/>
          <w:numId w:val="2"/>
        </w:numPr>
        <w:ind w:left="0" w:firstLine="709"/>
        <w:jc w:val="both"/>
        <w:spacing w:lineRule="auto" w:line="240" w:after="0"/>
        <w:widowControl w:val="off"/>
        <w:tabs>
          <w:tab w:val="num" w:pos="0" w:leader="none"/>
          <w:tab w:val="left" w:pos="851" w:leader="none"/>
          <w:tab w:val="num" w:pos="1418" w:leader="none"/>
          <w:tab w:val="clear" w:pos="174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Направить сведения о численности избирателей, участников референдума, зарегистрированных на территории Грайворонского городского округа на 01 января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2023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года, в Избирательную комиссию Белгор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одской области (прилагаются).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9"/>
        <w:jc w:val="both"/>
        <w:spacing w:lineRule="auto" w:line="240" w:after="0"/>
        <w:tabs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</w:t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Рекомендовать ОМВД России по Грайворонскому городскому округу (Кривомазов А.А.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), Грайворонскому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Районному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Суду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Белашова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Л.П.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Совету безопасности администрации Грайворонского городского округа (Радченко В.И.),</w:t>
      </w:r>
      <w:r>
        <w:rPr>
          <w:rFonts w:ascii="PT Astra Serif" w:hAnsi="PT Astra Serif" w:cs="PT Astra Serif" w:eastAsia="PT Astra Serif"/>
          <w:color w:val="373A3C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отделу ЗАГС администрации Грайворонского городского округа (Полякова И.А) продолжить работу по обеспечению оперативного представления сведений в сроки и по формам, установленным статьей 16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Федерального закона «Об основных гарантиях избирательных прав и права на участие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референдуме граждан Российской Федерации» и Федеральным Положением «О государственной системе регистрации (учета) избирателей, участников референдума в Российской Федерации».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67"/>
        <w:ind w:left="0" w:firstLine="709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4.</w:t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Рекомендовать системному администратору Крамскому В.И в соответствии с пунктом 3.8 Положения о Государственной системе регистрации (учета) избирателей, участников референдума в Российск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 Федерации обеспечить в установленные сроки ввод данных об изменениях в регистрации избирателей в базу данных ГАС «Выборы», формирование и направление территориального фрагмента базы данных на КСА ГАС «Выборы» Избирательной комиссии Белгородской области.</w:t>
      </w:r>
      <w:r>
        <w:rPr>
          <w:rFonts w:ascii="PT Astra Serif" w:hAnsi="PT Astra Serif" w:cs="PT Astra Serif" w:eastAsia="PT Astra Serif"/>
          <w:color w:val="111111"/>
          <w:sz w:val="28"/>
          <w:szCs w:val="28"/>
        </w:rPr>
      </w:r>
      <w:r/>
    </w:p>
    <w:p>
      <w:pPr>
        <w:pStyle w:val="836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5.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6.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Контроль за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исполнением настоящего постановления возложить на председателя Грайворонской территориальной избирательной комиссии С.В. Краснокутского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firstLine="0"/>
        <w:jc w:val="both"/>
        <w:spacing w:lineRule="auto" w:line="240" w:after="0"/>
        <w:shd w:val="clear" w:fill="FFFFFF" w:color="FFFFFF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ab/>
        <w:t xml:space="preserve">Председатель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избирательной комиссии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С.В. Краснокутский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/>
    </w:p>
    <w:p>
      <w:pPr>
        <w:jc w:val="center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Секретарь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избирательной ком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иссии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Л.А. Угольникова</w:t>
      </w:r>
      <w:r>
        <w:rPr>
          <w:rFonts w:ascii="PT Astra Serif" w:hAnsi="PT Astra Serif" w:cs="PT Astra Serif" w:eastAsia="PT Astra Serif"/>
          <w:color w:val="000000"/>
          <w:sz w:val="28"/>
        </w:rPr>
      </w:r>
      <w:r/>
    </w:p>
    <w:p>
      <w:pPr>
        <w:pStyle w:val="841"/>
        <w:spacing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lef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4"/>
        </w:rPr>
        <w:t xml:space="preserve">1</w:t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к постановлению Грайворонской</w:t>
      </w:r>
      <w:r>
        <w:rPr>
          <w:sz w:val="24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территориальной избирательной комиссии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№11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/37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-1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от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13 января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20223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года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jc w:val="center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center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Справка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center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 численности избирателей на 01 января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2023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года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По состоянию на 01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июля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2023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число избирателей, участников референдума составляло </w:t>
      </w:r>
      <w:r>
        <w:rPr>
          <w:rFonts w:ascii="PT Astra Serif" w:hAnsi="PT Astra Serif" w:cs="PT Astra Serif" w:eastAsia="PT Astra Serif"/>
          <w:b w:val="false"/>
          <w:i w:val="false"/>
          <w:sz w:val="28"/>
          <w:szCs w:val="28"/>
        </w:rPr>
        <w:t xml:space="preserve">21040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человек, по состоянию на 01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января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2023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– 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0855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человек, уменьшение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избирателей, участников референдума составило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185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человек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 итогам регистрации (учета) избирателей, участников референдума за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второе полугодие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202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 года установлено: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Прибыло избирателей, участников референдума в период с 01 июля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202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 года по 01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января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202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3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года– 510</w:t>
      </w:r>
      <w:r>
        <w:rPr>
          <w:rFonts w:ascii="PT Astra Serif" w:hAnsi="PT Astra Serif" w:cs="PT Astra Serif" w:eastAsia="PT Astra Serif"/>
          <w:i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человека из них: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-в связи с достижением 18 лет-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13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ч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еловек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-в связи с регистрацией граждан, из других регионов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 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44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человека (в том числе и 18-летние);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в связи с пр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иобретением гражданства РФ – 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66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человека;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-в связи с прибытием с военной службы –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39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человек;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в связи с прибы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тием из мест лишения свободы – 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человек;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709" w:right="0"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- иные причины (увеличение численности в войсковой части) - 0 человек.</w:t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 Уменьшилось число избирателей, участников референдума в период с 01 июля 2022 года по 01января 2023 года –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695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человек, из них: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-по причине смерти -</w:t>
      </w:r>
      <w:r>
        <w:rPr>
          <w:rFonts w:ascii="PT Astra Serif" w:hAnsi="PT Astra Serif" w:cs="PT Astra Serif" w:eastAsia="PT Astra Serif"/>
          <w:i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127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человека;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-по причине призыва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РФ –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человек;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по причине осуждения по приговору суда –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4 человек;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по причине признания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недееспособными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 решению суда –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8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человек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-по причине выезда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другие регионы –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75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человек;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1417" w:right="0" w:hanging="709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-двойники-37 человек;</w:t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/>
    </w:p>
    <w:p>
      <w:pPr>
        <w:ind w:left="1417" w:right="0" w:hanging="709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-уменьшение численности избирателей в в/ч 25624 - 197 человек.</w:t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  <w:color w:val="FFFFF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Число зарегистрированных избирателей в базе данных ГАС «Выборы» на территории Грайворонского городского округа на 01января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2023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составило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20855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человек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</w:rPr>
      </w:r>
      <w:r/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spacing w:lineRule="auto" w:line="240" w:after="0"/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Главный специалист </w:t>
      </w:r>
      <w:r>
        <w:rPr>
          <w:rFonts w:ascii="PT Astra Serif" w:hAnsi="PT Astra Serif" w:cs="PT Astra Serif" w:eastAsia="PT Astra Serif"/>
          <w:b w:val="false"/>
          <w:sz w:val="28"/>
        </w:rPr>
      </w:r>
      <w:r>
        <w:rPr>
          <w:b w:val="false"/>
        </w:rPr>
      </w:r>
    </w:p>
    <w:p>
      <w:pPr>
        <w:spacing w:lineRule="auto" w:line="240" w:after="0"/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информационного центра аппарата</w:t>
      </w:r>
      <w:r>
        <w:rPr>
          <w:rFonts w:ascii="PT Astra Serif" w:hAnsi="PT Astra Serif" w:cs="PT Astra Serif" w:eastAsia="PT Astra Serif"/>
          <w:b w:val="false"/>
          <w:sz w:val="28"/>
        </w:rPr>
      </w:r>
      <w:r>
        <w:rPr>
          <w:b w:val="false"/>
        </w:rPr>
      </w:r>
    </w:p>
    <w:p>
      <w:pPr>
        <w:spacing w:lineRule="auto" w:line="240" w:after="0"/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Избирательной комиссии </w:t>
      </w:r>
      <w:r>
        <w:rPr>
          <w:rFonts w:ascii="PT Astra Serif" w:hAnsi="PT Astra Serif" w:cs="PT Astra Serif" w:eastAsia="PT Astra Serif"/>
          <w:b w:val="false"/>
          <w:sz w:val="28"/>
        </w:rPr>
      </w:r>
      <w:r>
        <w:rPr>
          <w:b w:val="false"/>
        </w:rPr>
      </w:r>
    </w:p>
    <w:p>
      <w:pPr>
        <w:spacing w:lineRule="auto" w:line="240" w:after="0"/>
        <w:rPr>
          <w:rFonts w:ascii="PT Astra Serif" w:hAnsi="PT Astra Serif" w:cs="PT Astra Serif" w:eastAsia="PT Astra Serif"/>
          <w:b w:val="false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Белгородской области, 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системный</w:t>
      </w:r>
      <w:r>
        <w:rPr>
          <w:rFonts w:ascii="PT Astra Serif" w:hAnsi="PT Astra Serif" w:cs="PT Astra Serif" w:eastAsia="PT Astra Serif"/>
          <w:b w:val="false"/>
          <w:sz w:val="28"/>
        </w:rPr>
      </w:r>
      <w:r>
        <w:rPr>
          <w:b w:val="false"/>
        </w:rPr>
      </w:r>
    </w:p>
    <w:p>
      <w:pPr>
        <w:rPr>
          <w:rFonts w:ascii="PT Astra Serif" w:hAnsi="PT Astra Serif" w:cs="PT Astra Serif" w:eastAsia="PT Astra Serif"/>
          <w:b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администратор КСА ГАС «Выборы»</w:t>
      </w:r>
      <w:r>
        <w:rPr>
          <w:rFonts w:ascii="PT Astra Serif" w:hAnsi="PT Astra Serif" w:cs="PT Astra Serif" w:eastAsia="PT Astra Serif"/>
          <w:b w:val="false"/>
          <w:sz w:val="28"/>
          <w:szCs w:val="28"/>
        </w:rPr>
        <w:t xml:space="preserve">                                      В.И. Крамской</w:t>
      </w:r>
      <w:r>
        <w:rPr>
          <w:rFonts w:ascii="PT Astra Serif" w:hAnsi="PT Astra Serif" w:cs="PT Astra Serif" w:eastAsia="PT Astra Serif"/>
          <w:color w:val="000000"/>
          <w:sz w:val="28"/>
        </w:rPr>
      </w:r>
      <w:r/>
    </w:p>
    <w:p>
      <w:pPr>
        <w:shd w:val="nil" w:fill="FFFFFF" w:color="FFFFFF"/>
        <w:rPr>
          <w:rFonts w:ascii="PT Astra Serif" w:hAnsi="PT Astra Serif" w:cs="PT Astra Serif" w:eastAsia="PT Astra Serif"/>
          <w:b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  <w:szCs w:val="28"/>
          <w:highlight w:val="none"/>
        </w:rPr>
        <w:br w:type="page"/>
      </w:r>
      <w:r>
        <w:rPr>
          <w:rFonts w:ascii="PT Astra Serif" w:hAnsi="PT Astra Serif" w:cs="PT Astra Serif" w:eastAsia="PT Astra Serif"/>
          <w:b/>
          <w:sz w:val="28"/>
          <w:szCs w:val="28"/>
          <w:highlight w:val="none"/>
        </w:rPr>
      </w:r>
    </w:p>
    <w:p>
      <w:pPr>
        <w:rPr>
          <w:rFonts w:ascii="PT Astra Serif" w:hAnsi="PT Astra Serif" w:cs="PT Astra Serif" w:eastAsia="PT Astra Serif"/>
          <w:b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134" w:right="850" w:bottom="851" w:left="1701" w:header="709" w:footer="709" w:gutter="0"/>
          <w:cols w:num="1" w:sep="0" w:space="708" w:equalWidth="1"/>
          <w:docGrid w:linePitch="360"/>
        </w:sectPr>
      </w:pPr>
      <w:r>
        <w:rPr>
          <w:rFonts w:ascii="PT Astra Serif" w:hAnsi="PT Astra Serif" w:cs="PT Astra Serif" w:eastAsia="PT Astra Serif"/>
          <w:b/>
          <w:sz w:val="28"/>
          <w:szCs w:val="28"/>
          <w:highlight w:val="none"/>
        </w:rPr>
      </w:r>
      <w:r/>
    </w:p>
    <w:p>
      <w:pPr>
        <w:rPr>
          <w:rFonts w:ascii="PT Astra Serif" w:hAnsi="PT Astra Serif" w:cs="PT Astra Serif" w:eastAsia="PT Astra Serif"/>
          <w:b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b/>
          <w:sz w:val="28"/>
          <w:szCs w:val="28"/>
          <w:highlight w:val="none"/>
        </w:rPr>
      </w:r>
      <w:r>
        <w:rPr>
          <w:rFonts w:ascii="PT Astra Serif" w:hAnsi="PT Astra Serif" w:cs="PT Astra Serif" w:eastAsia="PT Astra Serif"/>
          <w:b/>
          <w:sz w:val="28"/>
          <w:szCs w:val="28"/>
          <w:highlight w:val="none"/>
        </w:rPr>
      </w:r>
    </w:p>
    <w:p>
      <w:pPr>
        <w:ind w:left="8789"/>
        <w:jc w:val="center"/>
      </w:pPr>
      <w:r>
        <w:rPr>
          <w:color w:val="000000"/>
          <w:sz w:val="18"/>
          <w:szCs w:val="18"/>
        </w:rPr>
      </w:r>
      <w:r>
        <w:rPr>
          <w:sz w:val="18"/>
          <w:szCs w:val="1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t xml:space="preserve">2</w:t>
      </w:r>
      <w:r>
        <w:rPr>
          <w:rFonts w:ascii="PT Astra Serif" w:hAnsi="PT Astra Serif" w:cs="PT Astra Serif" w:eastAsia="PT Astra Serif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к постановлению Грайворонской</w:t>
      </w:r>
      <w:r>
        <w:rPr>
          <w:rFonts w:ascii="PT Astra Serif" w:hAnsi="PT Astra Serif" w:cs="PT Astra Serif" w:eastAsia="PT Astra Serif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территориальной избирательной комиссии</w:t>
      </w:r>
      <w:r>
        <w:rPr>
          <w:rFonts w:ascii="PT Astra Serif" w:hAnsi="PT Astra Serif" w:cs="PT Astra Serif" w:eastAsia="PT Astra Serif"/>
        </w:rPr>
      </w:r>
      <w:r/>
    </w:p>
    <w:p>
      <w:pPr>
        <w:ind w:left="8789"/>
        <w:jc w:val="righ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№11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/37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-1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от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13 января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2023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год</w:t>
      </w:r>
      <w:r>
        <w:rPr>
          <w:rFonts w:ascii="PT Astra Serif" w:hAnsi="PT Astra Serif" w:cs="PT Astra Serif" w:eastAsia="PT Astra Serif"/>
        </w:rPr>
      </w:r>
      <w:r/>
      <w:r>
        <w:rPr>
          <w:b/>
          <w:sz w:val="28"/>
          <w:szCs w:val="28"/>
        </w:rPr>
      </w:r>
      <w:r/>
    </w:p>
    <w:p>
      <w:pPr>
        <w:pStyle w:val="1_672"/>
        <w:jc w:val="center"/>
        <w:rPr>
          <w:rFonts w:ascii="Times New Roman" w:hAnsi="Times New Roman" w:cs="Times New Roman" w:eastAsia="MS Mincho"/>
        </w:rPr>
      </w:pPr>
      <w:r>
        <w:rPr>
          <w:rFonts w:ascii="Times New Roman" w:hAnsi="Times New Roman" w:cs="Times New Roman" w:eastAsia="MS Mincho"/>
          <w:sz w:val="28"/>
          <w:szCs w:val="28"/>
        </w:rPr>
        <w:t xml:space="preserve">Отчет о </w:t>
      </w:r>
      <w:r>
        <w:rPr>
          <w:rFonts w:ascii="Times New Roman" w:hAnsi="Times New Roman" w:cs="Times New Roman" w:eastAsia="MS Mincho"/>
          <w:sz w:val="28"/>
          <w:szCs w:val="28"/>
        </w:rPr>
        <w:t xml:space="preserve">состоянии территориального фрагмента Регистра избирателей,</w:t>
      </w:r>
      <w:r>
        <w:rPr>
          <w:rFonts w:ascii="Times New Roman" w:hAnsi="Times New Roman" w:cs="Times New Roman" w:eastAsia="MS Mincho"/>
          <w:sz w:val="28"/>
          <w:szCs w:val="28"/>
        </w:rPr>
      </w:r>
      <w:r/>
    </w:p>
    <w:p>
      <w:pPr>
        <w:pStyle w:val="1_672"/>
        <w:jc w:val="center"/>
        <w:rPr>
          <w:rFonts w:ascii="Times New Roman" w:hAnsi="Times New Roman" w:cs="Times New Roman" w:eastAsia="MS Mincho"/>
        </w:rPr>
      </w:pPr>
      <w:r>
        <w:rPr>
          <w:rFonts w:ascii="Times New Roman" w:hAnsi="Times New Roman" w:cs="Times New Roman" w:eastAsia="MS Mincho"/>
          <w:sz w:val="28"/>
          <w:szCs w:val="28"/>
        </w:rPr>
        <w:t xml:space="preserve">участников референдума </w:t>
      </w:r>
      <w:r>
        <w:rPr>
          <w:rFonts w:ascii="Times New Roman" w:hAnsi="Times New Roman" w:cs="Times New Roman" w:eastAsia="MS Mincho"/>
          <w:sz w:val="28"/>
          <w:szCs w:val="28"/>
        </w:rPr>
        <w:t xml:space="preserve">за период</w:t>
      </w:r>
      <w:r>
        <w:rPr>
          <w:rFonts w:ascii="Times New Roman" w:hAnsi="Times New Roman" w:cs="Times New Roman" w:eastAsia="MS Mincho"/>
          <w:color w:val="000000" w:themeColor="text1"/>
          <w:sz w:val="28"/>
          <w:szCs w:val="28"/>
          <w:u w:val="none"/>
        </w:rPr>
        <w:t xml:space="preserve"> c </w:t>
      </w:r>
      <w:r>
        <w:rPr>
          <w:rFonts w:ascii="Times New Roman" w:hAnsi="Times New Roman" w:cs="Times New Roman" w:eastAsia="MS Mincho"/>
          <w:color w:val="000000" w:themeColor="text1"/>
          <w:sz w:val="28"/>
          <w:szCs w:val="28"/>
          <w:u w:val="none"/>
        </w:rPr>
      </w:r>
      <w:hyperlink r:id="rId12" w:tooltip="http://01.07.2022" w:history="1">
        <w:r>
          <w:rPr>
            <w:rStyle w:val="809"/>
            <w:rFonts w:ascii="Times New Roman" w:hAnsi="Times New Roman" w:cs="Times New Roman" w:eastAsia="MS Mincho"/>
            <w:color w:val="000000" w:themeColor="text1"/>
            <w:sz w:val="28"/>
            <w:szCs w:val="28"/>
            <w:u w:val="none"/>
          </w:rPr>
          <w:t xml:space="preserve">01</w:t>
        </w:r>
        <w:r>
          <w:rPr>
            <w:rStyle w:val="809"/>
            <w:rFonts w:ascii="Times New Roman" w:hAnsi="Times New Roman" w:cs="Times New Roman" w:eastAsia="MS Mincho"/>
            <w:color w:val="000000" w:themeColor="text1"/>
            <w:sz w:val="28"/>
            <w:szCs w:val="28"/>
            <w:u w:val="none"/>
          </w:rPr>
          <w:t xml:space="preserve">.0</w:t>
        </w:r>
        <w:r>
          <w:rPr>
            <w:rStyle w:val="809"/>
            <w:rFonts w:ascii="Times New Roman" w:hAnsi="Times New Roman" w:cs="Times New Roman" w:eastAsia="MS Mincho"/>
            <w:color w:val="000000" w:themeColor="text1"/>
            <w:sz w:val="28"/>
            <w:szCs w:val="28"/>
            <w:u w:val="none"/>
          </w:rPr>
          <w:t xml:space="preserve">7</w:t>
        </w:r>
        <w:r>
          <w:rPr>
            <w:rStyle w:val="809"/>
            <w:rFonts w:ascii="Times New Roman" w:hAnsi="Times New Roman" w:cs="Times New Roman" w:eastAsia="MS Mincho"/>
            <w:color w:val="000000" w:themeColor="text1"/>
            <w:sz w:val="28"/>
            <w:szCs w:val="28"/>
            <w:u w:val="none"/>
          </w:rPr>
          <w:t xml:space="preserve">.20</w:t>
        </w:r>
        <w:r>
          <w:rPr>
            <w:rStyle w:val="809"/>
            <w:rFonts w:ascii="Times New Roman" w:hAnsi="Times New Roman" w:cs="Times New Roman" w:eastAsia="MS Mincho"/>
            <w:color w:val="000000" w:themeColor="text1"/>
            <w:sz w:val="28"/>
            <w:szCs w:val="28"/>
            <w:u w:val="none"/>
          </w:rPr>
          <w:t xml:space="preserve">22</w:t>
        </w:r>
      </w:hyperlink>
      <w:r>
        <w:rPr>
          <w:rFonts w:ascii="Times New Roman" w:hAnsi="Times New Roman" w:cs="Times New Roman" w:eastAsia="MS Mincho"/>
          <w:color w:val="000000" w:themeColor="text1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 w:eastAsia="MS Mincho"/>
          <w:sz w:val="28"/>
          <w:szCs w:val="28"/>
        </w:rPr>
        <w:t xml:space="preserve">г.</w:t>
      </w:r>
      <w:r>
        <w:rPr>
          <w:rFonts w:ascii="Times New Roman" w:hAnsi="Times New Roman" w:cs="Times New Roman" w:eastAsia="MS Mincho"/>
          <w:sz w:val="28"/>
          <w:szCs w:val="28"/>
        </w:rPr>
        <w:t xml:space="preserve"> по</w:t>
      </w:r>
      <w:r>
        <w:rPr>
          <w:rFonts w:ascii="Times New Roman" w:hAnsi="Times New Roman" w:cs="Times New Roman" w:eastAsia="MS Mincho"/>
          <w:color w:val="000000" w:themeColor="text1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 w:eastAsia="MS Mincho"/>
          <w:color w:val="000000" w:themeColor="text1"/>
          <w:sz w:val="28"/>
          <w:szCs w:val="28"/>
          <w:u w:val="none"/>
        </w:rPr>
      </w:r>
      <w:hyperlink r:id="rId13" w:tooltip="http://01.01.2023" w:history="1">
        <w:r>
          <w:rPr>
            <w:rStyle w:val="809"/>
            <w:rFonts w:ascii="Times New Roman" w:hAnsi="Times New Roman" w:cs="Times New Roman" w:eastAsia="MS Mincho"/>
            <w:color w:val="000000" w:themeColor="text1"/>
            <w:sz w:val="28"/>
            <w:szCs w:val="28"/>
            <w:u w:val="none"/>
          </w:rPr>
          <w:t xml:space="preserve">01</w:t>
        </w:r>
        <w:r>
          <w:rPr>
            <w:rStyle w:val="809"/>
            <w:rFonts w:ascii="Times New Roman" w:hAnsi="Times New Roman" w:cs="Times New Roman" w:eastAsia="MS Mincho"/>
            <w:color w:val="000000" w:themeColor="text1"/>
            <w:sz w:val="28"/>
            <w:szCs w:val="28"/>
            <w:u w:val="none"/>
          </w:rPr>
          <w:t xml:space="preserve">.0</w:t>
        </w:r>
        <w:r>
          <w:rPr>
            <w:rStyle w:val="809"/>
            <w:rFonts w:ascii="Times New Roman" w:hAnsi="Times New Roman" w:cs="Times New Roman" w:eastAsia="MS Mincho"/>
            <w:color w:val="000000" w:themeColor="text1"/>
            <w:sz w:val="28"/>
            <w:szCs w:val="28"/>
            <w:u w:val="none"/>
          </w:rPr>
          <w:t xml:space="preserve">1.</w:t>
        </w:r>
        <w:r>
          <w:rPr>
            <w:rStyle w:val="809"/>
            <w:rFonts w:ascii="Times New Roman" w:hAnsi="Times New Roman" w:cs="Times New Roman" w:eastAsia="MS Mincho"/>
            <w:color w:val="000000" w:themeColor="text1"/>
            <w:sz w:val="28"/>
            <w:szCs w:val="28"/>
            <w:u w:val="none"/>
          </w:rPr>
          <w:t xml:space="preserve">20</w:t>
        </w:r>
        <w:r>
          <w:rPr>
            <w:rStyle w:val="809"/>
            <w:rFonts w:ascii="Times New Roman" w:hAnsi="Times New Roman" w:cs="Times New Roman" w:eastAsia="MS Mincho"/>
            <w:color w:val="000000" w:themeColor="text1"/>
            <w:sz w:val="28"/>
            <w:szCs w:val="28"/>
            <w:u w:val="none"/>
          </w:rPr>
          <w:t xml:space="preserve">2</w:t>
        </w:r>
        <w:r>
          <w:rPr>
            <w:rStyle w:val="809"/>
            <w:rFonts w:ascii="Times New Roman" w:hAnsi="Times New Roman" w:cs="Times New Roman" w:eastAsia="MS Mincho"/>
            <w:color w:val="000000" w:themeColor="text1"/>
            <w:sz w:val="28"/>
            <w:szCs w:val="28"/>
            <w:u w:val="none"/>
          </w:rPr>
          <w:t xml:space="preserve">3</w:t>
        </w:r>
      </w:hyperlink>
      <w:r>
        <w:rPr>
          <w:rFonts w:ascii="Times New Roman" w:hAnsi="Times New Roman" w:cs="Times New Roman" w:eastAsia="MS Mincho"/>
          <w:color w:val="000000" w:themeColor="text1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 w:eastAsia="MS Mincho"/>
          <w:sz w:val="28"/>
          <w:szCs w:val="28"/>
        </w:rPr>
        <w:t xml:space="preserve">г.</w:t>
      </w:r>
      <w:r>
        <w:rPr>
          <w:rFonts w:ascii="Times New Roman" w:hAnsi="Times New Roman" w:cs="Times New Roman" w:eastAsia="MS Mincho"/>
          <w:sz w:val="28"/>
          <w:szCs w:val="28"/>
        </w:rPr>
      </w:r>
      <w:r/>
    </w:p>
    <w:p>
      <w:pPr>
        <w:jc w:val="left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tbl>
      <w:tblPr>
        <w:tblW w:w="15735" w:type="dxa"/>
        <w:tblInd w:w="-176" w:type="dxa"/>
        <w:tblBorders>
          <w:left w:val="single" w:color="000000" w:sz="2" w:space="0"/>
          <w:top w:val="single" w:color="000000" w:sz="2" w:space="0"/>
          <w:right w:val="single" w:color="000000" w:sz="2" w:space="0"/>
          <w:bottom w:val="single" w:color="000000" w:sz="2" w:space="0"/>
          <w:insideV w:val="single" w:color="000000" w:sz="2" w:space="0"/>
          <w:insideH w:val="single" w:color="000000" w:sz="2" w:space="0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832"/>
        <w:gridCol w:w="599"/>
        <w:gridCol w:w="709"/>
        <w:gridCol w:w="708"/>
        <w:gridCol w:w="567"/>
        <w:gridCol w:w="567"/>
        <w:gridCol w:w="709"/>
        <w:gridCol w:w="709"/>
        <w:gridCol w:w="567"/>
        <w:gridCol w:w="848"/>
        <w:gridCol w:w="569"/>
        <w:gridCol w:w="567"/>
        <w:gridCol w:w="709"/>
        <w:gridCol w:w="709"/>
        <w:gridCol w:w="660"/>
        <w:gridCol w:w="662"/>
        <w:gridCol w:w="662"/>
        <w:gridCol w:w="709"/>
        <w:gridCol w:w="851"/>
        <w:gridCol w:w="850"/>
      </w:tblGrid>
      <w:tr>
        <w:trPr>
          <w:cantSplit/>
          <w:trHeight w:val="663"/>
        </w:trPr>
        <w:tc>
          <w:tcPr>
            <w:tcW w:w="1972" w:type="dxa"/>
            <w:vAlign w:val="center"/>
            <w:vMerge w:val="restart"/>
            <w:textDirection w:val="lrTb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  <w:t xml:space="preserve">Наименование муниципального района/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  <w:t xml:space="preserve">городского округа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832" w:type="dxa"/>
            <w:vMerge w:val="restart"/>
            <w:textDirection w:val="btLr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  <w:t xml:space="preserve">Численность избирателей 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  <w:t xml:space="preserve">на начало  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  <w:t xml:space="preserve">периода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gridSpan w:val="8"/>
            <w:tcW w:w="5135" w:type="dxa"/>
            <w:textDirection w:val="lrTb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  <w:t xml:space="preserve">Причины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  <w:t xml:space="preserve">уменьшения численности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  <w:t xml:space="preserve"> избирателей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848" w:type="dxa"/>
            <w:vMerge w:val="restart"/>
            <w:textDirection w:val="btLr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  <w:t xml:space="preserve">ИТОГО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  <w:t xml:space="preserve">уменьшение численности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gridSpan w:val="7"/>
            <w:tcMar>
              <w:left w:w="0" w:type="dxa"/>
              <w:top w:w="0" w:type="dxa"/>
              <w:right w:w="0" w:type="dxa"/>
              <w:bottom w:w="0" w:type="dxa"/>
            </w:tcMar>
            <w:tcW w:w="4538" w:type="dxa"/>
            <w:textDirection w:val="lrTb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  <w:t xml:space="preserve">Причины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  <w:t xml:space="preserve">увеличения численности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  <w:t xml:space="preserve"> избирателей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709" w:type="dxa"/>
            <w:vMerge w:val="restart"/>
            <w:textDirection w:val="btLr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  <w:t xml:space="preserve">ИТОГО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  <w:t xml:space="preserve">увеличение численности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851" w:type="dxa"/>
            <w:vMerge w:val="restart"/>
            <w:textDirection w:val="btLr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  <w:t xml:space="preserve">Численность избирателей по 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  <w:t xml:space="preserve">состоянию на 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  <w:t xml:space="preserve">конец 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  <w:t xml:space="preserve">периода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</w: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850" w:type="dxa"/>
            <w:vMerge w:val="restart"/>
            <w:textDirection w:val="btLr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  <w:t xml:space="preserve">Изменение численности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  <w:t xml:space="preserve">за 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  <w:t xml:space="preserve">текущий 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2"/>
              </w:rPr>
              <w:t xml:space="preserve">период</w:t>
            </w:r>
            <w:r>
              <w:rPr>
                <w:rFonts w:ascii="PT Astra Serif" w:hAnsi="PT Astra Serif" w:cs="PT Astra Serif" w:eastAsia="PT Astra Serif"/>
                <w:sz w:val="20"/>
                <w:szCs w:val="22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</w:tr>
      <w:tr>
        <w:trPr>
          <w:cantSplit/>
          <w:trHeight w:val="2961"/>
        </w:trPr>
        <w:tc>
          <w:tcPr>
            <w:tcW w:w="197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832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599" w:type="dxa"/>
            <w:textDirection w:val="btLr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color w:val="363636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363636"/>
                <w:sz w:val="20"/>
                <w:szCs w:val="20"/>
              </w:rPr>
              <w:t xml:space="preserve">снятие с регистрации с выездом за пределы района, города</w:t>
            </w:r>
            <w:r>
              <w:rPr>
                <w:rFonts w:ascii="PT Astra Serif" w:hAnsi="PT Astra Serif" w:cs="PT Astra Serif" w:eastAsia="PT Astra Serif"/>
                <w:color w:val="363636"/>
                <w:sz w:val="20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709" w:type="dxa"/>
            <w:textDirection w:val="btLr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363636"/>
                <w:sz w:val="20"/>
                <w:szCs w:val="20"/>
              </w:rPr>
              <w:t xml:space="preserve">снятие с регистрации в пределах района, города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708" w:type="dxa"/>
            <w:textDirection w:val="btLr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363636"/>
                <w:sz w:val="20"/>
                <w:szCs w:val="20"/>
              </w:rPr>
              <w:t xml:space="preserve">в связи со  смертью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567" w:type="dxa"/>
            <w:textDirection w:val="btLr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363636"/>
                <w:spacing w:val="-1"/>
                <w:sz w:val="20"/>
                <w:szCs w:val="20"/>
              </w:rPr>
              <w:t xml:space="preserve">в связи с призывом в ВС РФ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567" w:type="dxa"/>
            <w:textDirection w:val="btLr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363636"/>
                <w:sz w:val="20"/>
                <w:szCs w:val="20"/>
              </w:rPr>
              <w:t xml:space="preserve"> осуждены по приговору суда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709" w:type="dxa"/>
            <w:textDirection w:val="btLr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Cs/>
                <w:sz w:val="20"/>
                <w:szCs w:val="28"/>
              </w:rPr>
              <w:t xml:space="preserve">Признаны недееспособными оп решению суда</w:t>
            </w:r>
            <w:r>
              <w:rPr>
                <w:rFonts w:ascii="PT Astra Serif" w:hAnsi="PT Astra Serif" w:cs="PT Astra Serif" w:eastAsia="PT Astra Serif"/>
                <w:bCs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709" w:type="dxa"/>
            <w:textDirection w:val="btLr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363636"/>
                <w:sz w:val="20"/>
                <w:szCs w:val="20"/>
              </w:rPr>
              <w:t xml:space="preserve">Иные причины</w:t>
            </w:r>
            <w:r>
              <w:rPr>
                <w:rFonts w:ascii="PT Astra Serif" w:hAnsi="PT Astra Serif" w:cs="PT Astra Serif" w:eastAsia="PT Astra Serif"/>
                <w:color w:val="363636"/>
                <w:sz w:val="20"/>
                <w:szCs w:val="20"/>
              </w:rPr>
              <w:t xml:space="preserve"> (изм..ум.</w:t>
            </w:r>
            <w:r>
              <w:rPr>
                <w:rFonts w:ascii="PT Astra Serif" w:hAnsi="PT Astra Serif" w:cs="PT Astra Serif" w:eastAsia="PT Astra Serif"/>
                <w:color w:val="363636"/>
                <w:sz w:val="20"/>
                <w:szCs w:val="20"/>
              </w:rPr>
              <w:t xml:space="preserve">. числл. В.Ч.)</w:t>
            </w:r>
            <w:r>
              <w:rPr>
                <w:rFonts w:ascii="PT Astra Serif" w:hAnsi="PT Astra Serif" w:cs="PT Astra Serif" w:eastAsia="PT Astra Serif"/>
                <w:bCs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567" w:type="dxa"/>
            <w:textDirection w:val="btLr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Cs/>
                <w:sz w:val="20"/>
                <w:szCs w:val="28"/>
              </w:rPr>
              <w:t xml:space="preserve">Двойники</w:t>
            </w:r>
            <w:r>
              <w:rPr>
                <w:rFonts w:ascii="PT Astra Serif" w:hAnsi="PT Astra Serif" w:cs="PT Astra Serif" w:eastAsia="PT Astra Serif"/>
                <w:bCs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848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569" w:type="dxa"/>
            <w:textDirection w:val="btLr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color w:val="363636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363636"/>
                <w:sz w:val="20"/>
                <w:szCs w:val="20"/>
              </w:rPr>
              <w:t xml:space="preserve">Регистрация по месту жительства с прибытием из други</w:t>
            </w:r>
            <w:r>
              <w:rPr>
                <w:rFonts w:ascii="PT Astra Serif" w:hAnsi="PT Astra Serif" w:cs="PT Astra Serif" w:eastAsia="PT Astra Serif"/>
                <w:color w:val="363636"/>
                <w:sz w:val="20"/>
                <w:szCs w:val="20"/>
              </w:rPr>
              <w:t xml:space="preserve">х районов (региона)</w:t>
            </w:r>
            <w:r>
              <w:rPr>
                <w:rFonts w:ascii="PT Astra Serif" w:hAnsi="PT Astra Serif" w:cs="PT Astra Serif" w:eastAsia="PT Astra Serif"/>
                <w:color w:val="363636"/>
                <w:sz w:val="20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textDirection w:val="btLr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color w:val="363636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363636"/>
                <w:sz w:val="20"/>
                <w:szCs w:val="20"/>
              </w:rPr>
              <w:t xml:space="preserve">Регистрация </w:t>
            </w:r>
            <w:r>
              <w:rPr>
                <w:rFonts w:ascii="PT Astra Serif" w:hAnsi="PT Astra Serif" w:cs="PT Astra Serif" w:eastAsia="PT Astra Serif"/>
                <w:color w:val="363636"/>
                <w:sz w:val="20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  <w:p>
            <w:pPr>
              <w:pStyle w:val="668"/>
              <w:rPr>
                <w:rFonts w:ascii="PT Astra Serif" w:hAnsi="PT Astra Serif" w:cs="PT Astra Serif" w:eastAsia="PT Astra Serif"/>
                <w:color w:val="363636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363636"/>
                <w:sz w:val="20"/>
                <w:szCs w:val="20"/>
              </w:rPr>
              <w:t xml:space="preserve">в пределах района, города</w:t>
            </w:r>
            <w:r>
              <w:rPr>
                <w:rFonts w:ascii="PT Astra Serif" w:hAnsi="PT Astra Serif" w:cs="PT Astra Serif" w:eastAsia="PT Astra Serif"/>
                <w:color w:val="363636"/>
                <w:sz w:val="20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btLr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color w:val="363636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363636"/>
                <w:sz w:val="20"/>
                <w:szCs w:val="20"/>
              </w:rPr>
              <w:t xml:space="preserve">в связи с приобретением гражданстваво РФ</w:t>
            </w:r>
            <w:r>
              <w:rPr>
                <w:rFonts w:ascii="PT Astra Serif" w:hAnsi="PT Astra Serif" w:cs="PT Astra Serif" w:eastAsia="PT Astra Serif"/>
                <w:color w:val="363636"/>
                <w:sz w:val="20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textDirection w:val="btLr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color w:val="363636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363636"/>
                <w:sz w:val="20"/>
                <w:szCs w:val="20"/>
              </w:rPr>
              <w:t xml:space="preserve">в связи с достижением 18 летнего возраста</w:t>
            </w:r>
            <w:r>
              <w:rPr>
                <w:rFonts w:ascii="PT Astra Serif" w:hAnsi="PT Astra Serif" w:cs="PT Astra Serif" w:eastAsia="PT Astra Serif"/>
                <w:color w:val="363636"/>
                <w:sz w:val="20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660" w:type="dxa"/>
            <w:textDirection w:val="btLr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color w:val="363636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363636"/>
                <w:sz w:val="20"/>
                <w:szCs w:val="20"/>
              </w:rPr>
              <w:t xml:space="preserve">в связи прибытием с военной службы</w:t>
            </w:r>
            <w:r>
              <w:rPr>
                <w:rFonts w:ascii="PT Astra Serif" w:hAnsi="PT Astra Serif" w:cs="PT Astra Serif" w:eastAsia="PT Astra Serif"/>
                <w:color w:val="363636"/>
                <w:sz w:val="20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662" w:type="dxa"/>
            <w:textDirection w:val="btLr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color w:val="363636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363636"/>
                <w:sz w:val="20"/>
                <w:szCs w:val="20"/>
              </w:rPr>
              <w:t xml:space="preserve">прибы</w:t>
            </w:r>
            <w:r>
              <w:rPr>
                <w:rFonts w:ascii="PT Astra Serif" w:hAnsi="PT Astra Serif" w:cs="PT Astra Serif" w:eastAsia="PT Astra Serif"/>
                <w:color w:val="363636"/>
                <w:sz w:val="20"/>
                <w:szCs w:val="20"/>
              </w:rPr>
              <w:t xml:space="preserve">тие</w:t>
            </w:r>
            <w:r>
              <w:rPr>
                <w:rFonts w:ascii="PT Astra Serif" w:hAnsi="PT Astra Serif" w:cs="PT Astra Serif" w:eastAsia="PT Astra Serif"/>
                <w:color w:val="363636"/>
                <w:sz w:val="20"/>
                <w:szCs w:val="20"/>
              </w:rPr>
              <w:t xml:space="preserve"> из мест лишения свободы </w:t>
            </w:r>
            <w:r>
              <w:rPr>
                <w:rFonts w:ascii="PT Astra Serif" w:hAnsi="PT Astra Serif" w:cs="PT Astra Serif" w:eastAsia="PT Astra Serif"/>
                <w:color w:val="363636"/>
                <w:sz w:val="20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662" w:type="dxa"/>
            <w:textDirection w:val="btLr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color w:val="363636"/>
                <w:sz w:val="20"/>
              </w:rPr>
            </w:pPr>
            <w:r>
              <w:rPr>
                <w:rFonts w:ascii="PT Astra Serif" w:hAnsi="PT Astra Serif" w:cs="PT Astra Serif" w:eastAsia="PT Astra Serif"/>
                <w:color w:val="363636"/>
                <w:sz w:val="20"/>
                <w:szCs w:val="20"/>
              </w:rPr>
              <w:t xml:space="preserve">Иные причины</w:t>
            </w:r>
            <w:r>
              <w:rPr>
                <w:rFonts w:ascii="PT Astra Serif" w:hAnsi="PT Astra Serif" w:cs="PT Astra Serif" w:eastAsia="PT Astra Serif"/>
                <w:color w:val="363636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363636"/>
                <w:sz w:val="20"/>
                <w:szCs w:val="20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</w:r>
            <w:r/>
          </w:p>
        </w:tc>
        <w:tc>
          <w:tcPr>
            <w:tcW w:w="851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W w:w="850" w:type="dxa"/>
            <w:vMerge w:val="continue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  <w:r/>
          </w:p>
        </w:tc>
      </w:tr>
      <w:tr>
        <w:trPr>
          <w:trHeight w:val="1035" w:hRule="exact"/>
        </w:trPr>
        <w:tc>
          <w:tcPr>
            <w:tcW w:w="1972" w:type="dxa"/>
            <w:vAlign w:val="center"/>
            <w:textDirection w:val="lrTb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</w:rPr>
              <w:t xml:space="preserve">Грайворонский городской округ</w:t>
            </w:r>
            <w:r>
              <w:rPr>
                <w:rFonts w:ascii="PT Astra Serif" w:hAnsi="PT Astra Serif" w:cs="PT Astra Serif" w:eastAsia="PT Astra Serif"/>
                <w:b/>
                <w:sz w:val="20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832" w:type="dxa"/>
            <w:vAlign w:val="center"/>
            <w:textDirection w:val="lrTb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  <w:t xml:space="preserve">21040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599" w:type="dxa"/>
            <w:vAlign w:val="center"/>
            <w:textDirection w:val="lrTb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  <w:t xml:space="preserve">75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  <w:t xml:space="preserve">247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  <w:t xml:space="preserve">127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  <w:t xml:space="preserve">0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  <w:t xml:space="preserve">4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  <w:t xml:space="preserve">8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  <w:t xml:space="preserve">197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567" w:type="dxa"/>
            <w:vAlign w:val="center"/>
            <w:textDirection w:val="lrTb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  <w:t xml:space="preserve">37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848" w:type="dxa"/>
            <w:vAlign w:val="center"/>
            <w:textDirection w:val="lrTb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  <w:t xml:space="preserve">695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569" w:type="dxa"/>
            <w:vAlign w:val="center"/>
            <w:textDirection w:val="lrTb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  <w:t xml:space="preserve">44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567" w:type="dxa"/>
            <w:vAlign w:val="center"/>
            <w:textDirection w:val="lrTb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  <w:t xml:space="preserve">228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  <w:t xml:space="preserve">66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709" w:type="dxa"/>
            <w:vAlign w:val="center"/>
            <w:textDirection w:val="lrTb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  <w:t xml:space="preserve">132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660" w:type="dxa"/>
            <w:vAlign w:val="center"/>
            <w:textDirection w:val="lrTb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  <w:t xml:space="preserve">39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662" w:type="dxa"/>
            <w:vAlign w:val="center"/>
            <w:textDirection w:val="lrTb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662" w:type="dxa"/>
            <w:vAlign w:val="center"/>
            <w:textDirection w:val="lrTb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  <w:t xml:space="preserve">0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  <w:t xml:space="preserve">510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851" w:type="dxa"/>
            <w:vAlign w:val="center"/>
            <w:textDirection w:val="lrTb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  <w:t xml:space="preserve">20855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  <w:tc>
          <w:tcPr>
            <w:tcW w:w="850" w:type="dxa"/>
            <w:vAlign w:val="center"/>
            <w:textDirection w:val="lrTb"/>
            <w:noWrap w:val="false"/>
          </w:tcPr>
          <w:p>
            <w:pPr>
              <w:pStyle w:val="668"/>
              <w:rPr>
                <w:rFonts w:ascii="PT Astra Serif" w:hAnsi="PT Astra Serif" w:cs="PT Astra Serif" w:eastAsia="PT Astra Serif"/>
                <w:sz w:val="20"/>
              </w:rPr>
            </w:pP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  <w:t xml:space="preserve">185</w:t>
            </w:r>
            <w:r>
              <w:rPr>
                <w:rFonts w:ascii="PT Astra Serif" w:hAnsi="PT Astra Serif" w:cs="PT Astra Serif" w:eastAsia="PT Astra Serif"/>
                <w:b/>
                <w:sz w:val="20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0"/>
              </w:rPr>
            </w:r>
          </w:p>
        </w:tc>
      </w:tr>
    </w:tbl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t xml:space="preserve">Системный администратор КСА </w:t>
      </w:r>
      <w:r>
        <w:t xml:space="preserve">ТИК </w:t>
      </w:r>
      <w:r>
        <w:t xml:space="preserve">ГАС «Выборы»</w:t>
      </w:r>
      <w:r/>
      <w:r/>
      <w:r>
        <w:br/>
      </w:r>
      <w:r>
        <w:rPr>
          <w:u w:val="single"/>
        </w:rPr>
        <w:t xml:space="preserve">Грайворонской территориальной избирательной комиссии</w:t>
      </w:r>
      <w:r>
        <w:t xml:space="preserve"> 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 xml:space="preserve">__________</w:t>
      </w:r>
      <w:r>
        <w:tab/>
        <w:t xml:space="preserve">      </w:t>
      </w:r>
      <w:r>
        <w:t xml:space="preserve">      </w:t>
      </w:r>
      <w:r>
        <w:rPr>
          <w:u w:val="single"/>
        </w:rPr>
        <w:t xml:space="preserve">Крамской В.И.</w:t>
      </w:r>
      <w:r/>
      <w:r/>
    </w:p>
    <w:p>
      <w:r>
        <w:rPr>
          <w:sz w:val="16"/>
          <w:szCs w:val="16"/>
        </w:rPr>
        <w:t xml:space="preserve">           (наименование</w:t>
      </w:r>
      <w:r>
        <w:rPr>
          <w:sz w:val="16"/>
          <w:szCs w:val="16"/>
        </w:rPr>
        <w:t xml:space="preserve"> территориальной избирательной комиссии</w:t>
      </w:r>
      <w:r>
        <w:rPr>
          <w:sz w:val="16"/>
          <w:szCs w:val="16"/>
        </w:rPr>
        <w:t xml:space="preserve">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(подпись)</w:t>
      </w:r>
      <w:r>
        <w:rPr>
          <w:sz w:val="16"/>
          <w:szCs w:val="16"/>
        </w:rPr>
        <w:tab/>
        <w:t xml:space="preserve">                (фамилия, имя, отчество)</w:t>
      </w:r>
      <w:r>
        <w:rPr>
          <w:sz w:val="16"/>
          <w:szCs w:val="16"/>
        </w:rPr>
      </w:r>
      <w:r/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</w:p>
    <w:sectPr>
      <w:footnotePr/>
      <w:endnotePr/>
      <w:type w:val="nextPage"/>
      <w:pgSz w:w="16838" w:h="11906" w:orient="landscape"/>
      <w:pgMar w:top="1134" w:right="1134" w:bottom="850" w:left="85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606060503050B02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3"/>
        <w:ind w:left="786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3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1" w:hanging="1032"/>
        <w:tabs>
          <w:tab w:val="num" w:pos="1741" w:leader="none"/>
        </w:tabs>
      </w:pPr>
      <w:rPr>
        <w:rFonts w:cs="Times New Roman"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1" w:hanging="1032"/>
        <w:tabs>
          <w:tab w:val="num" w:pos="1741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7"/>
    <w:next w:val="827"/>
    <w:link w:val="65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1">
    <w:name w:val="Heading 1 Char"/>
    <w:basedOn w:val="829"/>
    <w:link w:val="650"/>
    <w:uiPriority w:val="9"/>
    <w:rPr>
      <w:rFonts w:ascii="Arial" w:hAnsi="Arial" w:cs="Arial" w:eastAsia="Arial"/>
      <w:sz w:val="40"/>
      <w:szCs w:val="40"/>
    </w:rPr>
  </w:style>
  <w:style w:type="paragraph" w:styleId="652">
    <w:name w:val="Heading 2"/>
    <w:basedOn w:val="827"/>
    <w:next w:val="827"/>
    <w:link w:val="65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3">
    <w:name w:val="Heading 2 Char"/>
    <w:basedOn w:val="829"/>
    <w:link w:val="652"/>
    <w:uiPriority w:val="9"/>
    <w:rPr>
      <w:rFonts w:ascii="Arial" w:hAnsi="Arial" w:cs="Arial" w:eastAsia="Arial"/>
      <w:sz w:val="34"/>
    </w:rPr>
  </w:style>
  <w:style w:type="paragraph" w:styleId="654">
    <w:name w:val="Heading 3"/>
    <w:basedOn w:val="827"/>
    <w:next w:val="827"/>
    <w:link w:val="65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5">
    <w:name w:val="Heading 3 Char"/>
    <w:basedOn w:val="829"/>
    <w:link w:val="654"/>
    <w:uiPriority w:val="9"/>
    <w:rPr>
      <w:rFonts w:ascii="Arial" w:hAnsi="Arial" w:cs="Arial" w:eastAsia="Arial"/>
      <w:sz w:val="30"/>
      <w:szCs w:val="30"/>
    </w:rPr>
  </w:style>
  <w:style w:type="character" w:styleId="656">
    <w:name w:val="Heading 4 Char"/>
    <w:basedOn w:val="829"/>
    <w:link w:val="828"/>
    <w:uiPriority w:val="9"/>
    <w:rPr>
      <w:rFonts w:ascii="Arial" w:hAnsi="Arial" w:cs="Arial" w:eastAsia="Arial"/>
      <w:b/>
      <w:bCs/>
      <w:sz w:val="26"/>
      <w:szCs w:val="26"/>
    </w:rPr>
  </w:style>
  <w:style w:type="paragraph" w:styleId="657">
    <w:name w:val="Heading 5"/>
    <w:basedOn w:val="827"/>
    <w:next w:val="827"/>
    <w:link w:val="6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8">
    <w:name w:val="Heading 5 Char"/>
    <w:basedOn w:val="829"/>
    <w:link w:val="657"/>
    <w:uiPriority w:val="9"/>
    <w:rPr>
      <w:rFonts w:ascii="Arial" w:hAnsi="Arial" w:cs="Arial" w:eastAsia="Arial"/>
      <w:b/>
      <w:bCs/>
      <w:sz w:val="24"/>
      <w:szCs w:val="24"/>
    </w:rPr>
  </w:style>
  <w:style w:type="paragraph" w:styleId="659">
    <w:name w:val="Heading 6"/>
    <w:basedOn w:val="827"/>
    <w:next w:val="827"/>
    <w:link w:val="66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0">
    <w:name w:val="Heading 6 Char"/>
    <w:basedOn w:val="829"/>
    <w:link w:val="659"/>
    <w:uiPriority w:val="9"/>
    <w:rPr>
      <w:rFonts w:ascii="Arial" w:hAnsi="Arial" w:cs="Arial" w:eastAsia="Arial"/>
      <w:b/>
      <w:bCs/>
      <w:sz w:val="22"/>
      <w:szCs w:val="22"/>
    </w:rPr>
  </w:style>
  <w:style w:type="paragraph" w:styleId="661">
    <w:name w:val="Heading 7"/>
    <w:basedOn w:val="827"/>
    <w:next w:val="827"/>
    <w:link w:val="66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2">
    <w:name w:val="Heading 7 Char"/>
    <w:basedOn w:val="829"/>
    <w:link w:val="66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3">
    <w:name w:val="Heading 8"/>
    <w:basedOn w:val="827"/>
    <w:next w:val="827"/>
    <w:link w:val="6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4">
    <w:name w:val="Heading 8 Char"/>
    <w:basedOn w:val="829"/>
    <w:link w:val="663"/>
    <w:uiPriority w:val="9"/>
    <w:rPr>
      <w:rFonts w:ascii="Arial" w:hAnsi="Arial" w:cs="Arial" w:eastAsia="Arial"/>
      <w:i/>
      <w:iCs/>
      <w:sz w:val="22"/>
      <w:szCs w:val="22"/>
    </w:rPr>
  </w:style>
  <w:style w:type="paragraph" w:styleId="665">
    <w:name w:val="Heading 9"/>
    <w:basedOn w:val="827"/>
    <w:next w:val="827"/>
    <w:link w:val="66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6">
    <w:name w:val="Heading 9 Char"/>
    <w:basedOn w:val="829"/>
    <w:link w:val="665"/>
    <w:uiPriority w:val="9"/>
    <w:rPr>
      <w:rFonts w:ascii="Arial" w:hAnsi="Arial" w:cs="Arial" w:eastAsia="Arial"/>
      <w:i/>
      <w:iCs/>
      <w:sz w:val="21"/>
      <w:szCs w:val="21"/>
    </w:rPr>
  </w:style>
  <w:style w:type="paragraph" w:styleId="667">
    <w:name w:val="List Paragraph"/>
    <w:basedOn w:val="827"/>
    <w:qFormat/>
    <w:uiPriority w:val="34"/>
    <w:pPr>
      <w:contextualSpacing w:val="true"/>
      <w:ind w:left="720"/>
    </w:pPr>
  </w:style>
  <w:style w:type="paragraph" w:styleId="668">
    <w:name w:val="No Spacing"/>
    <w:qFormat/>
    <w:uiPriority w:val="1"/>
    <w:pPr>
      <w:spacing w:lineRule="auto" w:line="240" w:after="0" w:before="0"/>
    </w:pPr>
  </w:style>
  <w:style w:type="paragraph" w:styleId="669">
    <w:name w:val="Title"/>
    <w:basedOn w:val="827"/>
    <w:next w:val="827"/>
    <w:link w:val="6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0">
    <w:name w:val="Title Char"/>
    <w:basedOn w:val="829"/>
    <w:link w:val="669"/>
    <w:uiPriority w:val="10"/>
    <w:rPr>
      <w:sz w:val="48"/>
      <w:szCs w:val="48"/>
    </w:rPr>
  </w:style>
  <w:style w:type="paragraph" w:styleId="671">
    <w:name w:val="Subtitle"/>
    <w:basedOn w:val="827"/>
    <w:next w:val="827"/>
    <w:link w:val="672"/>
    <w:qFormat/>
    <w:uiPriority w:val="11"/>
    <w:rPr>
      <w:sz w:val="24"/>
      <w:szCs w:val="24"/>
    </w:rPr>
    <w:pPr>
      <w:spacing w:after="200" w:before="200"/>
    </w:pPr>
  </w:style>
  <w:style w:type="character" w:styleId="672">
    <w:name w:val="Subtitle Char"/>
    <w:basedOn w:val="829"/>
    <w:link w:val="671"/>
    <w:uiPriority w:val="11"/>
    <w:rPr>
      <w:sz w:val="24"/>
      <w:szCs w:val="24"/>
    </w:rPr>
  </w:style>
  <w:style w:type="paragraph" w:styleId="673">
    <w:name w:val="Quote"/>
    <w:basedOn w:val="827"/>
    <w:next w:val="827"/>
    <w:link w:val="674"/>
    <w:qFormat/>
    <w:uiPriority w:val="29"/>
    <w:rPr>
      <w:i/>
    </w:rPr>
    <w:pPr>
      <w:ind w:left="720" w:right="720"/>
    </w:pPr>
  </w:style>
  <w:style w:type="character" w:styleId="674">
    <w:name w:val="Quote Char"/>
    <w:link w:val="673"/>
    <w:uiPriority w:val="29"/>
    <w:rPr>
      <w:i/>
    </w:rPr>
  </w:style>
  <w:style w:type="paragraph" w:styleId="675">
    <w:name w:val="Intense Quote"/>
    <w:basedOn w:val="827"/>
    <w:next w:val="827"/>
    <w:link w:val="676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6">
    <w:name w:val="Intense Quote Char"/>
    <w:link w:val="675"/>
    <w:uiPriority w:val="30"/>
    <w:rPr>
      <w:i/>
    </w:rPr>
  </w:style>
  <w:style w:type="paragraph" w:styleId="677">
    <w:name w:val="Header"/>
    <w:basedOn w:val="827"/>
    <w:link w:val="6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8">
    <w:name w:val="Header Char"/>
    <w:basedOn w:val="829"/>
    <w:link w:val="677"/>
    <w:uiPriority w:val="99"/>
  </w:style>
  <w:style w:type="paragraph" w:styleId="679">
    <w:name w:val="Footer"/>
    <w:basedOn w:val="827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0">
    <w:name w:val="Footer Char"/>
    <w:basedOn w:val="829"/>
    <w:link w:val="679"/>
    <w:uiPriority w:val="99"/>
  </w:style>
  <w:style w:type="paragraph" w:styleId="681">
    <w:name w:val="Caption"/>
    <w:basedOn w:val="827"/>
    <w:next w:val="8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2">
    <w:name w:val="Caption Char"/>
    <w:basedOn w:val="681"/>
    <w:link w:val="679"/>
    <w:uiPriority w:val="99"/>
  </w:style>
  <w:style w:type="table" w:styleId="683">
    <w:name w:val="Table Grid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Table Grid Light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>
    <w:name w:val="Plain Table 1"/>
    <w:basedOn w:val="8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2"/>
    <w:basedOn w:val="8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7">
    <w:name w:val="Plain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8">
    <w:name w:val="Plain Table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Plain Table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0">
    <w:name w:val="Grid Table 1 Light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2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4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>
    <w:name w:val="Grid Table 4 - Accent 1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3">
    <w:name w:val="Grid Table 4 - Accent 2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4">
    <w:name w:val="Grid Table 4 - Accent 3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5">
    <w:name w:val="Grid Table 4 - Accent 4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6">
    <w:name w:val="Grid Table 4 - Accent 5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7">
    <w:name w:val="Grid Table 4 - Accent 6"/>
    <w:basedOn w:val="8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8">
    <w:name w:val="Grid Table 5 Dark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9">
    <w:name w:val="Grid Table 5 Dark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22">
    <w:name w:val="Grid Table 5 Dark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23">
    <w:name w:val="Grid Table 5 Dark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25">
    <w:name w:val="Grid Table 6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6">
    <w:name w:val="Grid Table 6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7">
    <w:name w:val="Grid Table 6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8">
    <w:name w:val="Grid Table 6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9">
    <w:name w:val="Grid Table 6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0">
    <w:name w:val="Grid Table 6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6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2">
    <w:name w:val="Grid Table 7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7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7">
    <w:name w:val="List Table 2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8">
    <w:name w:val="List Table 2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9">
    <w:name w:val="List Table 2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0">
    <w:name w:val="List Table 2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1">
    <w:name w:val="List Table 2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2">
    <w:name w:val="List Table 2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3">
    <w:name w:val="List Table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5 Dark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6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5">
    <w:name w:val="List Table 6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6">
    <w:name w:val="List Table 6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7">
    <w:name w:val="List Table 6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8">
    <w:name w:val="List Table 6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9">
    <w:name w:val="List Table 6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0">
    <w:name w:val="List Table 6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1">
    <w:name w:val="List Table 7 Colorful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2">
    <w:name w:val="List Table 7 Colorful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3">
    <w:name w:val="List Table 7 Colorful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4">
    <w:name w:val="List Table 7 Colorful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5">
    <w:name w:val="List Table 7 Colorful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6">
    <w:name w:val="List Table 7 Colorful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7">
    <w:name w:val="List Table 7 Colorful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8">
    <w:name w:val="Lined - Accent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9">
    <w:name w:val="Lined - Accent 1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0">
    <w:name w:val="Lined - Accent 2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1">
    <w:name w:val="Lined - Accent 3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2">
    <w:name w:val="Lined - Accent 4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3">
    <w:name w:val="Lined - Accent 5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4">
    <w:name w:val="Lined - Accent 6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5">
    <w:name w:val="Bordered &amp; Lined - Accent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6">
    <w:name w:val="Bordered &amp; Lined - Accent 1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7">
    <w:name w:val="Bordered &amp; Lined - Accent 2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8">
    <w:name w:val="Bordered &amp; Lined - Accent 3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9">
    <w:name w:val="Bordered &amp; Lined - Accent 4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0">
    <w:name w:val="Bordered &amp; Lined - Accent 5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1">
    <w:name w:val="Bordered &amp; Lined - Accent 6"/>
    <w:basedOn w:val="8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2">
    <w:name w:val="Bordered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3">
    <w:name w:val="Bordered - Accent 1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4">
    <w:name w:val="Bordered - Accent 2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5">
    <w:name w:val="Bordered - Accent 3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6">
    <w:name w:val="Bordered - Accent 4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7">
    <w:name w:val="Bordered - Accent 5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8">
    <w:name w:val="Bordered - Accent 6"/>
    <w:basedOn w:val="8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9">
    <w:name w:val="Hyperlink"/>
    <w:uiPriority w:val="99"/>
    <w:unhideWhenUsed/>
    <w:rPr>
      <w:color w:val="0000FF" w:themeColor="hyperlink"/>
      <w:u w:val="single"/>
    </w:rPr>
  </w:style>
  <w:style w:type="paragraph" w:styleId="810">
    <w:name w:val="footnote text"/>
    <w:basedOn w:val="827"/>
    <w:link w:val="811"/>
    <w:uiPriority w:val="99"/>
    <w:semiHidden/>
    <w:unhideWhenUsed/>
    <w:rPr>
      <w:sz w:val="18"/>
    </w:rPr>
    <w:pPr>
      <w:spacing w:lineRule="auto" w:line="240" w:after="40"/>
    </w:pPr>
  </w:style>
  <w:style w:type="character" w:styleId="811">
    <w:name w:val="Footnote Text Char"/>
    <w:link w:val="810"/>
    <w:uiPriority w:val="99"/>
    <w:rPr>
      <w:sz w:val="18"/>
    </w:rPr>
  </w:style>
  <w:style w:type="character" w:styleId="812">
    <w:name w:val="footnote reference"/>
    <w:basedOn w:val="829"/>
    <w:uiPriority w:val="99"/>
    <w:unhideWhenUsed/>
    <w:rPr>
      <w:vertAlign w:val="superscript"/>
    </w:rPr>
  </w:style>
  <w:style w:type="paragraph" w:styleId="813">
    <w:name w:val="endnote text"/>
    <w:basedOn w:val="827"/>
    <w:link w:val="814"/>
    <w:uiPriority w:val="99"/>
    <w:semiHidden/>
    <w:unhideWhenUsed/>
    <w:rPr>
      <w:sz w:val="20"/>
    </w:rPr>
    <w:pPr>
      <w:spacing w:lineRule="auto" w:line="240" w:after="0"/>
    </w:pPr>
  </w:style>
  <w:style w:type="character" w:styleId="814">
    <w:name w:val="Endnote Text Char"/>
    <w:link w:val="813"/>
    <w:uiPriority w:val="99"/>
    <w:rPr>
      <w:sz w:val="20"/>
    </w:rPr>
  </w:style>
  <w:style w:type="character" w:styleId="815">
    <w:name w:val="endnote reference"/>
    <w:basedOn w:val="829"/>
    <w:uiPriority w:val="99"/>
    <w:semiHidden/>
    <w:unhideWhenUsed/>
    <w:rPr>
      <w:vertAlign w:val="superscript"/>
    </w:rPr>
  </w:style>
  <w:style w:type="paragraph" w:styleId="816">
    <w:name w:val="toc 1"/>
    <w:basedOn w:val="827"/>
    <w:next w:val="827"/>
    <w:uiPriority w:val="39"/>
    <w:unhideWhenUsed/>
    <w:pPr>
      <w:ind w:left="0" w:right="0" w:firstLine="0"/>
      <w:spacing w:after="57"/>
    </w:pPr>
  </w:style>
  <w:style w:type="paragraph" w:styleId="817">
    <w:name w:val="toc 2"/>
    <w:basedOn w:val="827"/>
    <w:next w:val="827"/>
    <w:uiPriority w:val="39"/>
    <w:unhideWhenUsed/>
    <w:pPr>
      <w:ind w:left="283" w:right="0" w:firstLine="0"/>
      <w:spacing w:after="57"/>
    </w:pPr>
  </w:style>
  <w:style w:type="paragraph" w:styleId="818">
    <w:name w:val="toc 3"/>
    <w:basedOn w:val="827"/>
    <w:next w:val="827"/>
    <w:uiPriority w:val="39"/>
    <w:unhideWhenUsed/>
    <w:pPr>
      <w:ind w:left="567" w:right="0" w:firstLine="0"/>
      <w:spacing w:after="57"/>
    </w:pPr>
  </w:style>
  <w:style w:type="paragraph" w:styleId="819">
    <w:name w:val="toc 4"/>
    <w:basedOn w:val="827"/>
    <w:next w:val="827"/>
    <w:uiPriority w:val="39"/>
    <w:unhideWhenUsed/>
    <w:pPr>
      <w:ind w:left="850" w:right="0" w:firstLine="0"/>
      <w:spacing w:after="57"/>
    </w:pPr>
  </w:style>
  <w:style w:type="paragraph" w:styleId="820">
    <w:name w:val="toc 5"/>
    <w:basedOn w:val="827"/>
    <w:next w:val="827"/>
    <w:uiPriority w:val="39"/>
    <w:unhideWhenUsed/>
    <w:pPr>
      <w:ind w:left="1134" w:right="0" w:firstLine="0"/>
      <w:spacing w:after="57"/>
    </w:pPr>
  </w:style>
  <w:style w:type="paragraph" w:styleId="821">
    <w:name w:val="toc 6"/>
    <w:basedOn w:val="827"/>
    <w:next w:val="827"/>
    <w:uiPriority w:val="39"/>
    <w:unhideWhenUsed/>
    <w:pPr>
      <w:ind w:left="1417" w:right="0" w:firstLine="0"/>
      <w:spacing w:after="57"/>
    </w:pPr>
  </w:style>
  <w:style w:type="paragraph" w:styleId="822">
    <w:name w:val="toc 7"/>
    <w:basedOn w:val="827"/>
    <w:next w:val="827"/>
    <w:uiPriority w:val="39"/>
    <w:unhideWhenUsed/>
    <w:pPr>
      <w:ind w:left="1701" w:right="0" w:firstLine="0"/>
      <w:spacing w:after="57"/>
    </w:pPr>
  </w:style>
  <w:style w:type="paragraph" w:styleId="823">
    <w:name w:val="toc 8"/>
    <w:basedOn w:val="827"/>
    <w:next w:val="827"/>
    <w:uiPriority w:val="39"/>
    <w:unhideWhenUsed/>
    <w:pPr>
      <w:ind w:left="1984" w:right="0" w:firstLine="0"/>
      <w:spacing w:after="57"/>
    </w:pPr>
  </w:style>
  <w:style w:type="paragraph" w:styleId="824">
    <w:name w:val="toc 9"/>
    <w:basedOn w:val="827"/>
    <w:next w:val="827"/>
    <w:uiPriority w:val="39"/>
    <w:unhideWhenUsed/>
    <w:pPr>
      <w:ind w:left="2268" w:right="0" w:firstLine="0"/>
      <w:spacing w:after="57"/>
    </w:pPr>
  </w:style>
  <w:style w:type="paragraph" w:styleId="825">
    <w:name w:val="TOC Heading"/>
    <w:uiPriority w:val="39"/>
    <w:unhideWhenUsed/>
  </w:style>
  <w:style w:type="paragraph" w:styleId="826">
    <w:name w:val="table of figures"/>
    <w:basedOn w:val="827"/>
    <w:next w:val="827"/>
    <w:uiPriority w:val="99"/>
    <w:unhideWhenUsed/>
    <w:pPr>
      <w:spacing w:after="0" w:afterAutospacing="0"/>
    </w:pPr>
  </w:style>
  <w:style w:type="paragraph" w:styleId="827" w:default="1">
    <w:name w:val="Normal"/>
    <w:qFormat/>
  </w:style>
  <w:style w:type="paragraph" w:styleId="828">
    <w:name w:val="Heading 4"/>
    <w:basedOn w:val="827"/>
    <w:next w:val="827"/>
    <w:link w:val="840"/>
    <w:qFormat/>
    <w:uiPriority w:val="99"/>
    <w:rPr>
      <w:rFonts w:ascii="Times New Roman" w:hAnsi="Times New Roman" w:cs="Times New Roman" w:eastAsia="Times New Roman"/>
      <w:b/>
      <w:bCs/>
      <w:sz w:val="28"/>
      <w:szCs w:val="20"/>
    </w:rPr>
    <w:pPr>
      <w:jc w:val="center"/>
      <w:keepNext/>
      <w:spacing w:lineRule="auto" w:line="240" w:after="0"/>
      <w:widowControl w:val="off"/>
      <w:outlineLvl w:val="3"/>
    </w:pPr>
  </w:style>
  <w:style w:type="character" w:styleId="829" w:default="1">
    <w:name w:val="Default Paragraph Font"/>
    <w:uiPriority w:val="1"/>
    <w:semiHidden/>
    <w:unhideWhenUsed/>
  </w:style>
  <w:style w:type="table" w:styleId="83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1" w:default="1">
    <w:name w:val="No List"/>
    <w:uiPriority w:val="99"/>
    <w:semiHidden/>
    <w:unhideWhenUsed/>
  </w:style>
  <w:style w:type="paragraph" w:styleId="832" w:customStyle="1">
    <w:name w:val="Body Text 21"/>
    <w:basedOn w:val="827"/>
    <w:uiPriority w:val="99"/>
    <w:rPr>
      <w:rFonts w:ascii="Times New Roman" w:hAnsi="Times New Roman" w:cs="Times New Roman" w:eastAsia="Times New Roman"/>
      <w:sz w:val="28"/>
      <w:szCs w:val="20"/>
    </w:rPr>
    <w:pPr>
      <w:jc w:val="both"/>
      <w:spacing w:lineRule="auto" w:line="240" w:after="0"/>
      <w:widowControl w:val="off"/>
    </w:pPr>
  </w:style>
  <w:style w:type="paragraph" w:styleId="833" w:customStyle="1">
    <w:name w:val="Т-14.5"/>
    <w:basedOn w:val="827"/>
    <w:rPr>
      <w:rFonts w:ascii="Times New Roman" w:hAnsi="Times New Roman" w:cs="Times New Roman" w:eastAsia="Times New Roman"/>
      <w:sz w:val="28"/>
      <w:szCs w:val="20"/>
    </w:rPr>
    <w:pPr>
      <w:ind w:firstLine="720"/>
      <w:jc w:val="both"/>
      <w:spacing w:lineRule="auto" w:line="360" w:after="0"/>
      <w:widowControl w:val="off"/>
    </w:pPr>
  </w:style>
  <w:style w:type="paragraph" w:styleId="834" w:customStyle="1">
    <w:name w:val="ConsNormal"/>
    <w:rPr>
      <w:rFonts w:ascii="Arial" w:hAnsi="Arial" w:cs="Arial" w:eastAsia="Times New Roman"/>
      <w:sz w:val="16"/>
      <w:szCs w:val="16"/>
    </w:rPr>
    <w:pPr>
      <w:ind w:firstLine="720"/>
      <w:spacing w:lineRule="auto" w:line="240" w:after="0"/>
      <w:widowControl w:val="off"/>
    </w:pPr>
  </w:style>
  <w:style w:type="paragraph" w:styleId="835" w:customStyle="1">
    <w:name w:val="Body Text 22"/>
    <w:basedOn w:val="827"/>
    <w:rPr>
      <w:rFonts w:ascii="Times New Roman" w:hAnsi="Times New Roman" w:cs="Times New Roman" w:eastAsia="Times New Roman"/>
      <w:sz w:val="28"/>
      <w:szCs w:val="20"/>
    </w:rPr>
    <w:pPr>
      <w:ind w:right="4535"/>
      <w:jc w:val="both"/>
      <w:spacing w:lineRule="auto" w:line="240" w:after="0"/>
      <w:widowControl w:val="off"/>
    </w:pPr>
  </w:style>
  <w:style w:type="paragraph" w:styleId="836">
    <w:name w:val="Body Text Indent"/>
    <w:basedOn w:val="827"/>
    <w:link w:val="837"/>
    <w:uiPriority w:val="99"/>
    <w:semiHidden/>
    <w:rPr>
      <w:rFonts w:ascii="Times New Roman" w:hAnsi="Times New Roman" w:cs="Times New Roman" w:eastAsia="Times New Roman"/>
      <w:sz w:val="28"/>
      <w:szCs w:val="20"/>
    </w:rPr>
    <w:pPr>
      <w:ind w:firstLine="567"/>
      <w:spacing w:lineRule="auto" w:line="240" w:after="0"/>
      <w:widowControl w:val="off"/>
    </w:pPr>
  </w:style>
  <w:style w:type="character" w:styleId="837" w:customStyle="1">
    <w:name w:val="Основной текст с отступом Знак"/>
    <w:basedOn w:val="829"/>
    <w:link w:val="836"/>
    <w:uiPriority w:val="99"/>
    <w:semiHidden/>
    <w:rPr>
      <w:rFonts w:ascii="Times New Roman" w:hAnsi="Times New Roman" w:cs="Times New Roman" w:eastAsia="Times New Roman"/>
      <w:sz w:val="28"/>
      <w:szCs w:val="20"/>
    </w:rPr>
  </w:style>
  <w:style w:type="paragraph" w:styleId="838">
    <w:name w:val="Body Text 2"/>
    <w:basedOn w:val="827"/>
    <w:link w:val="839"/>
    <w:uiPriority w:val="99"/>
    <w:semiHidden/>
    <w:unhideWhenUsed/>
    <w:pPr>
      <w:spacing w:lineRule="auto" w:line="480" w:after="120"/>
    </w:pPr>
  </w:style>
  <w:style w:type="character" w:styleId="839" w:customStyle="1">
    <w:name w:val="Основной текст 2 Знак"/>
    <w:basedOn w:val="829"/>
    <w:link w:val="838"/>
    <w:uiPriority w:val="99"/>
    <w:semiHidden/>
  </w:style>
  <w:style w:type="character" w:styleId="840" w:customStyle="1">
    <w:name w:val="Заголовок 4 Знак"/>
    <w:basedOn w:val="829"/>
    <w:link w:val="828"/>
    <w:uiPriority w:val="99"/>
    <w:rPr>
      <w:rFonts w:ascii="Times New Roman" w:hAnsi="Times New Roman" w:cs="Times New Roman" w:eastAsia="Times New Roman"/>
      <w:b/>
      <w:bCs/>
      <w:sz w:val="28"/>
      <w:szCs w:val="20"/>
    </w:rPr>
  </w:style>
  <w:style w:type="paragraph" w:styleId="841">
    <w:name w:val="Body Text"/>
    <w:basedOn w:val="827"/>
    <w:link w:val="842"/>
    <w:uiPriority w:val="99"/>
    <w:unhideWhenUsed/>
    <w:pPr>
      <w:spacing w:after="120"/>
    </w:pPr>
  </w:style>
  <w:style w:type="character" w:styleId="842" w:customStyle="1">
    <w:name w:val="Основной текст Знак"/>
    <w:basedOn w:val="829"/>
    <w:link w:val="841"/>
    <w:uiPriority w:val="99"/>
  </w:style>
  <w:style w:type="paragraph" w:styleId="843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4">
    <w:name w:val="Заголовок 1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845">
    <w:name w:val="Заголовок 2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  <w:suppressLineNumbers w:val="0"/>
    </w:pPr>
  </w:style>
  <w:style w:type="paragraph" w:styleId="846">
    <w:name w:val="Body Text Indent 2"/>
    <w:uiPriority w:val="99"/>
    <w:semiHidden/>
    <w:unhideWhenUsed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7">
    <w:name w:val="Normal (Web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72">
    <w:name w:val="Plain Text"/>
    <w:basedOn w:val="814"/>
    <w:link w:val="822"/>
    <w:semiHidden/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doc"/><Relationship Id="rId12" Type="http://schemas.openxmlformats.org/officeDocument/2006/relationships/hyperlink" Target="http://01.07.2022" TargetMode="External"/><Relationship Id="rId13" Type="http://schemas.openxmlformats.org/officeDocument/2006/relationships/hyperlink" Target="http://01.01.202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revision>17</cp:revision>
  <dcterms:created xsi:type="dcterms:W3CDTF">2021-02-01T10:33:00Z</dcterms:created>
  <dcterms:modified xsi:type="dcterms:W3CDTF">2023-02-10T07:52:54Z</dcterms:modified>
</cp:coreProperties>
</file>