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3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4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45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09 февраля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3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13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/45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32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предложениях по поощрению членов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32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участковых избирательных комиссий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32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наградами 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32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2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2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2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6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5103" w:firstLine="0"/>
        <w:jc w:val="both"/>
        <w:spacing w:lineRule="auto" w:line="240" w:after="0"/>
        <w:tabs>
          <w:tab w:val="left" w:pos="4820" w:leader="none"/>
          <w:tab w:val="left" w:pos="4962" w:leader="none"/>
          <w:tab w:val="clear" w:pos="6120" w:leader="none"/>
          <w:tab w:val="left" w:pos="6660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2"/>
        <w:ind w:left="0" w:right="0" w:firstLine="72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На основании Положения о наградах и поощрениях Избирательной комиссии Белгородской области, утвержденного постановлением Избирательной комиссии Белгородской области от 02 ноября 2016 года №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230/1685, рассмотрев предложения по поощрению членов участковых избирательных комиссий Грайворонского городского округа наградами Избирательной комиссии Белгородской области,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32"/>
        <w:ind w:left="0" w:right="0" w:firstLine="72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За большой вклад в подготовку и проведение вы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боров в органы госуд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рственной власти Российской Федера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ции и Белгородской области, органы местного самоуправления, обеспечение избирательных прав граждан и в связи с юбилейными датами ходатайствовать о награждении Почетной грамотой Избирательной комиссии Белгородской области:</w:t>
      </w:r>
      <w:r/>
    </w:p>
    <w:p>
      <w:pPr>
        <w:ind w:left="0" w:right="0" w:firstLine="0"/>
        <w:jc w:val="both"/>
        <w:spacing w:lineRule="auto" w:line="24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- Карпенко Галины Николаевны, члена участковой избирательной комиссии № 485;</w:t>
        <w:br/>
        <w:tab/>
        <w:t xml:space="preserve">- Краснокутского Николая Васильевича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,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486;</w:t>
        <w:br/>
        <w:tab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- Закора Сергея Ивановича, члена участковой избирательной комиссии № 499.</w:t>
        <w:br/>
      </w:r>
      <w:r>
        <w:rPr>
          <w:rFonts w:ascii="PT Astra Serif" w:hAnsi="PT Astra Serif" w:cs="PT Astra Serif" w:eastAsia="PT Astra Serif"/>
          <w:highlight w:val="none"/>
        </w:rPr>
        <w:tab/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За значительный вклад в подготовку и проведени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е выборов в органы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осударственной власти Российск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ой Федерации и Белгородской области, органы местного самоуправления, обеспечение избирательных прав граждан и в связи с юбилейными датами ходатайствовать о поощрении Благодарностью Избирательной комиссии Белгородской области:</w:t>
        <w:br/>
        <w:tab/>
        <w:t xml:space="preserve">- Кошутина Сергея Александровича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497;</w:t>
        <w:br/>
        <w:tab/>
        <w:t xml:space="preserve">- Красниковой Ирины Владимировны, председателя участковой избирательной комиссии № 505;</w:t>
        <w:br/>
        <w:tab/>
        <w:t xml:space="preserve">- Каплий Натальи Ивановны, члена участковой избирательной комиссии № 486;</w:t>
        <w:br/>
        <w:tab/>
        <w:t xml:space="preserve">- Волковой Татьяны Олеговны, секретаря участковой избирательной комиссии № 487;</w:t>
        <w:br/>
        <w:tab/>
        <w:t xml:space="preserve">- Серик Инны Николаевны, заместителя председателя участковой избирательной комиссии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№ 488;</w:t>
        <w:br/>
        <w:tab/>
        <w:t xml:space="preserve">-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Крамской Евгении Васильевны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, члена участковой избирательной комиссии № 500;</w:t>
        <w:br/>
        <w:tab/>
        <w:t xml:space="preserve">- Грушко Ларисы Алексеевны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,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заместителя председателя участковой избирательной комиссии № 498;</w:t>
      </w:r>
      <w:r>
        <w:rPr>
          <w:rFonts w:ascii="PT Astra Serif" w:hAnsi="PT Astra Serif" w:cs="PT Astra Serif" w:eastAsia="PT Astra Serif"/>
          <w:sz w:val="28"/>
          <w:highlight w:val="none"/>
        </w:rPr>
        <w:br/>
        <w:tab/>
        <w:t xml:space="preserve">3.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За продолжительную и безупречную работу в системе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избирательных комиссий, успешную работу по подготовке и проведению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выборов в органы государственной власти Российской Федерации и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Белгородской области, органы местного самоуправления и в связи с юбилейной датой, ходатайствовать о поощрении Благодарностью председателя Избирательной комиссии Белгородской области:</w:t>
      </w:r>
      <w:r>
        <w:rPr>
          <w:rFonts w:ascii="PT Astra Serif" w:hAnsi="PT Astra Serif" w:cs="PT Astra Serif" w:eastAsia="PT Astra Serif"/>
          <w:sz w:val="28"/>
          <w:highlight w:val="none"/>
        </w:rPr>
        <w:br/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  <w:tab/>
        <w:t xml:space="preserve">- Парасоцкой Варвары Александровны, члена участковой избирательной комиссии № 501;</w:t>
        <w:br/>
        <w:tab/>
        <w:t xml:space="preserve">- Мосиной Валерии Владимировны, члена участковой избирательной комиссии № 496;</w:t>
      </w:r>
      <w:r>
        <w:rPr>
          <w:rFonts w:ascii="PT Astra Serif" w:hAnsi="PT Astra Serif" w:cs="PT Astra Serif" w:eastAsia="PT Astra Serif"/>
          <w:sz w:val="28"/>
          <w:highlight w:val="none"/>
        </w:rPr>
        <w:br/>
        <w:tab/>
        <w:t xml:space="preserve">- Моисеевой Елены Александровны, секретаря участковой избирательной комиссии № 483;</w:t>
        <w:br/>
        <w:tab/>
        <w:t xml:space="preserve">-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Танцура Екатерины Юрьевны, члена участковой избирательной комиссии № 492;</w:t>
      </w:r>
      <w:r/>
      <w:r>
        <w:rPr>
          <w:rFonts w:ascii="PT Astra Serif" w:hAnsi="PT Astra Serif" w:cs="PT Astra Serif" w:eastAsia="PT Astra Serif"/>
          <w:sz w:val="28"/>
          <w:highlight w:val="none"/>
        </w:rPr>
        <w:br/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41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3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7"/>
    <w:next w:val="827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9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7"/>
    <w:next w:val="827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9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7"/>
    <w:next w:val="827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9"/>
    <w:link w:val="654"/>
    <w:uiPriority w:val="9"/>
    <w:rPr>
      <w:rFonts w:ascii="Arial" w:hAnsi="Arial" w:cs="Arial" w:eastAsia="Arial"/>
      <w:sz w:val="30"/>
      <w:szCs w:val="30"/>
    </w:rPr>
  </w:style>
  <w:style w:type="character" w:styleId="656">
    <w:name w:val="Heading 4 Char"/>
    <w:basedOn w:val="829"/>
    <w:link w:val="828"/>
    <w:uiPriority w:val="9"/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827"/>
    <w:next w:val="827"/>
    <w:link w:val="6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8">
    <w:name w:val="Heading 5 Char"/>
    <w:basedOn w:val="829"/>
    <w:link w:val="657"/>
    <w:uiPriority w:val="9"/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basedOn w:val="827"/>
    <w:next w:val="827"/>
    <w:link w:val="6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0">
    <w:name w:val="Heading 6 Char"/>
    <w:basedOn w:val="829"/>
    <w:link w:val="659"/>
    <w:uiPriority w:val="9"/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basedOn w:val="827"/>
    <w:next w:val="827"/>
    <w:link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2">
    <w:name w:val="Heading 7 Char"/>
    <w:basedOn w:val="829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3">
    <w:name w:val="Heading 8"/>
    <w:basedOn w:val="827"/>
    <w:next w:val="827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4">
    <w:name w:val="Heading 8 Char"/>
    <w:basedOn w:val="829"/>
    <w:link w:val="663"/>
    <w:uiPriority w:val="9"/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basedOn w:val="827"/>
    <w:next w:val="827"/>
    <w:link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>
    <w:name w:val="Heading 9 Char"/>
    <w:basedOn w:val="829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67">
    <w:name w:val="List Paragraph"/>
    <w:basedOn w:val="827"/>
    <w:qFormat/>
    <w:uiPriority w:val="34"/>
    <w:pPr>
      <w:contextualSpacing w:val="true"/>
      <w:ind w:left="720"/>
    </w:p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basedOn w:val="827"/>
    <w:next w:val="827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9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9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9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9"/>
    <w:link w:val="679"/>
    <w:uiPriority w:val="99"/>
  </w:style>
  <w:style w:type="paragraph" w:styleId="681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6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7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8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9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0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1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2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28">
    <w:name w:val="Heading 4"/>
    <w:basedOn w:val="827"/>
    <w:next w:val="827"/>
    <w:link w:val="840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Body Text 21"/>
    <w:basedOn w:val="827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3" w:customStyle="1">
    <w:name w:val="Т-14.5"/>
    <w:basedOn w:val="827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4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5" w:customStyle="1">
    <w:name w:val="Body Text 22"/>
    <w:basedOn w:val="827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6">
    <w:name w:val="Body Text Indent"/>
    <w:basedOn w:val="827"/>
    <w:link w:val="837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7" w:customStyle="1">
    <w:name w:val="Основной текст с отступом Знак"/>
    <w:basedOn w:val="829"/>
    <w:link w:val="836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38">
    <w:name w:val="Body Text 2"/>
    <w:basedOn w:val="827"/>
    <w:link w:val="839"/>
    <w:uiPriority w:val="99"/>
    <w:semiHidden/>
    <w:unhideWhenUsed/>
    <w:pPr>
      <w:spacing w:lineRule="auto" w:line="480" w:after="120"/>
    </w:pPr>
  </w:style>
  <w:style w:type="character" w:styleId="839" w:customStyle="1">
    <w:name w:val="Основной текст 2 Знак"/>
    <w:basedOn w:val="829"/>
    <w:link w:val="838"/>
    <w:uiPriority w:val="99"/>
    <w:semiHidden/>
  </w:style>
  <w:style w:type="character" w:styleId="840" w:customStyle="1">
    <w:name w:val="Заголовок 4 Знак"/>
    <w:basedOn w:val="829"/>
    <w:link w:val="828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1">
    <w:name w:val="Body Text"/>
    <w:basedOn w:val="827"/>
    <w:link w:val="842"/>
    <w:uiPriority w:val="99"/>
    <w:unhideWhenUsed/>
    <w:pPr>
      <w:spacing w:after="120"/>
    </w:pPr>
  </w:style>
  <w:style w:type="character" w:styleId="842" w:customStyle="1">
    <w:name w:val="Основной текст Знак"/>
    <w:basedOn w:val="829"/>
    <w:link w:val="841"/>
    <w:uiPriority w:val="99"/>
  </w:style>
  <w:style w:type="paragraph" w:styleId="84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5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6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7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8">
    <w:name w:val="Название"/>
    <w:basedOn w:val="675"/>
    <w:next w:val="709"/>
    <w:link w:val="675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49">
    <w:name w:val="Strong"/>
    <w:basedOn w:val="710"/>
    <w:qFormat/>
    <w:uiPriority w:val="0"/>
    <w:rPr>
      <w:rFonts w:ascii="Times New Roman" w:hAnsi="Times New Roman" w:cs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21</cp:revision>
  <dcterms:created xsi:type="dcterms:W3CDTF">2021-02-01T10:33:00Z</dcterms:created>
  <dcterms:modified xsi:type="dcterms:W3CDTF">2023-02-09T08:33:29Z</dcterms:modified>
</cp:coreProperties>
</file>