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197.2pt;mso-position-horizontal:absolute;mso-position-vertical-relative:text;margin-top:4.5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/>
    </w:p>
    <w:p>
      <w:pPr>
        <w:pStyle w:val="838"/>
        <w:ind w:firstLine="0"/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b/>
          <w:sz w:val="32"/>
        </w:rPr>
      </w:r>
      <w:r>
        <w:rPr>
          <w:rFonts w:ascii="PTAstraSerif" w:hAnsi="PTAstraSerif" w:cs="PTAstraSerif" w:eastAsia="PTAstraSerif"/>
          <w:b/>
          <w:sz w:val="32"/>
        </w:rPr>
      </w:r>
      <w:r/>
    </w:p>
    <w:p>
      <w:pPr>
        <w:pStyle w:val="838"/>
        <w:ind w:firstLine="0"/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b/>
          <w:sz w:val="32"/>
        </w:rPr>
      </w:r>
      <w:r>
        <w:rPr>
          <w:rFonts w:ascii="PTAstraSerif" w:hAnsi="PTAstraSerif" w:cs="PTAstraSerif" w:eastAsia="PTAstraSerif"/>
          <w:b/>
          <w:sz w:val="32"/>
        </w:rPr>
      </w:r>
      <w:r/>
    </w:p>
    <w:p>
      <w:pPr>
        <w:pStyle w:val="838"/>
        <w:ind w:firstLine="0"/>
        <w:jc w:val="center"/>
        <w:spacing w:lineRule="auto" w:line="240" w:after="0"/>
        <w:rPr>
          <w:rFonts w:ascii="PTAstraSerif" w:hAnsi="PTAstraSerif" w:cs="PTAstraSerif" w:eastAsia="PTAstraSerif"/>
          <w:b/>
          <w:sz w:val="32"/>
        </w:rPr>
      </w:pPr>
      <w:r>
        <w:rPr>
          <w:rFonts w:ascii="PTAstraSerif" w:hAnsi="PTAstraSerif" w:cs="PTAstraSerif" w:eastAsia="PTAstraSerif"/>
          <w:b/>
          <w:sz w:val="32"/>
        </w:rPr>
        <w:t xml:space="preserve">ГРАЙВОРОНСКАЯ ТЕРРИТОРИАЛЬНАЯ </w:t>
      </w:r>
      <w:r/>
    </w:p>
    <w:p>
      <w:pPr>
        <w:pStyle w:val="838"/>
        <w:ind w:firstLine="0"/>
        <w:jc w:val="center"/>
        <w:spacing w:lineRule="auto" w:line="240" w:after="0"/>
        <w:rPr>
          <w:rFonts w:ascii="PTAstraSerif" w:hAnsi="PTAstraSerif" w:cs="PTAstraSerif" w:eastAsia="PTAstraSerif"/>
          <w:b/>
          <w:sz w:val="32"/>
        </w:rPr>
      </w:pPr>
      <w:r>
        <w:rPr>
          <w:rFonts w:ascii="PTAstraSerif" w:hAnsi="PTAstraSerif" w:cs="PTAstraSerif" w:eastAsia="PTAstraSerif"/>
          <w:b/>
          <w:sz w:val="32"/>
        </w:rPr>
        <w:t xml:space="preserve">ИЗБИРАТЕЛЬНАЯ КОМИССИЯ</w:t>
      </w:r>
      <w:r>
        <w:rPr>
          <w:rFonts w:ascii="PTAstraSerif" w:hAnsi="PTAstraSerif" w:cs="PTAstraSerif" w:eastAsia="PTAstraSerif"/>
          <w:b/>
          <w:sz w:val="32"/>
        </w:rPr>
      </w:r>
      <w:r/>
    </w:p>
    <w:p>
      <w:pPr>
        <w:pStyle w:val="838"/>
        <w:ind w:firstLine="0"/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b/>
          <w:sz w:val="32"/>
        </w:rPr>
        <w:t xml:space="preserve">БЕЛГОРОДСКОЙ ОБЛАСТИ</w:t>
      </w:r>
      <w:r>
        <w:rPr>
          <w:rFonts w:ascii="PTAstraSerif" w:hAnsi="PTAstraSerif" w:cs="PTAstraSerif" w:eastAsia="PTAstraSerif"/>
        </w:rPr>
      </w:r>
      <w:r/>
    </w:p>
    <w:p>
      <w:pPr>
        <w:pStyle w:val="814"/>
        <w:ind w:firstLine="0"/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sz w:val="28"/>
        </w:rPr>
      </w:r>
      <w:r>
        <w:rPr>
          <w:rFonts w:ascii="PTAstraSerif" w:hAnsi="PTAstraSerif" w:cs="PTAstraSerif" w:eastAsia="PTAstraSerif"/>
        </w:rPr>
      </w:r>
      <w:r/>
    </w:p>
    <w:p>
      <w:pPr>
        <w:pStyle w:val="814"/>
        <w:ind w:firstLine="0"/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b/>
          <w:spacing w:val="60"/>
          <w:sz w:val="32"/>
        </w:rPr>
        <w:t xml:space="preserve">ПОСТАНОВЛЕНИЕ</w:t>
      </w:r>
      <w:r>
        <w:rPr>
          <w:rFonts w:ascii="PTAstraSerif" w:hAnsi="PTAstraSerif" w:cs="PTAstraSerif" w:eastAsia="PTAstraSerif"/>
        </w:rPr>
      </w:r>
      <w:r/>
    </w:p>
    <w:p>
      <w:pPr>
        <w:pStyle w:val="814"/>
        <w:ind w:firstLine="0"/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sz w:val="28"/>
        </w:rPr>
      </w:r>
      <w:r>
        <w:rPr>
          <w:rFonts w:ascii="PTAstraSerif" w:hAnsi="PTAstraSerif" w:cs="PTAstraSerif" w:eastAsia="PTAstraSerif"/>
        </w:rPr>
      </w:r>
      <w:r/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vAlign w:val="top"/>
            <w:textDirection w:val="lrTb"/>
            <w:noWrap w:val="false"/>
          </w:tcPr>
          <w:p>
            <w:pPr>
              <w:pStyle w:val="814"/>
              <w:ind w:firstLine="0"/>
              <w:jc w:val="left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  <w:sz w:val="28"/>
              </w:rPr>
              <w:t xml:space="preserve">26 мая 2022 года</w:t>
            </w:r>
            <w:r>
              <w:rPr>
                <w:rFonts w:ascii="PTAstraSerif" w:hAnsi="PTAstraSerif" w:cs="PTAstraSerif" w:eastAsia="PTAstra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vAlign w:val="top"/>
            <w:textDirection w:val="lrTb"/>
            <w:noWrap w:val="false"/>
          </w:tcPr>
          <w:p>
            <w:pPr>
              <w:ind w:firstLine="709"/>
              <w:jc w:val="center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8"/>
              </w:rPr>
              <w:t xml:space="preserve">г. Грайворон</w:t>
            </w:r>
            <w:r>
              <w:rPr>
                <w:sz w:val="24"/>
              </w:rPr>
            </w:r>
            <w:r/>
          </w:p>
          <w:p>
            <w:pPr>
              <w:pStyle w:val="814"/>
              <w:ind w:firstLine="0"/>
              <w:jc w:val="center"/>
              <w:spacing w:lineRule="auto" w:line="240" w:after="0"/>
              <w:rPr>
                <w:rFonts w:ascii="PTAstraSerif" w:hAnsi="PTAstraSerif" w:cs="PTAstraSerif" w:eastAsia="PTAstraSerif"/>
                <w:sz w:val="24"/>
              </w:rPr>
            </w:pPr>
            <w:r>
              <w:rPr>
                <w:rFonts w:ascii="PTAstraSerif" w:hAnsi="PTAstraSerif" w:cs="PTAstraSerif" w:eastAsia="PTAstraSerif"/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814"/>
              <w:ind w:firstLine="0"/>
              <w:jc w:val="right"/>
              <w:spacing w:lineRule="auto" w:line="240" w:after="0"/>
              <w:rPr>
                <w:rFonts w:ascii="PTAstraSerif" w:hAnsi="PTAstraSerif" w:cs="PTAstraSerif" w:eastAsia="PTAstraSerif"/>
                <w:sz w:val="28"/>
              </w:rPr>
            </w:pPr>
            <w:r>
              <w:rPr>
                <w:rFonts w:ascii="PTAstraSerif" w:hAnsi="PTAstraSerif" w:cs="PTAstraSerif" w:eastAsia="PTAstraSerif"/>
                <w:sz w:val="28"/>
              </w:rPr>
              <w:t xml:space="preserve">№ 2/11-1</w:t>
            </w:r>
            <w:r>
              <w:rPr>
                <w:sz w:val="28"/>
              </w:rPr>
            </w:r>
            <w:r/>
          </w:p>
        </w:tc>
      </w:tr>
    </w:tbl>
    <w:p>
      <w:pPr>
        <w:ind w:firstLine="0"/>
        <w:jc w:val="left"/>
        <w:rPr>
          <w:rFonts w:ascii="PT Astra Serif" w:hAnsi="PT Astra Serif" w:cs="PT Astra Serif" w:eastAsia="PT Astra Serif"/>
          <w:b/>
          <w:bCs/>
          <w:sz w:val="32"/>
          <w:szCs w:val="32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contextualSpacing w:val="true"/>
        <w:ind w:right="4271"/>
        <w:jc w:val="both"/>
        <w:keepLines w:val="false"/>
        <w:spacing w:after="0" w:afterAutospacing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 п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лане работы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Грайворонской территориальной избирательной комиссии на 202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год</w:t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p>
      <w:pPr>
        <w:pStyle w:val="836"/>
        <w:spacing w:lineRule="auto" w:line="312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ab/>
        <w:t xml:space="preserve">В соответствии с </w:t>
      </w:r>
      <w:r>
        <w:rPr>
          <w:rFonts w:ascii="PT Astra Serif" w:hAnsi="PT Astra Serif" w:cs="PT Astra Serif" w:eastAsia="PT Astra Serif"/>
        </w:rPr>
        <w:t xml:space="preserve">п</w:t>
      </w:r>
      <w:r>
        <w:rPr>
          <w:rFonts w:ascii="PT Astra Serif" w:hAnsi="PT Astra Serif" w:cs="PT Astra Serif" w:eastAsia="PT Astra Serif"/>
        </w:rPr>
        <w:t xml:space="preserve">ланом работы Избирательной комиссии Белгородской области на 2022 год</w:t>
      </w:r>
      <w:r>
        <w:rPr>
          <w:rFonts w:ascii="PT Astra Serif" w:hAnsi="PT Astra Serif" w:cs="PT Astra Serif" w:eastAsia="PT Astra Serif"/>
        </w:rPr>
        <w:t xml:space="preserve">,</w:t>
      </w:r>
      <w:r>
        <w:rPr>
          <w:rFonts w:ascii="PT Astra Serif" w:hAnsi="PT Astra Serif" w:cs="PT Astra Serif" w:eastAsia="PT Astra Serif"/>
        </w:rPr>
        <w:t xml:space="preserve">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pacing w:val="20"/>
        </w:rPr>
        <w:t xml:space="preserve">постановляет</w:t>
      </w:r>
      <w:r>
        <w:rPr>
          <w:rFonts w:ascii="PT Astra Serif" w:hAnsi="PT Astra Serif" w:cs="PT Astra Serif" w:eastAsia="PT Astra Serif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ind w:firstLine="709"/>
        <w:spacing w:lineRule="auto" w:line="312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1. Утвердить п</w:t>
      </w:r>
      <w:r>
        <w:rPr>
          <w:rFonts w:ascii="PT Astra Serif" w:hAnsi="PT Astra Serif" w:cs="PT Astra Serif" w:eastAsia="PT Astra Serif"/>
        </w:rPr>
        <w:t xml:space="preserve">лан работы Грайворонской территориальной избирательной комиссии на 202</w:t>
      </w:r>
      <w:r>
        <w:rPr>
          <w:rFonts w:ascii="PT Astra Serif" w:hAnsi="PT Astra Serif" w:cs="PT Astra Serif" w:eastAsia="PT Astra Serif"/>
        </w:rPr>
        <w:t xml:space="preserve">2</w:t>
      </w: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 xml:space="preserve">год (прил</w:t>
      </w:r>
      <w:r>
        <w:rPr>
          <w:rFonts w:ascii="PT Astra Serif" w:hAnsi="PT Astra Serif" w:cs="PT Astra Serif" w:eastAsia="PT Astra Serif"/>
        </w:rPr>
        <w:t xml:space="preserve">ожение 1</w:t>
      </w:r>
      <w:r>
        <w:rPr>
          <w:rFonts w:ascii="PT Astra Serif" w:hAnsi="PT Astra Serif" w:cs="PT Astra Serif" w:eastAsia="PT Astra Serif"/>
        </w:rPr>
        <w:t xml:space="preserve">).</w:t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ind w:firstLine="709"/>
        <w:spacing w:lineRule="auto" w:line="312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2.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Направить настоящее постановление в Избирательную комиссию Белгородской области,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</w:t>
      </w:r>
      <w:r>
        <w:rPr>
          <w:rFonts w:ascii="PT Astra Serif" w:hAnsi="PT Astra Serif" w:cs="PT Astra Serif" w:eastAsia="PT Astra Serif"/>
        </w:rPr>
        <w:t xml:space="preserve">азместить</w:t>
      </w:r>
      <w:r>
        <w:rPr>
          <w:rFonts w:ascii="PT Astra Serif" w:hAnsi="PT Astra Serif" w:cs="PT Astra Serif" w:eastAsia="PT Astra Serif"/>
        </w:rPr>
        <w:t xml:space="preserve"> настоящее постановление на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ind w:firstLine="709"/>
        <w:spacing w:lineRule="auto" w:line="312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3. </w:t>
      </w:r>
      <w:r>
        <w:rPr>
          <w:rFonts w:ascii="PT Astra Serif" w:hAnsi="PT Astra Serif" w:cs="PT Astra Serif" w:eastAsia="PT Astra Serif"/>
        </w:rPr>
        <w:t xml:space="preserve">Контроль за</w:t>
      </w:r>
      <w:r>
        <w:rPr>
          <w:rFonts w:ascii="PT Astra Serif" w:hAnsi="PT Astra Serif" w:cs="PT Astra Serif" w:eastAsia="PT Astra Serif"/>
        </w:rPr>
        <w:t xml:space="preserve"> исполнением настоящего постановления возложить на секретаря Грайворонской территориальной избирательной комиссии Л.А. </w:t>
      </w:r>
      <w:r>
        <w:rPr>
          <w:rFonts w:ascii="PT Astra Serif" w:hAnsi="PT Astra Serif" w:cs="PT Astra Serif" w:eastAsia="PT Astra Serif"/>
        </w:rPr>
        <w:t xml:space="preserve">Угольникову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right="4271"/>
        <w:jc w:val="both"/>
        <w:spacing w:lineRule="auto" w:line="312"/>
        <w:rPr>
          <w:rFonts w:ascii="PT Astra Serif" w:hAnsi="PT Astra Serif" w:cs="PT Astra Serif" w:eastAsia="PT Astra Serif"/>
          <w:sz w:val="18"/>
          <w:szCs w:val="18"/>
        </w:rPr>
      </w:pPr>
      <w:r>
        <w:rPr>
          <w:rFonts w:ascii="PT Astra Serif" w:hAnsi="PT Astra Serif" w:cs="PT Astra Serif" w:eastAsia="PT Astra Serif"/>
          <w:sz w:val="18"/>
          <w:szCs w:val="1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6"/>
        <w:jc w:val="left"/>
        <w:spacing w:lineRule="auto" w:line="312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</w:rPr>
        <w:t xml:space="preserve"> </w:t>
      </w:r>
      <w:r>
        <w:rPr>
          <w:rFonts w:ascii="PT Astra Serif" w:hAnsi="PT Astra Serif" w:cs="PT Astra Serif" w:eastAsia="PT Astra Serif"/>
        </w:rPr>
        <w:tab/>
        <w:tab/>
      </w:r>
      <w:r>
        <w:rPr>
          <w:rFonts w:ascii="PT Astra Serif" w:hAnsi="PT Astra Serif" w:cs="PT Astra Serif" w:eastAsia="PT Astra Serif"/>
        </w:rPr>
        <w:t xml:space="preserve">Председатель </w:t>
      </w:r>
      <w:r>
        <w:rPr>
          <w:rFonts w:ascii="PT Astra Serif" w:hAnsi="PT Astra Serif" w:cs="PT Astra Serif" w:eastAsia="PT Astra Serif"/>
        </w:rPr>
      </w:r>
      <w:r/>
    </w:p>
    <w:p>
      <w:pPr>
        <w:pStyle w:val="826"/>
        <w:jc w:val="left"/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     Грайворонской территориальной </w:t>
      </w:r>
      <w:r/>
    </w:p>
    <w:p>
      <w:pPr>
        <w:pStyle w:val="826"/>
        <w:ind w:firstLine="708"/>
        <w:jc w:val="left"/>
        <w:spacing w:lineRule="auto" w:line="312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</w:rPr>
        <w:t xml:space="preserve">избирательной комиссии</w:t>
      </w:r>
      <w:r>
        <w:rPr>
          <w:rFonts w:ascii="PT Astra Serif" w:hAnsi="PT Astra Serif" w:cs="PT Astra Serif" w:eastAsia="PT Astra Serif"/>
        </w:rPr>
        <w:t xml:space="preserve">    </w:t>
      </w:r>
      <w:r>
        <w:rPr>
          <w:rFonts w:ascii="PT Astra Serif" w:hAnsi="PT Astra Serif" w:cs="PT Astra Serif" w:eastAsia="PT Astra Serif"/>
        </w:rPr>
        <w:t xml:space="preserve">                         </w:t>
      </w:r>
      <w:r>
        <w:rPr>
          <w:rFonts w:ascii="PT Astra Serif" w:hAnsi="PT Astra Serif" w:cs="PT Astra Serif" w:eastAsia="PT Astra Serif"/>
        </w:rPr>
        <w:t xml:space="preserve">                  С.В. Краснокутский</w:t>
      </w:r>
      <w:r>
        <w:rPr>
          <w:rFonts w:ascii="PT Astra Serif" w:hAnsi="PT Astra Serif" w:cs="PT Astra Serif" w:eastAsia="PT Astra Serif"/>
        </w:rPr>
      </w:r>
      <w:r/>
    </w:p>
    <w:p>
      <w:pPr>
        <w:pStyle w:val="826"/>
        <w:spacing w:lineRule="auto" w:line="312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6"/>
        <w:jc w:val="left"/>
        <w:spacing w:lineRule="auto" w:line="312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</w:rPr>
        <w:tab/>
      </w:r>
      <w:r>
        <w:rPr>
          <w:rFonts w:ascii="PT Astra Serif" w:hAnsi="PT Astra Serif" w:cs="PT Astra Serif" w:eastAsia="PT Astra Serif"/>
        </w:rPr>
        <w:tab/>
        <w:t xml:space="preserve">Секретарь</w:t>
      </w:r>
      <w:r>
        <w:rPr>
          <w:rFonts w:ascii="PT Astra Serif" w:hAnsi="PT Astra Serif" w:cs="PT Astra Serif" w:eastAsia="PT Astra Serif"/>
        </w:rPr>
      </w:r>
      <w:r/>
    </w:p>
    <w:p>
      <w:pPr>
        <w:pStyle w:val="826"/>
        <w:jc w:val="left"/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    </w:t>
      </w:r>
      <w:r>
        <w:rPr>
          <w:rFonts w:ascii="PT Astra Serif" w:hAnsi="PT Astra Serif" w:cs="PT Astra Serif" w:eastAsia="PT Astra Serif"/>
        </w:rPr>
        <w:t xml:space="preserve"> Грайворонской территориальной </w:t>
      </w:r>
      <w:r>
        <w:rPr>
          <w:rFonts w:ascii="PT Astra Serif" w:hAnsi="PT Astra Serif" w:cs="PT Astra Serif" w:eastAsia="PT Astra Serif"/>
        </w:rPr>
      </w:r>
      <w:r/>
    </w:p>
    <w:p>
      <w:pPr>
        <w:pStyle w:val="826"/>
        <w:ind w:firstLine="708"/>
        <w:jc w:val="left"/>
        <w:spacing w:lineRule="auto" w:line="312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</w:rPr>
        <w:t xml:space="preserve">избирательной комиссии  </w:t>
      </w:r>
      <w:r>
        <w:rPr>
          <w:rFonts w:ascii="PT Astra Serif" w:hAnsi="PT Astra Serif" w:cs="PT Astra Serif" w:eastAsia="PT Astra Serif"/>
        </w:rPr>
        <w:t xml:space="preserve">       </w:t>
      </w:r>
      <w:r>
        <w:rPr>
          <w:rFonts w:ascii="PT Astra Serif" w:hAnsi="PT Astra Serif" w:cs="PT Astra Serif" w:eastAsia="PT Astra Serif"/>
        </w:rPr>
        <w:t xml:space="preserve">                                      </w:t>
      </w:r>
      <w:r>
        <w:rPr>
          <w:rFonts w:ascii="PT Astra Serif" w:hAnsi="PT Astra Serif" w:cs="PT Astra Serif" w:eastAsia="PT Astra Serif"/>
        </w:rPr>
        <w:t xml:space="preserve">Л.А. Угольникова</w:t>
      </w:r>
      <w:r>
        <w:rPr>
          <w:rFonts w:ascii="PT Astra Serif" w:hAnsi="PT Astra Serif" w:cs="PT Astra Serif" w:eastAsia="PT Astra Serif"/>
        </w:rPr>
      </w:r>
      <w:r/>
    </w:p>
    <w:p>
      <w:pPr>
        <w:pStyle w:val="826"/>
        <w:spacing w:lineRule="auto" w:line="312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right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Приложение 1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/>
    </w:p>
    <w:p>
      <w:pPr>
        <w:pStyle w:val="832"/>
        <w:ind w:left="0"/>
        <w:jc w:val="lef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2"/>
        <w:ind w:left="450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УТВЕРЖДЕН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4500"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постановлением Грайворонской территориальной избирательной комиссии </w:t>
      </w:r>
      <w:r/>
    </w:p>
    <w:p>
      <w:pPr>
        <w:pStyle w:val="822"/>
        <w:ind w:left="450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от 26 мая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202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года №2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/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11-1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ПЛАН РАБОТЫ 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Грайворонской территориальной избирательной комиссии </w:t>
      </w:r>
      <w:r/>
    </w:p>
    <w:p>
      <w:pPr>
        <w:pStyle w:val="822"/>
        <w:ind w:left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Белгородской области на 2022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год</w:t>
      </w:r>
      <w:r>
        <w:rPr>
          <w:rFonts w:ascii="PT Astra Serif" w:hAnsi="PT Astra Serif" w:cs="PT Astra Serif" w:eastAsia="PT Astra Serif"/>
        </w:rPr>
      </w:r>
      <w:r/>
    </w:p>
    <w:p>
      <w:pPr>
        <w:pStyle w:val="815"/>
        <w:numPr>
          <w:ilvl w:val="0"/>
          <w:numId w:val="0"/>
        </w:numPr>
        <w:spacing w:lineRule="auto" w:line="288"/>
        <w:tabs>
          <w:tab w:val="left" w:pos="180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5"/>
        <w:numPr>
          <w:ilvl w:val="0"/>
          <w:numId w:val="0"/>
        </w:numPr>
        <w:spacing w:lineRule="auto" w:line="288"/>
        <w:tabs>
          <w:tab w:val="left" w:pos="180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1. Основные направления работы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Осуществление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контроля за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 и референдумов, рассмотрение жалоб на решения и действия (бездействие) уч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стковых избирательных комиссий. 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Реализация мероприятий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формированию кадровых ресурсов. 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Реализация мероприятий 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по 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обучению организаторов выборов и иных участников избирательного процесса, повышению правовой культуры избирателей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Организация непрерывной профессиональной подготовки и практики работы членов участковых избирательных комиссий, резерва составов участковых избирательных комиссий Грайворонского городского округа Белгородской области.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spacing w:lineRule="auto" w:line="24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1.4</w:t>
      </w:r>
      <w:r>
        <w:rPr>
          <w:rFonts w:ascii="PT Astra Serif" w:hAnsi="PT Astra Serif" w:cs="PT Astra Serif" w:eastAsia="PT Astra Serif"/>
          <w:color w:val="000000"/>
        </w:rPr>
        <w:t xml:space="preserve">. </w:t>
      </w:r>
      <w:r>
        <w:rPr>
          <w:rFonts w:ascii="PT Astra Serif" w:hAnsi="PT Astra Serif" w:cs="PT Astra Serif" w:eastAsia="PT Astra Serif"/>
          <w:color w:val="000000"/>
        </w:rPr>
        <w:t xml:space="preserve">Взаимодействие с органами местного самоуправления по вопросам оказания содействия участковым избирательным комиссиям в реализации их полномочий</w:t>
      </w:r>
      <w:r>
        <w:rPr>
          <w:rFonts w:ascii="PT Astra Serif" w:hAnsi="PT Astra Serif" w:cs="PT Astra Serif" w:eastAsia="PT Astra Serif"/>
          <w:color w:val="000000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spacing w:lineRule="auto" w:line="24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spacing w:lineRule="auto" w:line="24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1.5. </w:t>
      </w:r>
      <w:r>
        <w:rPr>
          <w:rFonts w:ascii="PT Astra Serif" w:hAnsi="PT Astra Serif" w:cs="PT Astra Serif" w:eastAsia="PT Astra Serif"/>
          <w:color w:val="000000"/>
        </w:rPr>
        <w:t xml:space="preserve">Взаимодействие с Грайворонским отделением Государственного автономного учреждения Белгородской области «Многофункциональный центр предоставления государственных и муниципальных услуг» (далее – ГАУ БО «МФЦ»).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spacing w:lineRule="auto" w:line="24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spacing w:lineRule="auto" w:line="24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1.6. </w:t>
      </w:r>
      <w:r>
        <w:rPr>
          <w:rFonts w:ascii="PT Astra Serif" w:hAnsi="PT Astra Serif" w:cs="PT Astra Serif" w:eastAsia="PT Astra Serif"/>
          <w:color w:val="000000"/>
        </w:rPr>
        <w:t xml:space="preserve">Взаимодействие с общеобразовательными учреждениями Грайворонского городского округа Белгородской области.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spacing w:lineRule="auto" w:line="24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1.7.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Взаимодействие с Общественной палатой Грайворонского городского округа Белгородской области, общественными объединениями и иными структурами гражданского общества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1.8.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Взаимодействие с местными средствами массовой информации (информационная газета Грайворонского городского округа «Родной край»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целях обеспечения открытости и гласности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деятельности избирательной комиссии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Обеспечение размещения в сети Интернет информации о деятельности Грайворонской территориальной избирательной комиссии и участковых избирательных комиссий Грайворонского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0"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1.9. 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существление регистрации (учета) избирателей, участников референдума, составление и уточнение списков избирателей при проведении выборов и референдумов на территории Грайворонского городского округа Белгородской области. 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0" w:firstLine="709"/>
        <w:jc w:val="both"/>
        <w:rPr>
          <w:rFonts w:ascii="PT Astra Serif" w:hAnsi="PT Astra Serif" w:cs="PT Astra Serif" w:eastAsia="PT Astra Serif"/>
          <w:spacing w:val="-6"/>
          <w:sz w:val="28"/>
          <w:szCs w:val="28"/>
        </w:rPr>
      </w:pPr>
      <w:r>
        <w:rPr>
          <w:rFonts w:ascii="PT Astra Serif" w:hAnsi="PT Astra Serif" w:cs="PT Astra Serif" w:eastAsia="PT Astra Serif"/>
          <w:spacing w:val="-6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0"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1.10.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Участие в реализации мероприятий по совершенствованию функционирования регионального фрагмента ГАС «Выборы».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0"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1.11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Осуществление закупок товаров, работ, услуг для обеспечения нужд Грайворонской территориальной избирательной комиссии.</w:t>
      </w:r>
      <w:r/>
    </w:p>
    <w:p>
      <w:pPr>
        <w:pStyle w:val="834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1.12</w:t>
      </w:r>
      <w:r>
        <w:rPr>
          <w:rFonts w:ascii="PT Astra Serif" w:hAnsi="PT Astra Serif" w:cs="PT Astra Serif" w:eastAsia="PT Astra Serif"/>
        </w:rPr>
        <w:t xml:space="preserve">. </w:t>
      </w:r>
      <w:r>
        <w:rPr>
          <w:rFonts w:ascii="PT Astra Serif" w:hAnsi="PT Astra Serif" w:cs="PT Astra Serif" w:eastAsia="PT Astra Serif"/>
        </w:rPr>
        <w:t xml:space="preserve">Взаимодействие с Избирательной комиссией Белгородской области. Обмен опытом с избирательными комиссиями городских округов и муниципальных районов.</w:t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spacing w:lineRule="auto" w:line="24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</w:rPr>
        <w:t xml:space="preserve">1.13</w:t>
      </w:r>
      <w:r>
        <w:rPr>
          <w:rFonts w:ascii="PT Astra Serif" w:hAnsi="PT Astra Serif" w:cs="PT Astra Serif" w:eastAsia="PT Astra Serif"/>
          <w:color w:val="000000"/>
        </w:rPr>
        <w:t xml:space="preserve">. </w:t>
      </w:r>
      <w:r>
        <w:rPr>
          <w:rFonts w:ascii="PT Astra Serif" w:hAnsi="PT Astra Serif" w:cs="PT Astra Serif" w:eastAsia="PT Astra Serif"/>
          <w:color w:val="000000"/>
        </w:rPr>
        <w:t xml:space="preserve">Взаимодействие с Молодёжной комиссией Грайворонского городского округа, клубами молодых и будущих избирателей.</w:t>
      </w:r>
      <w:r>
        <w:rPr>
          <w:rFonts w:ascii="PT Astra Serif" w:hAnsi="PT Astra Serif" w:cs="PT Astra Serif" w:eastAsia="PT Astra Serif"/>
        </w:rPr>
      </w:r>
      <w:r/>
    </w:p>
    <w:p>
      <w:pPr>
        <w:pStyle w:val="816"/>
        <w:rPr>
          <w:rFonts w:ascii="PT Astra Serif" w:hAnsi="PT Astra Serif" w:cs="PT Astra Serif" w:eastAsia="PT Astra Serif"/>
          <w:b w:val="false"/>
          <w:bCs w:val="false"/>
          <w:sz w:val="28"/>
          <w:szCs w:val="28"/>
        </w:rPr>
      </w:pPr>
      <w:r>
        <w:rPr>
          <w:rFonts w:ascii="PT Astra Serif" w:hAnsi="PT Astra Serif" w:cs="PT Astra Serif" w:eastAsia="PT Astra Serif"/>
          <w:b w:val="false"/>
          <w:bCs w:val="false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16"/>
        <w:numPr>
          <w:ilvl w:val="0"/>
          <w:numId w:val="2"/>
        </w:numPr>
        <w:rPr>
          <w:rFonts w:ascii="PT Astra Serif" w:hAnsi="PT Astra Serif" w:cs="PT Astra Serif" w:eastAsia="PT Astra Serif"/>
          <w:bCs w:val="false"/>
          <w:sz w:val="28"/>
          <w:szCs w:val="28"/>
        </w:rPr>
      </w:pPr>
      <w:r>
        <w:rPr>
          <w:rFonts w:ascii="PT Astra Serif" w:hAnsi="PT Astra Serif" w:cs="PT Astra Serif" w:eastAsia="PT Astra Serif"/>
          <w:bCs w:val="false"/>
          <w:sz w:val="28"/>
          <w:szCs w:val="28"/>
        </w:rPr>
        <w:t xml:space="preserve">Основные вопросы для рассмотрения на заседаниях</w:t>
      </w:r>
      <w:r>
        <w:rPr>
          <w:rFonts w:ascii="PT Astra Serif" w:hAnsi="PT Astra Serif" w:cs="PT Astra Serif" w:eastAsia="PT Astra Serif"/>
        </w:rPr>
      </w:r>
      <w:r/>
    </w:p>
    <w:p>
      <w:pPr>
        <w:ind w:left="360"/>
        <w:jc w:val="center"/>
        <w:spacing w:lineRule="auto" w:line="240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Избирательной комиссии Грайворонского городского округа Белгородской области</w:t>
      </w:r>
      <w:r>
        <w:rPr>
          <w:rFonts w:ascii="PT Astra Serif" w:hAnsi="PT Astra Serif" w:cs="PT Astra Serif" w:eastAsia="PT Astra Serif"/>
        </w:rPr>
      </w:r>
      <w:r/>
    </w:p>
    <w:p>
      <w:pPr>
        <w:ind w:left="360"/>
        <w:jc w:val="center"/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ind w:left="360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Весь период</w:t>
      </w:r>
      <w:r>
        <w:rPr>
          <w:rFonts w:ascii="PT Astra Serif" w:hAnsi="PT Astra Serif" w:cs="PT Astra Serif" w:eastAsia="PT Astra Serif"/>
        </w:rPr>
      </w:r>
      <w:r/>
    </w:p>
    <w:p>
      <w:pPr>
        <w:ind w:right="-2" w:firstLine="709"/>
        <w:jc w:val="both"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Принятие нормативных и иных актов (документов) Комиссии, обеспечивающих реализацию положений Избирательного кодекса Белгородской области </w:t>
      </w:r>
      <w:r>
        <w:rPr>
          <w:rFonts w:ascii="PT Astra Serif" w:hAnsi="PT Astra Serif" w:cs="PT Astra Serif" w:eastAsia="PT Astra Serif"/>
        </w:rPr>
      </w:r>
      <w:r/>
    </w:p>
    <w:p>
      <w:pPr>
        <w:ind w:right="-2" w:firstLine="709"/>
        <w:jc w:val="both"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 назначении членов УИК.</w:t>
      </w:r>
      <w:r>
        <w:rPr>
          <w:rFonts w:ascii="PT Astra Serif" w:hAnsi="PT Astra Serif" w:cs="PT Astra Serif" w:eastAsia="PT Astra Serif"/>
        </w:rPr>
      </w:r>
      <w:r/>
    </w:p>
    <w:p>
      <w:pPr>
        <w:ind w:right="-2" w:firstLine="709"/>
        <w:jc w:val="both"/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 назначении председателей УИК.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0"/>
        <w:jc w:val="left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0"/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2.1. Апрель</w:t>
      </w:r>
      <w:r/>
    </w:p>
    <w:p>
      <w:pPr>
        <w:pStyle w:val="822"/>
        <w:ind w:left="0"/>
        <w:rPr>
          <w:rFonts w:ascii="PT Astra Serif" w:hAnsi="PT Astra Serif" w:cs="PT Astra Serif" w:eastAsia="PT Astra Serif"/>
          <w:b/>
          <w:sz w:val="20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sz w:val="20"/>
          <w:szCs w:val="28"/>
          <w:highlight w:val="none"/>
        </w:rPr>
      </w:r>
      <w:r>
        <w:rPr>
          <w:rFonts w:ascii="PT Astra Serif" w:hAnsi="PT Astra Serif" w:cs="PT Astra Serif" w:eastAsia="PT Astra Serif"/>
          <w:b/>
          <w:sz w:val="20"/>
          <w:szCs w:val="28"/>
          <w:highlight w:val="none"/>
        </w:rPr>
      </w:r>
      <w:r/>
    </w:p>
    <w:p>
      <w:pPr>
        <w:pStyle w:val="839"/>
        <w:jc w:val="both"/>
        <w:rPr>
          <w:b/>
          <w:sz w:val="28"/>
          <w:szCs w:val="28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r>
      <w:r>
        <w:tab/>
      </w: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  <w:t xml:space="preserve">2.1.1</w:t>
      </w:r>
      <w:r>
        <w:rPr>
          <w:sz w:val="28"/>
        </w:rPr>
        <w:t xml:space="preserve">. О счётной комиссии по избранию </w:t>
      </w:r>
      <w:r>
        <w:rPr>
          <w:sz w:val="28"/>
        </w:rPr>
        <w:t xml:space="preserve">заместителя председателя и секретаря </w:t>
      </w:r>
      <w:r>
        <w:rPr>
          <w:b w:val="false"/>
          <w:sz w:val="28"/>
        </w:rPr>
        <w:t xml:space="preserve">Грайворонской территориальной </w:t>
      </w:r>
      <w:r>
        <w:rPr>
          <w:b w:val="false"/>
          <w:sz w:val="28"/>
        </w:rPr>
        <w:t xml:space="preserve">избирательной комиссии</w:t>
      </w:r>
      <w:r>
        <w:rPr>
          <w:b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С.В.,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pStyle w:val="822"/>
        <w:ind w:left="4820" w:firstLine="15"/>
        <w:jc w:val="right"/>
        <w:tabs>
          <w:tab w:val="left" w:pos="5940" w:leader="none"/>
          <w:tab w:val="left" w:pos="6120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/>
    </w:p>
    <w:p>
      <w:pPr>
        <w:pStyle w:val="826"/>
      </w:pPr>
      <w:r/>
      <w:r/>
    </w:p>
    <w:p>
      <w:pPr>
        <w:pStyle w:val="839"/>
        <w:jc w:val="both"/>
      </w:pPr>
      <w:r>
        <w:rPr>
          <w:sz w:val="28"/>
        </w:rPr>
        <w:tab/>
        <w:t xml:space="preserve">2</w:t>
      </w:r>
      <w:r>
        <w:rPr>
          <w:b w:val="false"/>
          <w:sz w:val="28"/>
        </w:rPr>
        <w:t xml:space="preserve">.</w:t>
      </w:r>
      <w:r>
        <w:rPr>
          <w:b w:val="false"/>
          <w:sz w:val="28"/>
        </w:rPr>
        <w:t xml:space="preserve">1.2. </w:t>
      </w:r>
      <w:r>
        <w:rPr>
          <w:b w:val="false"/>
          <w:sz w:val="28"/>
        </w:rPr>
        <w:t xml:space="preserve">О</w:t>
      </w:r>
      <w:r>
        <w:rPr>
          <w:sz w:val="28"/>
        </w:rPr>
        <w:t xml:space="preserve"> форме, тексте и числе изготавливаемых бюллетеней для голосования по избранию </w:t>
      </w:r>
      <w:r>
        <w:rPr>
          <w:sz w:val="28"/>
        </w:rPr>
        <w:t xml:space="preserve">заместителя </w:t>
      </w:r>
      <w:r>
        <w:rPr>
          <w:sz w:val="28"/>
        </w:rPr>
        <w:t xml:space="preserve">председателя</w:t>
      </w:r>
      <w:r>
        <w:rPr>
          <w:b/>
          <w:sz w:val="28"/>
        </w:rPr>
        <w:t xml:space="preserve"> </w:t>
      </w:r>
      <w:r>
        <w:rPr>
          <w:b w:val="false"/>
          <w:sz w:val="28"/>
        </w:rPr>
        <w:t xml:space="preserve">Грайворонской территориальной </w:t>
      </w:r>
      <w:r>
        <w:rPr>
          <w:b w:val="false"/>
          <w:sz w:val="28"/>
        </w:rPr>
        <w:t xml:space="preserve">избирательной комиссии</w:t>
      </w:r>
      <w:r>
        <w:rPr>
          <w:b/>
          <w:sz w:val="28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С.В.,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pStyle w:val="822"/>
        <w:ind w:left="4820" w:firstLine="15"/>
        <w:jc w:val="right"/>
        <w:tabs>
          <w:tab w:val="left" w:pos="5940" w:leader="none"/>
          <w:tab w:val="left" w:pos="6120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b/>
          <w:sz w:val="28"/>
        </w:rPr>
      </w:r>
      <w:r/>
    </w:p>
    <w:p>
      <w:pPr>
        <w:pStyle w:val="839"/>
        <w:jc w:val="both"/>
      </w:pPr>
      <w:r>
        <w:rPr>
          <w:b/>
          <w:sz w:val="28"/>
        </w:rPr>
      </w:r>
      <w:r>
        <w:rPr>
          <w:b/>
          <w:sz w:val="28"/>
        </w:rPr>
      </w:r>
      <w:r/>
    </w:p>
    <w:p>
      <w:pPr>
        <w:pStyle w:val="839"/>
        <w:jc w:val="both"/>
      </w:pPr>
      <w:r>
        <w:rPr>
          <w:sz w:val="28"/>
        </w:rPr>
        <w:tab/>
        <w:t xml:space="preserve">2.1.</w:t>
      </w:r>
      <w:r>
        <w:rPr>
          <w:sz w:val="28"/>
        </w:rPr>
        <w:t xml:space="preserve">3. Об избрании </w:t>
      </w:r>
      <w:r>
        <w:rPr>
          <w:sz w:val="28"/>
        </w:rPr>
        <w:t xml:space="preserve">заместителя </w:t>
      </w:r>
      <w:r>
        <w:rPr>
          <w:sz w:val="28"/>
        </w:rPr>
        <w:t xml:space="preserve">председателя</w:t>
      </w:r>
      <w:r>
        <w:rPr>
          <w:b w:val="false"/>
          <w:sz w:val="28"/>
        </w:rPr>
        <w:t xml:space="preserve"> Грайворонской территориальной </w:t>
      </w:r>
      <w:r>
        <w:rPr>
          <w:b w:val="false"/>
          <w:sz w:val="28"/>
        </w:rPr>
        <w:t xml:space="preserve">избирательной комиссии</w:t>
      </w:r>
      <w:r>
        <w:rPr>
          <w:b/>
          <w:sz w:val="28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С.В.,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pStyle w:val="822"/>
        <w:ind w:left="4820" w:firstLine="15"/>
        <w:jc w:val="right"/>
        <w:tabs>
          <w:tab w:val="left" w:pos="5940" w:leader="none"/>
          <w:tab w:val="left" w:pos="6120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pStyle w:val="839"/>
        <w:jc w:val="both"/>
      </w:pPr>
      <w:r>
        <w:rPr>
          <w:b/>
          <w:sz w:val="28"/>
        </w:rPr>
      </w:r>
      <w:r>
        <w:rPr>
          <w:b/>
          <w:sz w:val="28"/>
        </w:rPr>
      </w:r>
      <w:r/>
    </w:p>
    <w:p>
      <w:pPr>
        <w:pStyle w:val="839"/>
        <w:jc w:val="both"/>
      </w:pPr>
      <w:r>
        <w:rPr>
          <w:b/>
          <w:sz w:val="28"/>
        </w:rPr>
        <w:tab/>
      </w:r>
      <w:r>
        <w:rPr>
          <w:b w:val="false"/>
          <w:sz w:val="28"/>
        </w:rPr>
        <w:t xml:space="preserve">2.1.</w:t>
      </w:r>
      <w:r>
        <w:rPr>
          <w:b w:val="false"/>
          <w:sz w:val="28"/>
        </w:rPr>
        <w:t xml:space="preserve">4</w:t>
      </w:r>
      <w:r>
        <w:rPr>
          <w:sz w:val="28"/>
        </w:rPr>
        <w:t xml:space="preserve">.</w:t>
      </w:r>
      <w:r>
        <w:rPr>
          <w:b/>
          <w:sz w:val="28"/>
        </w:rPr>
        <w:t xml:space="preserve"> </w:t>
      </w:r>
      <w:r>
        <w:rPr>
          <w:sz w:val="28"/>
        </w:rPr>
        <w:t xml:space="preserve">О форме, тексте и числе изготавливаемых бюллетеней для голосования по избранию секретаря</w:t>
      </w:r>
      <w:r>
        <w:rPr>
          <w:b/>
          <w:sz w:val="28"/>
        </w:rPr>
        <w:t xml:space="preserve"> </w:t>
      </w:r>
      <w:r>
        <w:rPr>
          <w:b w:val="false"/>
          <w:sz w:val="28"/>
        </w:rPr>
        <w:t xml:space="preserve">Грайворонской </w:t>
      </w:r>
      <w:r>
        <w:rPr>
          <w:b w:val="false"/>
          <w:sz w:val="28"/>
        </w:rPr>
        <w:t xml:space="preserve">территориальной избирательной комиссии</w:t>
      </w:r>
      <w:r>
        <w:rPr>
          <w:b/>
          <w:sz w:val="28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С.В.,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pStyle w:val="822"/>
        <w:ind w:left="4820" w:firstLine="15"/>
        <w:jc w:val="right"/>
        <w:tabs>
          <w:tab w:val="left" w:pos="5940" w:leader="none"/>
          <w:tab w:val="left" w:pos="6120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pStyle w:val="826"/>
      </w:pPr>
      <w:r/>
      <w:r/>
    </w:p>
    <w:p>
      <w:pPr>
        <w:pStyle w:val="839"/>
        <w:jc w:val="both"/>
      </w:pPr>
      <w:r>
        <w:rPr>
          <w:sz w:val="28"/>
        </w:rPr>
        <w:tab/>
        <w:t xml:space="preserve">2.1.</w:t>
      </w:r>
      <w:r>
        <w:rPr>
          <w:sz w:val="28"/>
        </w:rPr>
        <w:t xml:space="preserve">5. Об избрании секретаря</w:t>
      </w:r>
      <w:r>
        <w:rPr>
          <w:b/>
          <w:sz w:val="28"/>
        </w:rPr>
        <w:t xml:space="preserve"> </w:t>
      </w:r>
      <w:r>
        <w:rPr>
          <w:b w:val="false"/>
          <w:sz w:val="28"/>
        </w:rPr>
        <w:t xml:space="preserve">Грайворонской </w:t>
      </w:r>
      <w:r>
        <w:rPr>
          <w:b w:val="false"/>
          <w:sz w:val="28"/>
        </w:rPr>
        <w:t xml:space="preserve">территориальной избирательной комиссии</w:t>
      </w:r>
      <w:r>
        <w:rPr>
          <w:b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С.В.,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pStyle w:val="822"/>
        <w:ind w:left="4820" w:firstLine="15"/>
        <w:jc w:val="right"/>
        <w:tabs>
          <w:tab w:val="left" w:pos="5940" w:leader="none"/>
          <w:tab w:val="left" w:pos="6120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pStyle w:val="822"/>
        <w:ind w:left="0"/>
        <w:jc w:val="left"/>
        <w:rPr>
          <w:rFonts w:ascii="PT Astra Serif" w:hAnsi="PT Astra Serif" w:cs="PT Astra Serif" w:eastAsia="PT Astra Serif"/>
          <w:b w:val="false"/>
          <w:sz w:val="28"/>
          <w:szCs w:val="28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</w:r>
      <w:r/>
    </w:p>
    <w:p>
      <w:pPr>
        <w:pStyle w:val="822"/>
        <w:ind w:left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2.2.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Май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ind w:firstLine="0"/>
        <w:jc w:val="both"/>
        <w:spacing w:lineRule="auto" w:line="240" w:after="0"/>
        <w:rPr>
          <w:rFonts w:ascii="PTAstraSerif" w:hAnsi="PTAstraSerif" w:cs="PTAstraSerif" w:eastAsia="PTAstraSerif"/>
          <w:b w:val="false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2.2.1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AstraSerif" w:hAnsi="PTAstraSerif" w:cs="PTAstraSerif" w:eastAsia="PTAstraSerif"/>
          <w:b w:val="false"/>
          <w:sz w:val="28"/>
        </w:rPr>
        <w:t xml:space="preserve">Об утверждении </w:t>
      </w:r>
      <w:r>
        <w:rPr>
          <w:rFonts w:ascii="PTAstraSerif" w:hAnsi="PTAstraSerif" w:cs="PTAstraSerif" w:eastAsia="PTAstraSerif"/>
          <w:b w:val="false"/>
          <w:sz w:val="28"/>
        </w:rPr>
        <w:t xml:space="preserve">регламента Грайворонской </w:t>
      </w:r>
      <w:r>
        <w:rPr>
          <w:rFonts w:ascii="PTAstraSerif" w:hAnsi="PTAstraSerif" w:cs="PTAstraSerif" w:eastAsia="PTAstraSerif"/>
          <w:b w:val="false"/>
          <w:sz w:val="28"/>
        </w:rPr>
        <w:t xml:space="preserve">территориальной избирательной </w:t>
      </w:r>
      <w:r>
        <w:rPr>
          <w:rFonts w:ascii="PTAstraSerif" w:hAnsi="PTAstraSerif" w:cs="PTAstraSerif" w:eastAsia="PTAstraSerif"/>
          <w:b w:val="false"/>
          <w:sz w:val="28"/>
        </w:rPr>
        <w:t xml:space="preserve">комиссии</w:t>
      </w:r>
      <w:r>
        <w:rPr>
          <w:rFonts w:ascii="PTAstraSerif" w:hAnsi="PTAstraSerif" w:cs="PTAstraSerif" w:eastAsia="PTAstraSerif"/>
          <w:b w:val="false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С.В.,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pStyle w:val="822"/>
        <w:ind w:left="4820" w:firstLine="15"/>
        <w:jc w:val="right"/>
        <w:rPr>
          <w:rFonts w:ascii="PT Astra Serif" w:hAnsi="PT Astra Serif" w:cs="PT Astra Serif" w:eastAsia="PT Astra Serif"/>
          <w:color w:val="000000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А.</w:t>
      </w:r>
      <w:r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r>
      <w:r/>
    </w:p>
    <w:p>
      <w:pPr>
        <w:pStyle w:val="836"/>
        <w:ind w:firstLine="0"/>
        <w:jc w:val="right"/>
        <w:spacing w:lineRule="auto" w:line="240" w:after="0"/>
        <w:rPr>
          <w:rFonts w:ascii="PTAstraSerif" w:hAnsi="PTAstraSerif" w:cs="PTAstraSerif" w:eastAsia="PTAstraSerif"/>
          <w:sz w:val="28"/>
          <w:szCs w:val="28"/>
        </w:rPr>
      </w:pPr>
      <w:r>
        <w:rPr>
          <w:rFonts w:ascii="PTAstraSerif" w:hAnsi="PTAstraSerif" w:cs="PTAstraSerif" w:eastAsia="PTAstraSerif"/>
          <w:b w:val="false"/>
          <w:sz w:val="28"/>
          <w:highlight w:val="none"/>
        </w:rPr>
      </w:r>
      <w:r>
        <w:rPr>
          <w:rFonts w:ascii="PTAstraSerif" w:hAnsi="PTAstraSerif" w:cs="PTAstraSerif" w:eastAsia="PTAstraSerif"/>
          <w:b w:val="false"/>
          <w:sz w:val="28"/>
          <w:highlight w:val="none"/>
        </w:rPr>
      </w:r>
      <w:r/>
    </w:p>
    <w:p>
      <w:pPr>
        <w:pStyle w:val="836"/>
        <w:ind w:firstLine="0"/>
        <w:jc w:val="both"/>
        <w:spacing w:lineRule="auto" w:line="240" w:after="0"/>
        <w:tabs>
          <w:tab w:val="left" w:pos="4820" w:leader="none"/>
        </w:tabs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b/>
          <w:sz w:val="28"/>
          <w:highlight w:val="none"/>
        </w:rPr>
      </w:r>
      <w:r>
        <w:rPr>
          <w:rFonts w:ascii="PTAstraSerif" w:hAnsi="PTAstraSerif" w:cs="PTAstraSerif" w:eastAsia="PTAstraSerif"/>
          <w:b/>
          <w:sz w:val="28"/>
          <w:highlight w:val="none"/>
        </w:rPr>
      </w:r>
      <w:r/>
    </w:p>
    <w:p>
      <w:pPr>
        <w:pStyle w:val="836"/>
        <w:ind w:firstLine="0"/>
        <w:jc w:val="both"/>
        <w:spacing w:lineRule="auto" w:line="240" w:after="0"/>
        <w:rPr>
          <w:rFonts w:ascii="PT Astra Serif" w:hAnsi="PT Astra Serif" w:cs="PT Astra Serif" w:eastAsia="PT Astra Serif"/>
          <w:b w:val="false"/>
          <w:sz w:val="28"/>
          <w:highlight w:val="none"/>
        </w:rPr>
      </w:pPr>
      <w:r>
        <w:rPr>
          <w:rFonts w:ascii="PTAstraSerif" w:hAnsi="PTAstraSerif" w:cs="PTAstraSerif" w:eastAsia="PTAstraSerif"/>
        </w:rPr>
        <w:tab/>
        <w:t xml:space="preserve">2.2.2. 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Об </w:t>
      </w:r>
      <w:r>
        <w:rPr>
          <w:rFonts w:ascii="PT Astra Serif" w:hAnsi="PT Astra Serif" w:cs="PT Astra Serif" w:eastAsia="PT Astra Serif"/>
          <w:b w:val="false"/>
          <w:bCs/>
          <w:sz w:val="28"/>
        </w:rPr>
        <w:t xml:space="preserve">инструкции по делопроизводству в Грайворонской территориальной избирательной комиссии</w:t>
      </w:r>
      <w:r>
        <w:rPr>
          <w:rFonts w:ascii="PTAstraSerif" w:hAnsi="PTAstraSerif" w:cs="PTAstraSerif" w:eastAsia="PTAstraSerif"/>
          <w:b w:val="false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С.В.,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pStyle w:val="822"/>
        <w:ind w:left="4820" w:firstLine="15"/>
        <w:jc w:val="right"/>
        <w:rPr>
          <w:rFonts w:ascii="PT Astra Serif" w:hAnsi="PT Astra Serif" w:cs="PT Astra Serif" w:eastAsia="PT Astra Serif"/>
          <w:color w:val="000000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А.</w:t>
      </w:r>
      <w:r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r>
      <w:r/>
    </w:p>
    <w:p>
      <w:pPr>
        <w:pStyle w:val="836"/>
        <w:ind w:firstLine="0"/>
        <w:jc w:val="right"/>
        <w:spacing w:lineRule="auto" w:line="240" w:after="0"/>
        <w:rPr>
          <w:rFonts w:ascii="PT Astra Serif" w:hAnsi="PT Astra Serif" w:cs="PT Astra Serif" w:eastAsia="PT Astra Serif"/>
          <w:b w:val="false"/>
          <w:sz w:val="28"/>
          <w:highlight w:val="none"/>
        </w:rPr>
      </w:pPr>
      <w:r>
        <w:rPr>
          <w:rFonts w:ascii="PT Astra Serif" w:hAnsi="PT Astra Serif" w:cs="PT Astra Serif" w:eastAsia="PT Astra Serif"/>
          <w:b w:val="false"/>
          <w:bCs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bCs/>
          <w:sz w:val="28"/>
          <w:highlight w:val="none"/>
        </w:rPr>
      </w:r>
      <w:r/>
    </w:p>
    <w:p>
      <w:pPr>
        <w:pStyle w:val="836"/>
        <w:ind w:firstLine="0"/>
        <w:jc w:val="both"/>
        <w:spacing w:lineRule="auto" w:line="240" w:after="0"/>
        <w:rPr>
          <w:rFonts w:ascii="PT Astra Serif" w:hAnsi="PT Astra Serif" w:cs="PT Astra Serif" w:eastAsia="PT Astra Serif"/>
          <w:b w:val="false"/>
          <w:sz w:val="28"/>
          <w:highlight w:val="none"/>
        </w:rPr>
      </w:pPr>
      <w:r>
        <w:rPr>
          <w:rFonts w:ascii="PT Astra Serif" w:hAnsi="PT Astra Serif" w:cs="PT Astra Serif" w:eastAsia="PT Astra Serif"/>
          <w:b w:val="false"/>
          <w:bCs/>
          <w:sz w:val="28"/>
          <w:highlight w:val="none"/>
        </w:rPr>
      </w:r>
      <w:r>
        <w:rPr>
          <w:rFonts w:ascii="PT Astra Serif" w:hAnsi="PT Astra Serif" w:cs="PT Astra Serif" w:eastAsia="PT Astra Serif"/>
          <w:b w:val="false"/>
          <w:bCs/>
          <w:sz w:val="28"/>
          <w:highlight w:val="none"/>
        </w:rPr>
      </w:r>
      <w:r/>
    </w:p>
    <w:p>
      <w:pPr>
        <w:pStyle w:val="836"/>
        <w:ind w:firstLine="0"/>
        <w:jc w:val="both"/>
        <w:spacing w:lineRule="auto" w:line="240" w:after="0"/>
        <w:rPr>
          <w:rFonts w:ascii="PT Astra Serif" w:hAnsi="PT Astra Serif" w:cs="PT Astra Serif" w:eastAsia="PT Astra Serif"/>
          <w:b w:val="false"/>
          <w:highlight w:val="none"/>
        </w:rPr>
      </w:pPr>
      <w:r>
        <w:rPr>
          <w:rFonts w:ascii="PT Astra Serif" w:hAnsi="PT Astra Serif" w:cs="PT Astra Serif" w:eastAsia="PT Astra Serif"/>
          <w:b w:val="false"/>
          <w:sz w:val="28"/>
          <w:highlight w:val="none"/>
        </w:rPr>
        <w:tab/>
        <w:t xml:space="preserve">2.2.3. </w:t>
      </w:r>
      <w:r>
        <w:rPr>
          <w:rFonts w:ascii="PT Astra Serif" w:hAnsi="PT Astra Serif" w:cs="PT Astra Serif" w:eastAsia="PT Astra Serif"/>
          <w:b w:val="false"/>
          <w:bCs/>
        </w:rPr>
        <w:t xml:space="preserve">О</w:t>
      </w:r>
      <w:r>
        <w:rPr>
          <w:rFonts w:ascii="PT Astra Serif" w:hAnsi="PT Astra Serif" w:cs="PT Astra Serif" w:eastAsia="PT Astra Serif"/>
          <w:b w:val="false"/>
          <w:bCs/>
        </w:rPr>
        <w:t xml:space="preserve"> </w:t>
      </w:r>
      <w:r>
        <w:rPr>
          <w:rFonts w:ascii="PT Astra Serif" w:hAnsi="PT Astra Serif" w:cs="PT Astra Serif" w:eastAsia="PT Astra Serif"/>
          <w:b w:val="false"/>
          <w:bCs/>
        </w:rPr>
        <w:t xml:space="preserve">номенклатуре дел</w:t>
      </w:r>
      <w:r>
        <w:rPr>
          <w:rFonts w:ascii="PT Astra Serif" w:hAnsi="PT Astra Serif" w:cs="PT Astra Serif" w:eastAsia="PT Astra Serif"/>
          <w:b w:val="false"/>
          <w:bCs/>
        </w:rPr>
        <w:t xml:space="preserve"> 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b w:val="false"/>
          <w:sz w:val="28"/>
          <w:highlight w:val="none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С.В.,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pStyle w:val="822"/>
        <w:ind w:left="4820" w:firstLine="15"/>
        <w:jc w:val="right"/>
        <w:rPr>
          <w:rFonts w:ascii="PT Astra Serif" w:hAnsi="PT Astra Serif" w:cs="PT Astra Serif" w:eastAsia="PT Astra Serif"/>
          <w:color w:val="000000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А.</w:t>
      </w:r>
      <w:r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r>
      <w:r/>
    </w:p>
    <w:p>
      <w:pPr>
        <w:pStyle w:val="836"/>
        <w:ind w:firstLine="0"/>
        <w:jc w:val="right"/>
        <w:spacing w:lineRule="auto" w:line="240" w:after="0"/>
        <w:rPr>
          <w:rFonts w:ascii="PT Astra Serif" w:hAnsi="PT Astra Serif" w:cs="PT Astra Serif" w:eastAsia="PT Astra Serif"/>
          <w:b w:val="false"/>
          <w:highlight w:val="none"/>
        </w:rPr>
      </w:pPr>
      <w:r>
        <w:rPr>
          <w:rFonts w:ascii="PT Astra Serif" w:hAnsi="PT Astra Serif" w:cs="PT Astra Serif" w:eastAsia="PT Astra Serif"/>
          <w:b w:val="false"/>
          <w:bCs/>
          <w:highlight w:val="none"/>
        </w:rPr>
      </w:r>
      <w:r>
        <w:rPr>
          <w:rFonts w:ascii="PT Astra Serif" w:hAnsi="PT Astra Serif" w:cs="PT Astra Serif" w:eastAsia="PT Astra Serif"/>
          <w:b w:val="false"/>
          <w:bCs/>
          <w:highlight w:val="none"/>
        </w:rPr>
      </w:r>
      <w:r/>
    </w:p>
    <w:p>
      <w:pPr>
        <w:pStyle w:val="836"/>
        <w:ind w:firstLine="0"/>
        <w:jc w:val="both"/>
        <w:spacing w:lineRule="auto" w:line="240" w:after="0"/>
        <w:rPr>
          <w:rFonts w:ascii="PT Astra Serif" w:hAnsi="PT Astra Serif" w:cs="PT Astra Serif" w:eastAsia="PT Astra Serif"/>
          <w:b w:val="false"/>
          <w:sz w:val="28"/>
          <w:highlight w:val="none"/>
        </w:rPr>
      </w:pPr>
      <w:r>
        <w:rPr>
          <w:rFonts w:ascii="PT Astra Serif" w:hAnsi="PT Astra Serif" w:cs="PT Astra Serif" w:eastAsia="PT Astra Serif"/>
          <w:b w:val="false"/>
          <w:bCs/>
          <w:highlight w:val="none"/>
        </w:rPr>
      </w:r>
      <w:r>
        <w:rPr>
          <w:rFonts w:ascii="PT Astra Serif" w:hAnsi="PT Astra Serif" w:cs="PT Astra Serif" w:eastAsia="PT Astra Serif"/>
          <w:b w:val="false"/>
          <w:bCs/>
          <w:highlight w:val="none"/>
        </w:rPr>
      </w:r>
      <w:r/>
    </w:p>
    <w:p>
      <w:pPr>
        <w:pStyle w:val="826"/>
        <w:jc w:val="both"/>
        <w:spacing w:lineRule="auto" w:line="240" w:after="0"/>
        <w:rPr>
          <w:rFonts w:ascii="PT Astra Serif" w:hAnsi="PT Astra Serif" w:cs="PT Astra Serif" w:eastAsia="PT Astra Serif"/>
          <w:b w:val="false"/>
          <w:sz w:val="28"/>
          <w:szCs w:val="28"/>
        </w:rPr>
      </w:pPr>
      <w:r>
        <w:rPr>
          <w:rFonts w:ascii="PT Astra Serif" w:hAnsi="PT Astra Serif" w:cs="PT Astra Serif" w:eastAsia="PT Astra Serif"/>
          <w:b w:val="false"/>
          <w:sz w:val="28"/>
          <w:highlight w:val="none"/>
        </w:rPr>
        <w:tab/>
        <w:t xml:space="preserve">2.2.4.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Об ответственном за содержание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и хранение документов в архиве </w:t>
      </w:r>
      <w:r>
        <w:rPr>
          <w:b w:val="false"/>
        </w:rPr>
      </w:r>
      <w:r/>
    </w:p>
    <w:p>
      <w:pPr>
        <w:pStyle w:val="826"/>
        <w:jc w:val="both"/>
        <w:spacing w:lineRule="auto" w:line="240" w:after="0"/>
        <w:rPr>
          <w:b w:val="false"/>
          <w:highlight w:val="non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збирательной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комисси</w:t>
      </w:r>
      <w:r>
        <w:rPr>
          <w:b w:val="false"/>
        </w:rPr>
        <w:t xml:space="preserve">и</w:t>
      </w:r>
      <w:r>
        <w:rPr>
          <w:b w:val="false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С.В.,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pStyle w:val="822"/>
        <w:ind w:left="4820" w:firstLine="15"/>
        <w:jc w:val="right"/>
        <w:rPr>
          <w:rFonts w:ascii="PT Astra Serif" w:hAnsi="PT Astra Serif" w:cs="PT Astra Serif" w:eastAsia="PT Astra Serif"/>
          <w:color w:val="000000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А.</w:t>
      </w:r>
      <w:r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r>
      <w:r/>
    </w:p>
    <w:p>
      <w:pPr>
        <w:pStyle w:val="826"/>
        <w:jc w:val="right"/>
        <w:spacing w:lineRule="auto" w:line="240" w:after="0"/>
        <w:rPr>
          <w:b w:val="false"/>
          <w:sz w:val="28"/>
          <w:szCs w:val="28"/>
          <w:highlight w:val="none"/>
        </w:rPr>
      </w:pPr>
      <w:r>
        <w:rPr>
          <w:b w:val="false"/>
          <w:highlight w:val="none"/>
        </w:rPr>
      </w:r>
      <w:r>
        <w:rPr>
          <w:b w:val="false"/>
          <w:highlight w:val="none"/>
        </w:rPr>
      </w:r>
      <w:r/>
    </w:p>
    <w:p>
      <w:pPr>
        <w:pStyle w:val="826"/>
        <w:jc w:val="both"/>
        <w:spacing w:lineRule="auto" w:line="240" w:after="0"/>
        <w:rPr>
          <w:rFonts w:ascii="PT Astra Serif" w:hAnsi="PT Astra Serif" w:cs="PT Astra Serif" w:eastAsia="PT Astra Serif"/>
          <w:b w:val="false"/>
          <w:sz w:val="28"/>
          <w:szCs w:val="28"/>
        </w:rPr>
      </w:pPr>
      <w:r>
        <w:rPr>
          <w:b w:val="false"/>
          <w:highlight w:val="none"/>
        </w:rPr>
      </w:r>
      <w:r>
        <w:rPr>
          <w:b w:val="false"/>
          <w:highlight w:val="none"/>
        </w:rPr>
      </w:r>
      <w:r/>
    </w:p>
    <w:p>
      <w:pPr>
        <w:pStyle w:val="826"/>
        <w:jc w:val="both"/>
        <w:spacing w:lineRule="auto" w:line="312" w:after="0"/>
        <w:rPr>
          <w:rFonts w:ascii="PT Astra Serif" w:hAnsi="PT Astra Serif" w:cs="PT Astra Serif" w:eastAsia="PT Astra Serif"/>
          <w:b w:val="false"/>
          <w:sz w:val="28"/>
          <w:szCs w:val="28"/>
        </w:rPr>
      </w:pPr>
      <w:r>
        <w:rPr>
          <w:rFonts w:ascii="PT Astra Serif" w:hAnsi="PT Astra Serif" w:cs="PT Astra Serif" w:eastAsia="PT Astra Serif"/>
          <w:b w:val="false"/>
          <w:bCs/>
          <w:sz w:val="28"/>
          <w:highlight w:val="none"/>
        </w:rPr>
        <w:tab/>
        <w:t xml:space="preserve">2.2.5.</w:t>
      </w:r>
      <w:r>
        <w:rPr>
          <w:rFonts w:ascii="PT Astra Serif" w:hAnsi="PT Astra Serif" w:cs="PT Astra Serif" w:eastAsia="PT Astra Serif"/>
          <w:b w:val="false"/>
          <w:bCs/>
          <w:sz w:val="28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Об Экспертной комиссии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при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Грайворонской территориальной </w:t>
      </w:r>
      <w:r>
        <w:rPr>
          <w:b w:val="false"/>
        </w:rPr>
      </w:r>
      <w:r/>
    </w:p>
    <w:p>
      <w:pPr>
        <w:pStyle w:val="828"/>
        <w:ind w:left="1310"/>
        <w:jc w:val="left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збирательной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комиссии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С.В.,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pStyle w:val="822"/>
        <w:ind w:left="4820" w:firstLine="15"/>
        <w:jc w:val="right"/>
        <w:rPr>
          <w:rFonts w:ascii="PT Astra Serif" w:hAnsi="PT Astra Serif" w:cs="PT Astra Serif" w:eastAsia="PT Astra Serif"/>
          <w:color w:val="000000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А.</w:t>
      </w:r>
      <w:r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r>
      <w:r/>
    </w:p>
    <w:p>
      <w:pPr>
        <w:pStyle w:val="826"/>
        <w:jc w:val="both"/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r>
      <w:r/>
    </w:p>
    <w:p>
      <w:pPr>
        <w:pStyle w:val="826"/>
        <w:ind w:firstLine="708"/>
        <w:jc w:val="both"/>
        <w:spacing w:lineRule="auto" w:line="312" w:after="0"/>
        <w:rPr>
          <w:rFonts w:ascii="PT Astra Serif" w:hAnsi="PT Astra Serif" w:cs="PT Astra Serif" w:eastAsia="PT Astra Serif"/>
          <w:b w:val="false"/>
          <w:sz w:val="28"/>
          <w:szCs w:val="28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  <w:t xml:space="preserve">2.2.6.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О п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лане работы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Грайворонской территориальной избирательной комиссии на 202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год</w:t>
      </w:r>
      <w:r>
        <w:rPr>
          <w:b w:val="false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С.В.,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4820" w:firstLine="15"/>
        <w:jc w:val="right"/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А.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22"/>
        <w:ind w:left="4820" w:firstLine="15"/>
        <w:jc w:val="right"/>
        <w:rPr>
          <w:rFonts w:ascii="PT Astra Serif" w:hAnsi="PT Astra Serif" w:cs="PT Astra Serif" w:eastAsia="PT Astra Serif"/>
          <w:color w:val="000000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r>
      <w:r/>
    </w:p>
    <w:p>
      <w:pPr>
        <w:pStyle w:val="822"/>
        <w:ind w:left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pStyle w:val="822"/>
        <w:ind w:left="0"/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2.3.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Июнь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2"/>
        <w:ind w:left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r>
      <w:r/>
    </w:p>
    <w:p>
      <w:pPr>
        <w:pStyle w:val="822"/>
        <w:ind w:left="0" w:right="0"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2.3.1. </w:t>
      </w:r>
      <w:r>
        <w:rPr>
          <w:rFonts w:ascii="PT Astra Serif" w:hAnsi="PT Astra Serif" w:cs="PT Astra Serif" w:eastAsia="PT Astra Serif"/>
          <w:color w:val="212529"/>
          <w:sz w:val="28"/>
          <w:highlight w:val="white"/>
        </w:rPr>
        <w:t xml:space="preserve">О распределении обязанностей между членами Грайворонской территориальной избирательной комиссии Белгородской области с правом решающего голоса состава 2022-2027 годов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С.В.,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pStyle w:val="822"/>
        <w:ind w:left="4820" w:firstLine="15"/>
        <w:jc w:val="right"/>
        <w:rPr>
          <w:rFonts w:ascii="PT Astra Serif" w:hAnsi="PT Astra Serif" w:cs="PT Astra Serif" w:eastAsia="PT Astra Serif"/>
          <w:color w:val="000000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А.</w:t>
      </w:r>
      <w:r>
        <w:rPr>
          <w:rFonts w:ascii="PT Astra Serif" w:hAnsi="PT Astra Serif" w:cs="PT Astra Serif" w:eastAsia="PT Astra Serif"/>
          <w:color w:val="000000"/>
          <w:highlight w:val="none"/>
        </w:rPr>
      </w:r>
      <w:r/>
    </w:p>
    <w:p>
      <w:pPr>
        <w:pStyle w:val="822"/>
        <w:ind w:left="0" w:right="0" w:firstLine="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22"/>
        <w:ind w:left="0"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2.3.2.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212529"/>
          <w:sz w:val="28"/>
          <w:highlight w:val="white"/>
        </w:rPr>
        <w:t xml:space="preserve">О Контрольно-ревизионной службе при Грайворонской территориальной избирательной комиссии Белгородской области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С.В.,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pStyle w:val="822"/>
        <w:ind w:left="4820" w:firstLine="15"/>
        <w:jc w:val="right"/>
        <w:rPr>
          <w:rFonts w:ascii="PT Astra Serif" w:hAnsi="PT Astra Serif" w:cs="PT Astra Serif" w:eastAsia="PT Astra Serif"/>
          <w:color w:val="000000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А.</w:t>
      </w:r>
      <w:r>
        <w:rPr>
          <w:rFonts w:ascii="PT Astra Serif" w:hAnsi="PT Astra Serif" w:cs="PT Astra Serif" w:eastAsia="PT Astra Serif"/>
          <w:color w:val="000000"/>
          <w:highlight w:val="none"/>
        </w:rPr>
      </w:r>
      <w:r/>
    </w:p>
    <w:p>
      <w:pPr>
        <w:pStyle w:val="822"/>
        <w:ind w:left="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212529"/>
          <w:sz w:val="28"/>
          <w:highlight w:val="none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pStyle w:val="822"/>
        <w:ind w:left="0" w:firstLine="708"/>
        <w:jc w:val="both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color w:val="212529"/>
          <w:sz w:val="28"/>
          <w:highlight w:val="none"/>
        </w:rPr>
        <w:t xml:space="preserve">2.3.3. </w:t>
      </w:r>
      <w:r>
        <w:rPr>
          <w:rFonts w:ascii="PT Astra Serif" w:hAnsi="PT Astra Serif" w:cs="PT Astra Serif" w:eastAsia="PT Astra Serif"/>
          <w:color w:val="212529"/>
          <w:sz w:val="28"/>
          <w:highlight w:val="white"/>
        </w:rPr>
        <w:t xml:space="preserve">О плане работы Контрольно-ревизионной службы при Грайворонской территориальной избирательной комиссии Белгородской области на 2022 год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С.В.,</w:t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pStyle w:val="822"/>
        <w:ind w:left="0"/>
        <w:jc w:val="right"/>
        <w:rPr>
          <w:rFonts w:ascii="PT Astra Serif" w:hAnsi="PT Astra Serif" w:cs="PT Astra Serif" w:eastAsia="PT Astra Serif"/>
          <w:color w:val="000000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1"/>
        <w:jc w:val="lef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2.4.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Июль</w:t>
      </w:r>
      <w:r>
        <w:rPr>
          <w:rFonts w:ascii="PT Astra Serif" w:hAnsi="PT Astra Serif" w:cs="PT Astra Serif" w:eastAsia="PT Astra Serif"/>
        </w:rPr>
      </w:r>
      <w:r/>
    </w:p>
    <w:p>
      <w:pPr>
        <w:pStyle w:val="83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1"/>
        <w:ind w:firstLine="709"/>
        <w:jc w:val="both"/>
        <w:rPr>
          <w:rFonts w:ascii="PT Astra Serif" w:hAnsi="PT Astra Serif" w:cs="PT Astra Serif" w:eastAsia="PT Astra Serif"/>
          <w:b w:val="false"/>
          <w:sz w:val="28"/>
          <w:szCs w:val="28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2.4.1.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Об итогах регистрации (учета) избирателей, участников референдума на территории Грайворонского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городского округа Белгородской области по состоянию на 1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июля 202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года 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4820"/>
        <w:jc w:val="right"/>
        <w:tabs>
          <w:tab w:val="left" w:pos="5940" w:leader="none"/>
          <w:tab w:val="left" w:pos="61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Крамской В.И.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jc w:val="both"/>
        <w:tabs>
          <w:tab w:val="center" w:pos="0" w:leader="none"/>
          <w:tab w:val="clear" w:pos="4677" w:leader="none"/>
        </w:tabs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</w:rPr>
      </w:r>
      <w:r/>
    </w:p>
    <w:p>
      <w:pPr>
        <w:pStyle w:val="831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2.4.2.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б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информационном наполнени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официального сайта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на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Интернет-портале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Избирательной комиссии Белгородской области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, раздела «Избирательная комиссия» на официальном сайте Администрации Грайворонского городского округа.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</w:r>
      <w:r/>
    </w:p>
    <w:p>
      <w:pPr>
        <w:pStyle w:val="822"/>
        <w:ind w:left="0" w:hanging="18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22"/>
        <w:ind w:left="0" w:hanging="180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Угольникова Л.А.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22"/>
        <w:ind w:left="0" w:hanging="180"/>
        <w:jc w:val="lef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22"/>
        <w:ind w:left="0"/>
        <w:jc w:val="both"/>
        <w:tabs>
          <w:tab w:val="left" w:pos="-180" w:leader="none"/>
          <w:tab w:val="left" w:pos="720" w:leader="none"/>
          <w:tab w:val="left" w:pos="99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2.4.3. 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совместной работе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 ТИК и центра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правовой информации МКУК «Центральная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районная библиотека им. А.С. Пушкина» по повышению правовой культур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 будущих и молодых избирателей.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31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  <w:b w:val="false"/>
          <w:sz w:val="28"/>
          <w:szCs w:val="28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pStyle w:val="828"/>
        <w:jc w:val="right"/>
        <w:tabs>
          <w:tab w:val="center" w:pos="0" w:leader="none"/>
          <w:tab w:val="clear" w:pos="4677" w:leader="none"/>
        </w:tabs>
        <w:rPr>
          <w:rFonts w:ascii="PT Astra Serif" w:hAnsi="PT Astra Serif" w:cs="PT Astra Serif" w:eastAsia="PT Astra Serif"/>
          <w:color w:val="000000"/>
          <w:sz w:val="28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r>
      <w:r/>
    </w:p>
    <w:p>
      <w:pPr>
        <w:pStyle w:val="828"/>
        <w:jc w:val="right"/>
        <w:tabs>
          <w:tab w:val="center" w:pos="0" w:leader="none"/>
          <w:tab w:val="clear" w:pos="4677" w:leader="none"/>
        </w:tabs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color w:val="000000"/>
          <w:sz w:val="28"/>
          <w:szCs w:val="28"/>
          <w:highlight w:val="none"/>
        </w:rPr>
      </w:r>
      <w:r/>
    </w:p>
    <w:p>
      <w:pPr>
        <w:pStyle w:val="83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2.5.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Август</w:t>
      </w:r>
      <w:r>
        <w:rPr>
          <w:rFonts w:ascii="PT Astra Serif" w:hAnsi="PT Astra Serif" w:cs="PT Astra Serif" w:eastAsia="PT Astra Serif"/>
        </w:rPr>
      </w:r>
      <w:r/>
    </w:p>
    <w:p>
      <w:pPr>
        <w:pStyle w:val="831"/>
        <w:jc w:val="both"/>
        <w:rPr>
          <w:rFonts w:ascii="PT Astra Serif" w:hAnsi="PT Astra Serif" w:cs="PT Astra Serif" w:eastAsia="PT Astra Serif"/>
          <w:b w:val="false"/>
          <w:sz w:val="28"/>
          <w:szCs w:val="28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</w:r>
      <w:r/>
    </w:p>
    <w:p>
      <w:pPr>
        <w:pStyle w:val="831"/>
        <w:jc w:val="right"/>
        <w:rPr>
          <w:rFonts w:ascii="PT Astra Serif" w:hAnsi="PT Astra Serif" w:cs="PT Astra Serif" w:eastAsia="PT Astra Serif"/>
          <w:b w:val="false"/>
          <w:sz w:val="28"/>
          <w:szCs w:val="28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0"/>
        <w:jc w:val="left"/>
        <w:tabs>
          <w:tab w:val="left" w:pos="-180" w:leader="none"/>
          <w:tab w:val="left" w:pos="72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2.5.1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рекомендациях по проведению выборов органов ученического самоуправления в общеобразовательных учреждениях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22-2023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учебном году.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firstLine="993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firstLine="993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jc w:val="right"/>
        <w:tabs>
          <w:tab w:val="left" w:pos="-180" w:leader="none"/>
          <w:tab w:val="left" w:pos="72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jc w:val="right"/>
        <w:tabs>
          <w:tab w:val="left" w:pos="-180" w:leader="none"/>
          <w:tab w:val="left" w:pos="72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4820"/>
        <w:jc w:val="both"/>
        <w:tabs>
          <w:tab w:val="left" w:pos="5940" w:leader="none"/>
          <w:tab w:val="left" w:pos="61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2.6.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Сентябрь</w:t>
      </w:r>
      <w:r>
        <w:rPr>
          <w:rFonts w:ascii="PT Astra Serif" w:hAnsi="PT Astra Serif" w:cs="PT Astra Serif" w:eastAsia="PT Astra Serif"/>
        </w:rPr>
      </w:r>
      <w:r/>
    </w:p>
    <w:p>
      <w:pPr>
        <w:pStyle w:val="83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keepLines/>
        <w:keepNext/>
        <w:rPr>
          <w:rFonts w:ascii="PT Astra Serif" w:hAnsi="PT Astra Serif" w:cs="PT Astra Serif" w:eastAsia="PT Astra Serif"/>
          <w:strike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2.6.1.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 проведении интернет - олимпиады среди учащихся старших классов образовательных организаций общего образования городского округа по вопросам избирательного права и избирательного процесса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4820"/>
        <w:jc w:val="right"/>
        <w:tabs>
          <w:tab w:val="left" w:pos="5245" w:leader="none"/>
          <w:tab w:val="left" w:pos="5940" w:leader="none"/>
          <w:tab w:val="left" w:pos="61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0"/>
        <w:jc w:val="both"/>
        <w:tabs>
          <w:tab w:val="left" w:pos="-180" w:leader="none"/>
          <w:tab w:val="left" w:pos="72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pacing w:val="-2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2.6.2.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работе клубов молодых и будущих избирателей по повышению правовой культуры и воспитанию активной гражданской позиции молодежи 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Грайворонском городском округе.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0" w:firstLine="709"/>
        <w:jc w:val="both"/>
        <w:tabs>
          <w:tab w:val="left" w:pos="61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2.7.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Октябрь</w:t>
      </w:r>
      <w:r>
        <w:rPr>
          <w:rFonts w:ascii="PT Astra Serif" w:hAnsi="PT Astra Serif" w:cs="PT Astra Serif" w:eastAsia="PT Astra Serif"/>
        </w:rPr>
      </w:r>
      <w:r/>
    </w:p>
    <w:p>
      <w:pPr>
        <w:pStyle w:val="83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0"/>
        <w:jc w:val="both"/>
        <w:spacing w:after="120"/>
        <w:tabs>
          <w:tab w:val="left" w:pos="-180" w:leader="none"/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2.7.1.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 итогах проведения выборов органов ученического самоуправления в общеобразовательных учреждениях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22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23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учебном году.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4820"/>
        <w:jc w:val="left"/>
        <w:tabs>
          <w:tab w:val="left" w:pos="5245" w:leader="none"/>
          <w:tab w:val="left" w:pos="5940" w:leader="none"/>
          <w:tab w:val="left" w:pos="61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1"/>
        <w:jc w:val="both"/>
        <w:rPr>
          <w:rFonts w:ascii="PT Astra Serif" w:hAnsi="PT Astra Serif" w:cs="PT Astra Serif" w:eastAsia="PT Astra Serif"/>
          <w:b w:val="false"/>
          <w:sz w:val="28"/>
          <w:szCs w:val="28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ab/>
        <w:t xml:space="preserve">2.7.2.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О проведении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школьного и муниципального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этапов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Всероссийской олимпиады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школьников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по вопросам избирательного права и избирательного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процесса в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Грайворонском городском округе.</w:t>
      </w:r>
      <w:r>
        <w:rPr>
          <w:rFonts w:ascii="PT Astra Serif" w:hAnsi="PT Astra Serif" w:cs="PT Astra Serif" w:eastAsia="PT Astra Serif"/>
        </w:rPr>
      </w:r>
      <w:r/>
    </w:p>
    <w:p>
      <w:pPr>
        <w:pStyle w:val="831"/>
        <w:jc w:val="both"/>
        <w:rPr>
          <w:rFonts w:ascii="PT Astra Serif" w:hAnsi="PT Astra Serif" w:cs="PT Astra Serif" w:eastAsia="PT Astra Serif"/>
          <w:b w:val="false"/>
          <w:sz w:val="28"/>
          <w:szCs w:val="28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</w:t>
      </w:r>
      <w:r>
        <w:rPr>
          <w:rFonts w:ascii="PT Astra Serif" w:hAnsi="PT Astra Serif" w:cs="PT Astra Serif" w:eastAsia="PT Astra Serif"/>
        </w:rPr>
        <w:t xml:space="preserve">.</w:t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0" w:right="0" w:firstLine="0"/>
        <w:jc w:val="both"/>
        <w:tabs>
          <w:tab w:val="clear" w:pos="4677" w:leader="none"/>
          <w:tab w:val="clear" w:pos="9355" w:leader="none"/>
        </w:tabs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ab/>
        <w:t xml:space="preserve">2.7.3. Об уничтожении избирательной документации временного срока хранения, связанной с подготовкой и проведением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выборов депутатов Государственной Думы Федерального Собрания Российской Федерации  восьмого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созыва, досрочных выборов Губернатора Белгородской области 19 сентября 2021 года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/>
    </w:p>
    <w:p>
      <w:pPr>
        <w:pStyle w:val="831"/>
        <w:jc w:val="lef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2.8.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Ноябрь</w:t>
      </w:r>
      <w:r>
        <w:rPr>
          <w:rFonts w:ascii="PT Astra Serif" w:hAnsi="PT Astra Serif" w:cs="PT Astra Serif" w:eastAsia="PT Astra Serif"/>
        </w:rPr>
      </w:r>
      <w:r/>
    </w:p>
    <w:p>
      <w:pPr>
        <w:pStyle w:val="83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keepLines/>
        <w:keepNext/>
        <w:rPr>
          <w:rFonts w:ascii="PT Astra Serif" w:hAnsi="PT Astra Serif" w:cs="PT Astra Serif" w:eastAsia="PT Astra Serif"/>
          <w:spacing w:val="4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8.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 итогах муниципального этапа </w:t>
      </w:r>
      <w:r>
        <w:rPr>
          <w:rFonts w:ascii="PT Astra Serif" w:hAnsi="PT Astra Serif" w:cs="PT Astra Serif" w:eastAsia="PT Astra Serif"/>
          <w:spacing w:val="4"/>
          <w:sz w:val="28"/>
          <w:szCs w:val="28"/>
        </w:rPr>
        <w:t xml:space="preserve">Всероссийской олимпиады школьников по вопросам избирательного права и избирательного процесса на территории Грайворонского городского округа</w:t>
      </w:r>
      <w:r>
        <w:rPr>
          <w:rFonts w:ascii="PT Astra Serif" w:hAnsi="PT Astra Serif" w:cs="PT Astra Serif" w:eastAsia="PT Astra Serif"/>
          <w:spacing w:val="4"/>
          <w:sz w:val="28"/>
          <w:szCs w:val="28"/>
        </w:rPr>
        <w:t xml:space="preserve"> в 2022 году</w:t>
      </w:r>
      <w:r>
        <w:rPr>
          <w:rFonts w:ascii="PT Astra Serif" w:hAnsi="PT Astra Serif" w:cs="PT Astra Serif" w:eastAsia="PT Astra Serif"/>
          <w:spacing w:val="4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0"/>
        <w:jc w:val="both"/>
        <w:tabs>
          <w:tab w:val="left" w:pos="-180" w:leader="none"/>
          <w:tab w:val="left" w:pos="72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1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2.9.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Декабрь</w:t>
      </w:r>
      <w:r>
        <w:rPr>
          <w:rFonts w:ascii="PT Astra Serif" w:hAnsi="PT Astra Serif" w:cs="PT Astra Serif" w:eastAsia="PT Astra Serif"/>
        </w:rPr>
      </w:r>
      <w:r/>
    </w:p>
    <w:p>
      <w:pPr>
        <w:pStyle w:val="831"/>
        <w:rPr>
          <w:rFonts w:ascii="PT Astra Serif" w:hAnsi="PT Astra Serif" w:cs="PT Astra Serif" w:eastAsia="PT Astra Serif"/>
          <w:sz w:val="20"/>
          <w:szCs w:val="28"/>
        </w:rPr>
      </w:pPr>
      <w:r>
        <w:rPr>
          <w:rFonts w:ascii="PT Astra Serif" w:hAnsi="PT Astra Serif" w:cs="PT Astra Serif" w:eastAsia="PT Astra Serif"/>
          <w:sz w:val="20"/>
          <w:szCs w:val="28"/>
        </w:rPr>
      </w:r>
      <w:r>
        <w:rPr>
          <w:rFonts w:ascii="PT Astra Serif" w:hAnsi="PT Astra Serif" w:cs="PT Astra Serif" w:eastAsia="PT Astra Serif"/>
          <w:sz w:val="20"/>
          <w:szCs w:val="28"/>
        </w:rPr>
      </w:r>
      <w:r/>
    </w:p>
    <w:p>
      <w:pPr>
        <w:pStyle w:val="822"/>
        <w:ind w:left="0"/>
        <w:jc w:val="both"/>
        <w:tabs>
          <w:tab w:val="left" w:pos="-180" w:leader="none"/>
          <w:tab w:val="left" w:pos="72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2.9.1.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 выполнении плана мероприятий по повышению правовой культуры избирателей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участников референдума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учению организаторов выборов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городском округе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за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 и план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мероприятий на 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31"/>
        <w:jc w:val="right"/>
        <w:rPr>
          <w:rFonts w:ascii="PT Astra Serif" w:hAnsi="PT Astra Serif" w:cs="PT Astra Serif" w:eastAsia="PT Astra Serif"/>
          <w:b w:val="false"/>
          <w:sz w:val="28"/>
          <w:szCs w:val="28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  <w:szCs w:val="28"/>
        </w:rPr>
        <w:t xml:space="preserve">Угольникова Л.А</w:t>
      </w:r>
      <w:r>
        <w:rPr>
          <w:rFonts w:ascii="PT Astra Serif" w:hAnsi="PT Astra Serif" w:cs="PT Astra Serif" w:eastAsia="PT Astra Serif"/>
          <w:b w:val="false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pStyle w:val="831"/>
        <w:rPr>
          <w:rFonts w:ascii="PT Astra Serif" w:hAnsi="PT Astra Serif" w:cs="PT Astra Serif" w:eastAsia="PT Astra Serif"/>
          <w:sz w:val="20"/>
          <w:szCs w:val="28"/>
        </w:rPr>
      </w:pPr>
      <w:r>
        <w:rPr>
          <w:rFonts w:ascii="PT Astra Serif" w:hAnsi="PT Astra Serif" w:cs="PT Astra Serif" w:eastAsia="PT Astra Serif"/>
          <w:sz w:val="20"/>
          <w:szCs w:val="28"/>
        </w:rPr>
      </w:r>
      <w:r>
        <w:rPr>
          <w:rFonts w:ascii="PT Astra Serif" w:hAnsi="PT Astra Serif" w:cs="PT Astra Serif" w:eastAsia="PT Astra Serif"/>
          <w:sz w:val="20"/>
          <w:szCs w:val="28"/>
        </w:rPr>
      </w:r>
      <w:r/>
    </w:p>
    <w:p>
      <w:pPr>
        <w:pStyle w:val="831"/>
        <w:ind w:firstLine="709"/>
        <w:jc w:val="both"/>
        <w:rPr>
          <w:rFonts w:ascii="PT Astra Serif" w:hAnsi="PT Astra Serif" w:cs="PT Astra Serif" w:eastAsia="PT Astra Serif"/>
          <w:b w:val="false"/>
          <w:sz w:val="28"/>
          <w:szCs w:val="28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2.9.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. О плане работы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на 2023 год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709" w:hanging="709"/>
        <w:jc w:val="both"/>
        <w:tabs>
          <w:tab w:val="clear" w:pos="4677" w:leader="none"/>
        </w:tabs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ab/>
        <w:t xml:space="preserve">2.9.3.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О номенклатуре дел Грайворонской территориальной избира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тельной комиссии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на 2023 год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709" w:hanging="709"/>
        <w:jc w:val="both"/>
        <w:tabs>
          <w:tab w:val="clear" w:pos="4677" w:leader="none"/>
        </w:tabs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ind w:firstLine="0"/>
        <w:jc w:val="center"/>
        <w:spacing w:lineRule="auto" w:line="240"/>
        <w:rPr>
          <w:rFonts w:ascii="PT Astra Serif" w:hAnsi="PT Astra Serif" w:cs="PT Astra Serif" w:eastAsia="PT Astra Serif"/>
          <w:b/>
          <w:bCs w:val="false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bCs w:val="false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b/>
          <w:bCs w:val="false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b/>
          <w:bCs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bCs w:val="false"/>
          <w:color w:val="000000"/>
          <w:sz w:val="28"/>
          <w:szCs w:val="28"/>
        </w:rPr>
        <w:t xml:space="preserve">Информационное обеспечение деятельности </w:t>
      </w:r>
      <w:r>
        <w:rPr>
          <w:rFonts w:ascii="PT Astra Serif" w:hAnsi="PT Astra Serif" w:cs="PT Astra Serif" w:eastAsia="PT Astra Serif"/>
        </w:rPr>
      </w:r>
      <w:r/>
    </w:p>
    <w:p>
      <w:pPr>
        <w:pStyle w:val="830"/>
        <w:ind w:firstLine="0"/>
        <w:jc w:val="center"/>
        <w:spacing w:lineRule="auto" w:line="240"/>
        <w:rPr>
          <w:rFonts w:ascii="PT Astra Serif" w:hAnsi="PT Astra Serif" w:cs="PT Astra Serif" w:eastAsia="PT Astra Serif"/>
          <w:b/>
          <w:bCs w:val="false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bCs w:val="false"/>
          <w:color w:val="000000"/>
          <w:sz w:val="28"/>
          <w:szCs w:val="28"/>
        </w:rPr>
        <w:t xml:space="preserve">Грайворонской территориальной избирательной комиссии </w:t>
      </w:r>
      <w:r/>
    </w:p>
    <w:p>
      <w:pPr>
        <w:pStyle w:val="830"/>
        <w:ind w:firstLine="0"/>
        <w:jc w:val="center"/>
        <w:spacing w:lineRule="auto" w:line="240"/>
        <w:rPr>
          <w:rFonts w:ascii="PT Astra Serif" w:hAnsi="PT Astra Serif" w:cs="PT Astra Serif" w:eastAsia="PT Astra Serif"/>
          <w:b/>
          <w:bCs w:val="false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/>
          <w:bCs w:val="false"/>
          <w:color w:val="000000"/>
          <w:sz w:val="28"/>
          <w:szCs w:val="28"/>
        </w:rPr>
        <w:t xml:space="preserve">Белгородской области</w:t>
      </w:r>
      <w:r>
        <w:rPr>
          <w:rFonts w:ascii="PT Astra Serif" w:hAnsi="PT Astra Serif" w:cs="PT Astra Serif" w:eastAsia="PT Astra Serif"/>
        </w:rPr>
      </w:r>
      <w:r/>
    </w:p>
    <w:p>
      <w:pPr>
        <w:ind w:firstLine="851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851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Подготовка и размещение информации о деятельности Грайворонской территориальной избирательной комиссии, участковых избирательных комиссий Грайворонского городского округа в информационно-телекоммуникационной сети Интернет: на сайтах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Облизбиркома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администрации Грайворонского городского округа, в социальной сети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ВКонтакте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left="851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весь период 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pStyle w:val="831"/>
        <w:rPr>
          <w:rFonts w:ascii="PT Astra Serif" w:hAnsi="PT Astra Serif" w:cs="PT Astra Serif" w:eastAsia="PT Astra Serif"/>
          <w:bCs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spacing w:val="-2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pacing w:val="-2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Мероприятия по обучению членов избирательных комиссий, </w:t>
      </w:r>
      <w:r>
        <w:rPr>
          <w:rFonts w:ascii="PT Astra Serif" w:hAnsi="PT Astra Serif" w:cs="PT Astra Serif" w:eastAsia="PT Astra Serif"/>
        </w:rPr>
      </w:r>
      <w:r/>
    </w:p>
    <w:p>
      <w:pPr>
        <w:pStyle w:val="831"/>
        <w:rPr>
          <w:rFonts w:ascii="PT Astra Serif" w:hAnsi="PT Astra Serif" w:cs="PT Astra Serif" w:eastAsia="PT Astra Serif"/>
          <w:b w:val="false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color w:val="000000"/>
          <w:sz w:val="28"/>
          <w:szCs w:val="28"/>
        </w:rPr>
        <w:t xml:space="preserve">иных участников избирательного процесса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keepLines/>
        <w:keepNext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keepLines/>
        <w:keepNext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Организация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 проведение мероприятий по обучению членов Грайворонской территориальной избирательной комиссии, членов участковых избирательных комиссий и резерва в состав комиссий Грайворонского городского округа</w:t>
      </w:r>
      <w:r>
        <w:rPr>
          <w:rFonts w:ascii="PT Astra Serif" w:hAnsi="PT Astra Serif" w:cs="PT Astra Serif" w:eastAsia="PT Astra Serif"/>
        </w:rPr>
      </w:r>
      <w:r/>
    </w:p>
    <w:tbl>
      <w:tblPr>
        <w:tblW w:w="9483" w:type="dxa"/>
        <w:tblLayout w:type="fixed"/>
        <w:tblLook w:val="0000" w:firstRow="0" w:lastRow="0" w:firstColumn="0" w:lastColumn="0" w:noHBand="0" w:noVBand="0"/>
      </w:tblPr>
      <w:tblGrid>
        <w:gridCol w:w="3222"/>
        <w:gridCol w:w="6261"/>
      </w:tblGrid>
      <w:tr>
        <w:trPr>
          <w:cantSplit/>
          <w:trHeight w:val="2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222" w:type="dxa"/>
            <w:textDirection w:val="lrTb"/>
            <w:noWrap w:val="false"/>
          </w:tcPr>
          <w:p>
            <w:pPr>
              <w:ind w:firstLine="851"/>
              <w:spacing w:lineRule="auto" w:line="240" w:after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весь период,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firstLine="851"/>
              <w:spacing w:lineRule="auto" w:line="240" w:after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по отдельному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firstLine="851"/>
              <w:spacing w:lineRule="auto" w:line="240" w:after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плану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61" w:type="dxa"/>
            <w:textDirection w:val="lrTb"/>
            <w:noWrap w:val="false"/>
          </w:tcPr>
          <w:p>
            <w:pPr>
              <w:pStyle w:val="828"/>
              <w:ind w:left="1310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8"/>
              <w:ind w:left="1310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2"/>
              <w:ind w:left="5643"/>
              <w:jc w:val="both"/>
              <w:tabs>
                <w:tab w:val="left" w:pos="5940" w:leader="none"/>
                <w:tab w:val="left" w:pos="6120" w:leader="none"/>
              </w:tabs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1593"/>
              <w:jc w:val="right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ind w:firstLine="709"/>
        <w:jc w:val="both"/>
        <w:keepLines/>
        <w:keepNext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keepLines/>
        <w:keepNext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.2.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Участие в обучающих мероприятиях, проводимых Избирательной комиссией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Белгородской области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для членов избирательных комиссий и других участников избирательного процесса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tbl>
      <w:tblPr>
        <w:tblW w:w="2730" w:type="dxa"/>
        <w:tblLayout w:type="fixed"/>
        <w:tblLook w:val="0000" w:firstRow="0" w:lastRow="0" w:firstColumn="0" w:lastColumn="0" w:noHBand="0" w:noVBand="0"/>
      </w:tblPr>
      <w:tblGrid>
        <w:gridCol w:w="2730"/>
      </w:tblGrid>
      <w:tr>
        <w:trPr>
          <w:cantSplit/>
          <w:trHeight w:val="53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730" w:type="dxa"/>
            <w:textDirection w:val="lrTb"/>
            <w:noWrap w:val="false"/>
          </w:tcPr>
          <w:p>
            <w:pPr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           весь период 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b/>
          <w:bCs/>
          <w:sz w:val="28"/>
          <w:szCs w:val="28"/>
        </w:rPr>
        <w:t xml:space="preserve">Проведение совещаний, семинаров и иных мероприятий,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документационное обеспечение деятельности Грайворонской территориальной избирательной комиссии</w:t>
      </w:r>
      <w:r/>
    </w:p>
    <w:p>
      <w:pPr>
        <w:ind w:firstLine="709"/>
        <w:keepLines/>
        <w:keepNext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Организация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проведения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семинаров, вст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реч, заседаний, круглых столов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 вопросам повышения правовой культуры избирателей (участников референдума)</w:t>
      </w:r>
      <w:r>
        <w:rPr>
          <w:rFonts w:ascii="PT Astra Serif" w:hAnsi="PT Astra Serif" w:cs="PT Astra Serif" w:eastAsia="PT Astra Serif"/>
        </w:rPr>
      </w:r>
      <w:r/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227"/>
        <w:gridCol w:w="6271"/>
      </w:tblGrid>
      <w:tr>
        <w:trPr>
          <w:cantSplit/>
          <w:trHeight w:val="30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227" w:type="dxa"/>
            <w:textDirection w:val="lrTb"/>
            <w:noWrap w:val="false"/>
          </w:tcPr>
          <w:p>
            <w:pPr>
              <w:ind w:left="709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весь период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71" w:type="dxa"/>
            <w:textDirection w:val="lrTb"/>
            <w:noWrap w:val="false"/>
          </w:tcPr>
          <w:p>
            <w:pPr>
              <w:pStyle w:val="828"/>
              <w:ind w:left="1310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8"/>
              <w:ind w:left="1310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1593"/>
              <w:jc w:val="right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ind w:firstLine="709"/>
        <w:jc w:val="both"/>
        <w:keepLines/>
        <w:keepNext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.2. Организация и проведение мероприятий в рамках Дня молодого избирателя в Грайворонском городском округе.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keepLines/>
        <w:keepNext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ф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евраль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keepLines/>
        <w:keepNext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.3. Участие в проведении областных совещаний в режиме видеоконференцсвязи</w:t>
      </w:r>
      <w:r>
        <w:rPr>
          <w:rFonts w:ascii="PT Astra Serif" w:hAnsi="PT Astra Serif" w:cs="PT Astra Serif" w:eastAsia="PT Astra Serif"/>
        </w:rPr>
      </w:r>
      <w:r/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227"/>
        <w:gridCol w:w="6271"/>
      </w:tblGrid>
      <w:tr>
        <w:trPr>
          <w:cantSplit/>
          <w:trHeight w:val="30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227" w:type="dxa"/>
            <w:textDirection w:val="lrTb"/>
            <w:noWrap w:val="false"/>
          </w:tcPr>
          <w:p>
            <w:pPr>
              <w:ind w:left="709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весь период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71" w:type="dxa"/>
            <w:textDirection w:val="lrTb"/>
            <w:noWrap w:val="false"/>
          </w:tcPr>
          <w:p>
            <w:pPr>
              <w:pStyle w:val="828"/>
              <w:ind w:left="1310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Краснокутский С.В.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28"/>
              <w:ind w:left="1310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Угольникова Л.А.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1593"/>
              <w:jc w:val="right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34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34"/>
        <w:spacing w:lineRule="auto" w:line="24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</w:rPr>
        <w:t xml:space="preserve">5</w:t>
      </w:r>
      <w:r>
        <w:rPr>
          <w:rFonts w:ascii="PT Astra Serif" w:hAnsi="PT Astra Serif" w:cs="PT Astra Serif" w:eastAsia="PT Astra Serif"/>
        </w:rPr>
        <w:t xml:space="preserve">.4. </w:t>
      </w:r>
      <w:r>
        <w:rPr>
          <w:rFonts w:ascii="PT Astra Serif" w:hAnsi="PT Astra Serif" w:cs="PT Astra Serif" w:eastAsia="PT Astra Serif"/>
          <w:color w:val="000000"/>
        </w:rPr>
        <w:t xml:space="preserve">Проведение заседаний Молодежной избирательной комиссии Гр</w:t>
      </w:r>
      <w:r>
        <w:rPr>
          <w:rFonts w:ascii="PT Astra Serif" w:hAnsi="PT Astra Serif" w:cs="PT Astra Serif" w:eastAsia="PT Astra Serif"/>
          <w:color w:val="000000"/>
        </w:rPr>
        <w:t xml:space="preserve">айворонского городского округа </w:t>
      </w:r>
      <w:r>
        <w:rPr>
          <w:rFonts w:ascii="PT Astra Serif" w:hAnsi="PT Astra Serif" w:cs="PT Astra Serif" w:eastAsia="PT Astra Serif"/>
          <w:color w:val="000000"/>
        </w:rPr>
        <w:t xml:space="preserve">Белгородской области</w:t>
      </w:r>
      <w:r>
        <w:rPr>
          <w:rFonts w:ascii="PT Astra Serif" w:hAnsi="PT Astra Serif" w:cs="PT Astra Serif" w:eastAsia="PT Astra Serif"/>
        </w:rPr>
      </w:r>
      <w:r/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227"/>
        <w:gridCol w:w="6271"/>
      </w:tblGrid>
      <w:tr>
        <w:trPr>
          <w:cantSplit/>
          <w:trHeight w:val="30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227" w:type="dxa"/>
            <w:textDirection w:val="lrTb"/>
            <w:noWrap w:val="false"/>
          </w:tcPr>
          <w:p>
            <w:pPr>
              <w:ind w:left="709"/>
              <w:spacing w:lineRule="auto" w:line="240" w:after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по отдельному плану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271" w:type="dxa"/>
            <w:textDirection w:val="lrTb"/>
            <w:noWrap w:val="false"/>
          </w:tcPr>
          <w:p>
            <w:pPr>
              <w:ind w:left="2160"/>
              <w:tabs>
                <w:tab w:val="center" w:pos="4677" w:leader="none"/>
                <w:tab w:val="right" w:pos="9355" w:leader="none"/>
              </w:tabs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.5. Организация и проведение мероприятий по повышению правовой культуры будущих избирателей в общеобразовательных учреждениях Грайворонского городского округа и в детских оздоровительных лагерях 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май, июнь, июль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firstLine="709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firstLine="709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.6. Организация проведения школьного и муниципального этапов Всероссийской олимпиады школьников по вопросам избирательного права и избирательного процесса в общеобразовательных учреждениях Грайворонского городского округа.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октябрь- ноябрь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.7. Проведение выездных совещаний (семинаров) с председателями и секретарями участковых избирательных комиссий Грайворонского городского округа.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весь период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567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.8. Проведение заседаний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онтрольно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 ревизионной службы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райворонского городского округа</w:t>
      </w:r>
      <w:r>
        <w:rPr>
          <w:rFonts w:ascii="PT Astra Serif" w:hAnsi="PT Astra Serif" w:cs="PT Astra Serif" w:eastAsia="PT Astra Serif"/>
        </w:rPr>
      </w:r>
      <w:r/>
    </w:p>
    <w:p>
      <w:pPr>
        <w:ind w:firstLine="567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весь период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567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.9. Проведение заседаний Экспертной комиссии по определению исторической, научной и практической значимости документов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567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весь период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567"/>
        <w:jc w:val="both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.10. Проведение инвентаризации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имущества, переданного на хранение Грайворонской территориальной избирательной комиссии.</w:t>
      </w:r>
      <w:r/>
    </w:p>
    <w:p>
      <w:pPr>
        <w:ind w:firstLine="567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октябрь, ноябрь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0"/>
        <w:jc w:val="lef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pStyle w:val="822"/>
        <w:ind w:left="0"/>
        <w:rPr>
          <w:rFonts w:ascii="PT Astra Serif" w:hAnsi="PT Astra Serif" w:cs="PT Astra Serif" w:eastAsia="PT Astra Serif"/>
          <w:b/>
          <w:spacing w:val="-2"/>
          <w:sz w:val="28"/>
          <w:szCs w:val="28"/>
        </w:rPr>
      </w:pPr>
      <w:r>
        <w:rPr>
          <w:rFonts w:ascii="PT Astra Serif" w:hAnsi="PT Astra Serif" w:cs="PT Astra Serif" w:eastAsia="PT Astra Serif"/>
          <w:b/>
          <w:spacing w:val="-2"/>
          <w:sz w:val="28"/>
          <w:szCs w:val="28"/>
        </w:rPr>
        <w:t xml:space="preserve">6. Основные мероприятия кадрового обеспечения </w:t>
      </w:r>
      <w:r>
        <w:rPr>
          <w:rFonts w:ascii="PT Astra Serif" w:hAnsi="PT Astra Serif" w:cs="PT Astra Serif" w:eastAsia="PT Astra Serif"/>
        </w:rPr>
      </w:r>
      <w:r/>
    </w:p>
    <w:p>
      <w:pPr>
        <w:pStyle w:val="822"/>
        <w:ind w:left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Грайворонской территориальной избирательной комиссии</w:t>
      </w:r>
      <w:r/>
    </w:p>
    <w:p>
      <w:pPr>
        <w:pStyle w:val="822"/>
        <w:ind w:left="0"/>
        <w:rPr>
          <w:rFonts w:ascii="PT Astra Serif" w:hAnsi="PT Astra Serif" w:cs="PT Astra Serif" w:eastAsia="PT Astra Serif"/>
          <w:b/>
          <w:spacing w:val="-2"/>
          <w:sz w:val="28"/>
          <w:szCs w:val="28"/>
        </w:rPr>
      </w:pPr>
      <w:r>
        <w:rPr>
          <w:rFonts w:ascii="PT Astra Serif" w:hAnsi="PT Astra Serif" w:cs="PT Astra Serif" w:eastAsia="PT Astra Serif"/>
          <w:b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center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</w:rPr>
      </w:r>
      <w:r/>
    </w:p>
    <w:p>
      <w:pPr>
        <w:ind w:firstLine="741"/>
        <w:jc w:val="both"/>
        <w:tabs>
          <w:tab w:val="num" w:pos="-180" w:leader="none"/>
        </w:tabs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6</w:t>
      </w: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.1. Организация обучения членов участковых избирательных комиссий и лиц, состоящих в резерве составов участковых избирательных комиссий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  <w:t xml:space="preserve">весь период                                                          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pStyle w:val="828"/>
        <w:ind w:left="1310"/>
        <w:jc w:val="right"/>
        <w:rPr>
          <w:rFonts w:ascii="PT Astra Serif" w:hAnsi="PT Astra Serif" w:cs="PT Astra Serif" w:eastAsia="PT Astra Serif"/>
          <w:color w:val="000000"/>
          <w:sz w:val="28"/>
          <w:szCs w:val="28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Угольникова Л.А.</w:t>
      </w:r>
      <w:r>
        <w:rPr>
          <w:rFonts w:ascii="PT Astra Serif" w:hAnsi="PT Astra Serif" w:cs="PT Astra Serif" w:eastAsia="PT Astra Serif"/>
        </w:rPr>
      </w:r>
      <w:r/>
    </w:p>
    <w:p>
      <w:pPr>
        <w:pStyle w:val="826"/>
        <w:jc w:val="left"/>
        <w:rPr>
          <w:rFonts w:ascii="PT Astra Serif" w:hAnsi="PT Astra Serif" w:cs="PT Astra Serif" w:eastAsia="PT Astra Serif"/>
          <w:spacing w:val="-2"/>
          <w:sz w:val="28"/>
          <w:szCs w:val="28"/>
        </w:rPr>
      </w:pPr>
      <w:r>
        <w:rPr>
          <w:rFonts w:ascii="PT Astra Serif" w:hAnsi="PT Astra Serif" w:cs="PT Astra Serif" w:eastAsia="PT Astra Serif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6"/>
        <w:rPr>
          <w:rFonts w:ascii="PT Astra Serif" w:hAnsi="PT Astra Serif" w:cs="PT Astra Serif" w:eastAsia="PT Astra Serif"/>
          <w:spacing w:val="-2"/>
          <w:sz w:val="28"/>
          <w:szCs w:val="28"/>
        </w:rPr>
      </w:pPr>
      <w:r>
        <w:rPr>
          <w:rFonts w:ascii="PT Astra Serif" w:hAnsi="PT Astra Serif" w:cs="PT Astra Serif" w:eastAsia="PT Astra Serif"/>
          <w:spacing w:val="-2"/>
          <w:sz w:val="28"/>
          <w:szCs w:val="28"/>
        </w:rPr>
        <w:t xml:space="preserve">7. </w:t>
      </w:r>
      <w:r>
        <w:rPr>
          <w:rFonts w:ascii="PT Astra Serif" w:hAnsi="PT Astra Serif" w:cs="PT Astra Serif" w:eastAsia="PT Astra Serif"/>
          <w:spacing w:val="-2"/>
          <w:sz w:val="28"/>
          <w:szCs w:val="28"/>
        </w:rPr>
        <w:t xml:space="preserve">Мероприятия по использованию регионального фрагмента </w:t>
      </w:r>
      <w:r>
        <w:rPr>
          <w:rFonts w:ascii="PT Astra Serif" w:hAnsi="PT Astra Serif" w:cs="PT Astra Serif" w:eastAsia="PT Astra Serif"/>
        </w:rPr>
      </w:r>
      <w:r/>
    </w:p>
    <w:p>
      <w:pPr>
        <w:pStyle w:val="826"/>
        <w:rPr>
          <w:rFonts w:ascii="PT Astra Serif" w:hAnsi="PT Astra Serif" w:cs="PT Astra Serif" w:eastAsia="PT Astra Serif"/>
          <w:spacing w:val="-2"/>
          <w:sz w:val="28"/>
          <w:szCs w:val="28"/>
        </w:rPr>
      </w:pPr>
      <w:r>
        <w:rPr>
          <w:rFonts w:ascii="PT Astra Serif" w:hAnsi="PT Astra Serif" w:cs="PT Astra Serif" w:eastAsia="PT Astra Serif"/>
          <w:spacing w:val="-2"/>
          <w:sz w:val="28"/>
          <w:szCs w:val="28"/>
        </w:rPr>
        <w:t xml:space="preserve">ГАС «Выборы»</w:t>
      </w:r>
      <w:r>
        <w:rPr>
          <w:rFonts w:ascii="PT Astra Serif" w:hAnsi="PT Astra Serif" w:cs="PT Astra Serif" w:eastAsia="PT Astra Serif"/>
        </w:rPr>
      </w:r>
      <w:r/>
    </w:p>
    <w:p>
      <w:pPr>
        <w:pStyle w:val="826"/>
        <w:rPr>
          <w:rFonts w:ascii="PT Astra Serif" w:hAnsi="PT Astra Serif" w:cs="PT Astra Serif" w:eastAsia="PT Astra Serif"/>
          <w:spacing w:val="-2"/>
          <w:sz w:val="28"/>
          <w:szCs w:val="28"/>
        </w:rPr>
      </w:pPr>
      <w:r>
        <w:rPr>
          <w:rFonts w:ascii="PT Astra Serif" w:hAnsi="PT Astra Serif" w:cs="PT Astra Serif" w:eastAsia="PT Astra Serif"/>
          <w:spacing w:val="-2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851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7.1.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Прием сведени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й о численности избирателей, представляемых главой администрации Грайворонского городского округа Белгородской области. Передача сведений о численности избирателей на территории Грайворонского городского округа в Избирательную комиссию Белгородской области</w:t>
      </w:r>
      <w:r>
        <w:rPr>
          <w:rFonts w:ascii="PT Astra Serif" w:hAnsi="PT Astra Serif" w:cs="PT Astra Serif" w:eastAsia="PT Astra Serif"/>
        </w:rPr>
      </w:r>
      <w:r/>
    </w:p>
    <w:p>
      <w:pPr>
        <w:ind w:firstLine="851"/>
        <w:jc w:val="right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январь, июль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                                                     Краснокутский С.В.</w:t>
      </w:r>
      <w:r>
        <w:rPr>
          <w:rFonts w:ascii="PT Astra Serif" w:hAnsi="PT Astra Serif" w:cs="PT Astra Serif" w:eastAsia="PT Astra Serif"/>
        </w:rPr>
      </w:r>
      <w:r/>
    </w:p>
    <w:p>
      <w:pPr>
        <w:ind w:firstLine="851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                                        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     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Крамской В.И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851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851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7.2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Размещение нормативных правовых актов, информационных и иных материалов, а также данных ГАС «Выборы» на сайте Интернет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портала ГАС «Выборы» Избирательной комиссии Белгородской области</w:t>
      </w:r>
      <w:r>
        <w:rPr>
          <w:rFonts w:ascii="PT Astra Serif" w:hAnsi="PT Astra Serif" w:cs="PT Astra Serif" w:eastAsia="PT Astra Serif"/>
        </w:rPr>
      </w:r>
      <w:r/>
    </w:p>
    <w:p>
      <w:pPr>
        <w:ind w:firstLine="851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весь период</w:t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                                  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Крамской В.И. </w:t>
      </w:r>
      <w:r>
        <w:rPr>
          <w:rFonts w:ascii="PT Astra Serif" w:hAnsi="PT Astra Serif" w:cs="PT Astra Serif" w:eastAsia="PT Astra Serif"/>
        </w:rPr>
      </w:r>
      <w:r/>
    </w:p>
    <w:p>
      <w:pPr>
        <w:ind w:firstLine="851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7.3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Обеспечение передачи в Избирательную комиссию Белгородской области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нформации, связанной с формированием избирательных комиссий, комиссий референдумов, подготовкой и проведением выборов, иной информац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ии и ее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своевременный ввод в базу данных ГАС «Выборы»</w:t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весь период</w:t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                                          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</w:t>
      </w:r>
      <w:r/>
    </w:p>
    <w:p>
      <w:pPr>
        <w:jc w:val="righ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рамской В.И.</w:t>
      </w:r>
      <w:r>
        <w:rPr>
          <w:rFonts w:ascii="PT Astra Serif" w:hAnsi="PT Astra Serif" w:cs="PT Astra Serif" w:eastAsia="PT Astra Serif"/>
        </w:rPr>
      </w:r>
      <w:r/>
    </w:p>
    <w:p>
      <w:pPr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7.4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Внесение изменений сведений об избирателях в «Регистр избирателей, участников референдума» ПРИУР.</w:t>
      </w:r>
      <w:r>
        <w:rPr>
          <w:rFonts w:ascii="PT Astra Serif" w:hAnsi="PT Astra Serif" w:cs="PT Astra Serif" w:eastAsia="PT Astra Serif"/>
        </w:rPr>
      </w:r>
      <w:r/>
    </w:p>
    <w:p>
      <w:pPr>
        <w:jc w:val="right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весь период                                                                                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Крамской В.И.</w:t>
      </w:r>
      <w:r>
        <w:rPr>
          <w:rFonts w:ascii="PT Astra Serif" w:hAnsi="PT Astra Serif" w:cs="PT Astra Serif" w:eastAsia="PT Astra Serif"/>
        </w:rPr>
      </w:r>
      <w:r/>
    </w:p>
    <w:sectPr>
      <w:footnotePr/>
      <w:endnotePr/>
      <w:type w:val="nextPage"/>
      <w:pgSz w:w="11906" w:h="16838" w:orient="portrait"/>
      <w:pgMar w:top="851" w:right="850" w:bottom="993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astraserif">
    <w:panose1 w:val="020A0603040505020204"/>
  </w:font>
  <w:font w:name="timesnewroman">
    <w:panose1 w:val="02000603000000000000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pStyle w:val="815"/>
      <w:isLgl w:val="false"/>
      <w:suff w:val="tab"/>
      <w:lvlText w:val="%1."/>
      <w:lvlJc w:val="left"/>
      <w:pPr>
        <w:ind w:left="1429" w:hanging="720"/>
        <w:tabs>
          <w:tab w:val="num" w:pos="1429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  <w:tabs>
          <w:tab w:val="num" w:pos="1931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  <w:tabs>
          <w:tab w:val="num" w:pos="2651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  <w:tabs>
          <w:tab w:val="num" w:pos="3371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  <w:tabs>
          <w:tab w:val="num" w:pos="4091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  <w:tabs>
          <w:tab w:val="num" w:pos="4811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  <w:tabs>
          <w:tab w:val="num" w:pos="5531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  <w:tabs>
          <w:tab w:val="num" w:pos="6251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  <w:tabs>
          <w:tab w:val="num" w:pos="6971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04" w:hanging="720"/>
      </w:pPr>
      <w:rPr>
        <w:rFonts w:cs="Times New Roman" w:hint="default"/>
        <w:b w:val="false"/>
        <w:bCs/>
        <w:strike w:val="false"/>
        <w:color w:val="auto"/>
        <w:sz w:val="28"/>
        <w:szCs w:val="28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cs="Times New Roman" w:hint="default"/>
        <w:b w:val="false"/>
        <w:bCs/>
        <w:strike w:val="false"/>
        <w:color w:val="auto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suff w:val="tab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2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817"/>
    <w:link w:val="815"/>
    <w:uiPriority w:val="9"/>
    <w:rPr>
      <w:rFonts w:ascii="Arial" w:hAnsi="Arial" w:cs="Arial" w:eastAsia="Arial"/>
      <w:sz w:val="40"/>
      <w:szCs w:val="40"/>
    </w:rPr>
  </w:style>
  <w:style w:type="paragraph" w:styleId="641">
    <w:name w:val="Heading 2"/>
    <w:basedOn w:val="814"/>
    <w:next w:val="814"/>
    <w:link w:val="6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2">
    <w:name w:val="Heading 2 Char"/>
    <w:basedOn w:val="817"/>
    <w:link w:val="641"/>
    <w:uiPriority w:val="9"/>
    <w:rPr>
      <w:rFonts w:ascii="Arial" w:hAnsi="Arial" w:cs="Arial" w:eastAsia="Arial"/>
      <w:sz w:val="34"/>
    </w:rPr>
  </w:style>
  <w:style w:type="paragraph" w:styleId="643">
    <w:name w:val="Heading 3"/>
    <w:basedOn w:val="814"/>
    <w:next w:val="814"/>
    <w:link w:val="6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4">
    <w:name w:val="Heading 3 Char"/>
    <w:basedOn w:val="817"/>
    <w:link w:val="643"/>
    <w:uiPriority w:val="9"/>
    <w:rPr>
      <w:rFonts w:ascii="Arial" w:hAnsi="Arial" w:cs="Arial" w:eastAsia="Arial"/>
      <w:sz w:val="30"/>
      <w:szCs w:val="30"/>
    </w:rPr>
  </w:style>
  <w:style w:type="character" w:styleId="645">
    <w:name w:val="Heading 4 Char"/>
    <w:basedOn w:val="817"/>
    <w:link w:val="816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7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7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7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7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7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4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character" w:styleId="658">
    <w:name w:val="Title Char"/>
    <w:basedOn w:val="817"/>
    <w:link w:val="832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7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character" w:styleId="665">
    <w:name w:val="Header Char"/>
    <w:basedOn w:val="817"/>
    <w:link w:val="828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7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6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7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8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9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0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1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2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3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4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5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6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7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8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9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7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7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paragraph" w:styleId="815">
    <w:name w:val="Heading 1"/>
    <w:basedOn w:val="814"/>
    <w:next w:val="814"/>
    <w:link w:val="820"/>
    <w:qFormat/>
    <w:uiPriority w:val="9"/>
    <w:rPr>
      <w:rFonts w:ascii="Times New Roman" w:hAnsi="Times New Roman" w:cs="Times New Roman" w:eastAsia="Times New Roman"/>
      <w:sz w:val="28"/>
      <w:szCs w:val="24"/>
    </w:rPr>
    <w:pPr>
      <w:numPr>
        <w:numId w:val="1"/>
      </w:numPr>
      <w:ind w:left="0" w:firstLine="0"/>
      <w:jc w:val="center"/>
      <w:keepNext/>
      <w:spacing w:lineRule="auto" w:line="240" w:after="0"/>
      <w:tabs>
        <w:tab w:val="num" w:pos="0" w:leader="none"/>
      </w:tabs>
      <w:outlineLvl w:val="0"/>
    </w:pPr>
  </w:style>
  <w:style w:type="paragraph" w:styleId="816">
    <w:name w:val="Heading 4"/>
    <w:basedOn w:val="814"/>
    <w:next w:val="814"/>
    <w:link w:val="821"/>
    <w:qFormat/>
    <w:uiPriority w:val="9"/>
    <w:rPr>
      <w:rFonts w:ascii="Times New Roman" w:hAnsi="Times New Roman" w:cs="Times New Roman" w:eastAsia="Times New Roman"/>
      <w:b/>
      <w:bCs/>
      <w:sz w:val="28"/>
      <w:szCs w:val="24"/>
    </w:rPr>
    <w:pPr>
      <w:jc w:val="center"/>
      <w:keepNext/>
      <w:spacing w:lineRule="auto" w:line="240" w:after="0"/>
      <w:outlineLvl w:val="3"/>
    </w:p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character" w:styleId="820" w:customStyle="1">
    <w:name w:val="Заголовок 1 Знак"/>
    <w:basedOn w:val="817"/>
    <w:link w:val="815"/>
    <w:uiPriority w:val="9"/>
    <w:rPr>
      <w:rFonts w:ascii="Times New Roman" w:hAnsi="Times New Roman" w:cs="Times New Roman" w:eastAsia="Times New Roman"/>
      <w:sz w:val="28"/>
      <w:szCs w:val="24"/>
    </w:rPr>
  </w:style>
  <w:style w:type="character" w:styleId="821" w:customStyle="1">
    <w:name w:val="Заголовок 4 Знак"/>
    <w:basedOn w:val="817"/>
    <w:link w:val="816"/>
    <w:uiPriority w:val="9"/>
    <w:rPr>
      <w:rFonts w:ascii="Times New Roman" w:hAnsi="Times New Roman" w:cs="Times New Roman" w:eastAsia="Times New Roman"/>
      <w:b/>
      <w:bCs/>
      <w:sz w:val="28"/>
      <w:szCs w:val="24"/>
    </w:rPr>
  </w:style>
  <w:style w:type="paragraph" w:styleId="822">
    <w:name w:val="Body Text Indent"/>
    <w:basedOn w:val="814"/>
    <w:link w:val="823"/>
    <w:semiHidden/>
    <w:rPr>
      <w:rFonts w:ascii="Times New Roman" w:hAnsi="Times New Roman" w:cs="Times New Roman" w:eastAsia="Times New Roman"/>
      <w:sz w:val="24"/>
      <w:szCs w:val="24"/>
    </w:rPr>
    <w:pPr>
      <w:ind w:left="5940"/>
      <w:jc w:val="center"/>
      <w:spacing w:lineRule="auto" w:line="240" w:after="0"/>
    </w:pPr>
  </w:style>
  <w:style w:type="character" w:styleId="823" w:customStyle="1">
    <w:name w:val="Основной текст с отступом Знак"/>
    <w:basedOn w:val="817"/>
    <w:link w:val="822"/>
    <w:uiPriority w:val="99"/>
    <w:semiHidden/>
    <w:rPr>
      <w:rFonts w:ascii="Times New Roman" w:hAnsi="Times New Roman" w:cs="Times New Roman" w:eastAsia="Times New Roman"/>
      <w:sz w:val="24"/>
      <w:szCs w:val="24"/>
    </w:rPr>
  </w:style>
  <w:style w:type="paragraph" w:styleId="824">
    <w:name w:val="Body Text Indent 3"/>
    <w:basedOn w:val="814"/>
    <w:link w:val="825"/>
    <w:semiHidden/>
    <w:rPr>
      <w:rFonts w:ascii="Times New Roman" w:hAnsi="Times New Roman" w:cs="Times New Roman" w:eastAsia="Times New Roman"/>
      <w:sz w:val="28"/>
      <w:szCs w:val="24"/>
    </w:rPr>
    <w:pPr>
      <w:ind w:firstLine="720"/>
      <w:jc w:val="both"/>
      <w:spacing w:lineRule="auto" w:line="240" w:after="0"/>
    </w:pPr>
  </w:style>
  <w:style w:type="character" w:styleId="825" w:customStyle="1">
    <w:name w:val="Основной текст с отступом 3 Знак"/>
    <w:basedOn w:val="817"/>
    <w:link w:val="824"/>
    <w:uiPriority w:val="99"/>
    <w:semiHidden/>
    <w:rPr>
      <w:rFonts w:ascii="Times New Roman" w:hAnsi="Times New Roman" w:cs="Times New Roman" w:eastAsia="Times New Roman"/>
      <w:sz w:val="28"/>
      <w:szCs w:val="24"/>
    </w:rPr>
  </w:style>
  <w:style w:type="paragraph" w:styleId="826">
    <w:name w:val="Body Text"/>
    <w:basedOn w:val="814"/>
    <w:link w:val="827"/>
    <w:uiPriority w:val="99"/>
    <w:semiHidden/>
    <w:rPr>
      <w:rFonts w:ascii="Times New Roman" w:hAnsi="Times New Roman" w:cs="Times New Roman" w:eastAsia="Times New Roman"/>
      <w:b/>
      <w:bCs/>
      <w:sz w:val="28"/>
      <w:szCs w:val="24"/>
    </w:rPr>
    <w:pPr>
      <w:jc w:val="center"/>
      <w:spacing w:lineRule="auto" w:line="240" w:after="0"/>
    </w:pPr>
  </w:style>
  <w:style w:type="character" w:styleId="827" w:customStyle="1">
    <w:name w:val="Основной текст Знак"/>
    <w:basedOn w:val="817"/>
    <w:link w:val="826"/>
    <w:uiPriority w:val="99"/>
    <w:semiHidden/>
    <w:rPr>
      <w:rFonts w:ascii="Times New Roman" w:hAnsi="Times New Roman" w:cs="Times New Roman" w:eastAsia="Times New Roman"/>
      <w:b/>
      <w:bCs/>
      <w:sz w:val="28"/>
      <w:szCs w:val="24"/>
    </w:rPr>
  </w:style>
  <w:style w:type="paragraph" w:styleId="828">
    <w:name w:val="Header"/>
    <w:basedOn w:val="814"/>
    <w:link w:val="829"/>
    <w:uiPriority w:val="99"/>
    <w:rPr>
      <w:rFonts w:ascii="Times New Roman" w:hAnsi="Times New Roman" w:cs="Times New Roman" w:eastAsia="Times New Roman"/>
      <w:sz w:val="24"/>
      <w:szCs w:val="24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9" w:customStyle="1">
    <w:name w:val="Верхний колонтитул Знак"/>
    <w:basedOn w:val="817"/>
    <w:link w:val="828"/>
    <w:uiPriority w:val="99"/>
    <w:rPr>
      <w:rFonts w:ascii="Times New Roman" w:hAnsi="Times New Roman" w:cs="Times New Roman" w:eastAsia="Times New Roman"/>
      <w:sz w:val="24"/>
      <w:szCs w:val="24"/>
    </w:rPr>
  </w:style>
  <w:style w:type="paragraph" w:styleId="830" w:customStyle="1">
    <w:name w:val="14-15"/>
    <w:basedOn w:val="822"/>
    <w:rPr>
      <w:bCs/>
      <w:sz w:val="28"/>
    </w:rPr>
    <w:pPr>
      <w:ind w:left="0" w:firstLine="709"/>
      <w:jc w:val="both"/>
      <w:spacing w:lineRule="auto" w:line="360"/>
    </w:pPr>
  </w:style>
  <w:style w:type="paragraph" w:styleId="831" w:customStyle="1">
    <w:name w:val="Загл.14"/>
    <w:basedOn w:val="814"/>
    <w:rPr>
      <w:rFonts w:ascii="Times New Roman" w:hAnsi="Times New Roman" w:cs="Times New Roman" w:eastAsia="Times New Roman"/>
      <w:b/>
      <w:sz w:val="28"/>
      <w:szCs w:val="20"/>
    </w:rPr>
    <w:pPr>
      <w:jc w:val="center"/>
      <w:spacing w:lineRule="auto" w:line="240" w:after="0"/>
    </w:pPr>
  </w:style>
  <w:style w:type="paragraph" w:styleId="832">
    <w:name w:val="Title"/>
    <w:basedOn w:val="814"/>
    <w:link w:val="833"/>
    <w:qFormat/>
    <w:uiPriority w:val="99"/>
    <w:rPr>
      <w:rFonts w:ascii="Times New Roman" w:hAnsi="Times New Roman" w:cs="Times New Roman" w:eastAsia="Times New Roman"/>
      <w:sz w:val="28"/>
      <w:szCs w:val="24"/>
    </w:rPr>
    <w:pPr>
      <w:jc w:val="center"/>
      <w:spacing w:lineRule="auto" w:line="240" w:after="0"/>
    </w:pPr>
  </w:style>
  <w:style w:type="character" w:styleId="833" w:customStyle="1">
    <w:name w:val="Название Знак"/>
    <w:basedOn w:val="817"/>
    <w:link w:val="832"/>
    <w:uiPriority w:val="99"/>
    <w:rPr>
      <w:rFonts w:ascii="Times New Roman" w:hAnsi="Times New Roman" w:cs="Times New Roman" w:eastAsia="Times New Roman"/>
      <w:sz w:val="28"/>
      <w:szCs w:val="24"/>
    </w:rPr>
  </w:style>
  <w:style w:type="paragraph" w:styleId="834" w:customStyle="1">
    <w:name w:val="Текст14-1"/>
    <w:basedOn w:val="814"/>
    <w:uiPriority w:val="99"/>
    <w:rPr>
      <w:rFonts w:ascii="Times New Roman" w:hAnsi="Times New Roman" w:cs="Times New Roman" w:eastAsia="Times New Roman"/>
      <w:sz w:val="28"/>
      <w:szCs w:val="28"/>
    </w:rPr>
    <w:pPr>
      <w:ind w:firstLine="709"/>
      <w:jc w:val="both"/>
      <w:spacing w:lineRule="auto" w:line="360" w:after="0"/>
    </w:pPr>
  </w:style>
  <w:style w:type="paragraph" w:styleId="835" w:customStyle="1">
    <w:name w:val="ConsNormal"/>
    <w:rPr>
      <w:rFonts w:ascii="Arial" w:hAnsi="Arial" w:cs="Times New Roman" w:eastAsia="Times New Roman"/>
      <w:sz w:val="20"/>
      <w:szCs w:val="20"/>
    </w:rPr>
    <w:pPr>
      <w:ind w:firstLine="720"/>
      <w:spacing w:lineRule="auto" w:line="240" w:after="0"/>
      <w:widowControl w:val="off"/>
    </w:pPr>
  </w:style>
  <w:style w:type="paragraph" w:styleId="836" w:customStyle="1">
    <w:name w:val="Body Text 21"/>
    <w:basedOn w:val="814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paragraph" w:styleId="837" w:customStyle="1">
    <w:name w:val="Основной текст 21"/>
    <w:basedOn w:val="814"/>
    <w:rPr>
      <w:rFonts w:ascii="Times New Roman" w:hAnsi="Times New Roman" w:cs="Times New Roman" w:eastAsia="Times New Roman"/>
      <w:sz w:val="28"/>
      <w:szCs w:val="20"/>
      <w:lang w:eastAsia="zh-CN"/>
    </w:rPr>
    <w:pPr>
      <w:jc w:val="center"/>
      <w:spacing w:lineRule="auto" w:line="240" w:after="0"/>
    </w:pPr>
  </w:style>
  <w:style w:type="paragraph" w:styleId="838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9">
    <w:name w:val="Обычный"/>
    <w:next w:val="826"/>
    <w:link w:val="82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39</cp:revision>
  <dcterms:created xsi:type="dcterms:W3CDTF">2020-12-29T15:49:00Z</dcterms:created>
  <dcterms:modified xsi:type="dcterms:W3CDTF">2022-06-27T13:07:03Z</dcterms:modified>
</cp:coreProperties>
</file>