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</w:pPr>
      <w:r/>
      <w:r>
        <w:t xml:space="preserve"> </w:t>
      </w:r>
      <w:r/>
    </w:p>
    <w:p>
      <w:pPr>
        <w:pStyle w:val="882"/>
        <w:jc w:val="center"/>
        <w:rPr>
          <w:b/>
          <w:color w:val="000000"/>
          <w:sz w:val="24"/>
        </w:rPr>
        <w:framePr w:w="170" w:h="170" w:hSpace="141" w:wrap="around" w:vAnchor="page" w:hAnchor="page" w:x="6520" w:y="16668" w:hRule="atLeast"/>
      </w:pPr>
      <w:r>
        <w:rPr>
          <w:b/>
          <w:color w:val="000000"/>
          <w:sz w:val="24"/>
        </w:rPr>
      </w:r>
      <w:r/>
    </w:p>
    <w:p>
      <w:r>
        <w:object w:dxaOrig="1035" w:dyaOrig="11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226.8pt;mso-position-horizontal:absolute;mso-position-vertical-relative:text;margin-top:12.0pt;mso-position-vertical:absolute;width:44.2pt;height:48.0pt;" filled="f" stroked="f">
            <v:path textboxrect="0,0,0,0"/>
            <v:imagedata r:id="rId10" o:title=""/>
          </v:shape>
          <o:OLEObject DrawAspect="Content" r:id="rId11" ObjectID="_1525040" ProgID="Word.Picture.8" ShapeID="_x0000_i0" Type="Embed"/>
        </w:object>
      </w:r>
      <w:r/>
      <w:r/>
    </w:p>
    <w:p>
      <w:pPr>
        <w:pStyle w:val="882"/>
        <w:jc w:val="center"/>
        <w:rPr>
          <w:color w:val="000000"/>
          <w:sz w:val="26"/>
        </w:rPr>
      </w:pPr>
      <w:r>
        <w:rPr>
          <w:color w:val="000000"/>
          <w:sz w:val="26"/>
        </w:rPr>
      </w:r>
      <w:r/>
    </w:p>
    <w:p>
      <w:pPr>
        <w:pStyle w:val="882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83"/>
        <w:rPr>
          <w:rFonts w:ascii="Arial" w:hAnsi="Arial"/>
          <w:b w:val="false"/>
          <w:color w:val="000000"/>
        </w:rPr>
      </w:pPr>
      <w:r>
        <w:rPr>
          <w:rFonts w:ascii="Arial" w:hAnsi="Arial"/>
          <w:b w:val="false"/>
          <w:color w:val="000000"/>
        </w:rPr>
      </w:r>
      <w:r/>
    </w:p>
    <w:p>
      <w:pPr>
        <w:pStyle w:val="883"/>
        <w:rPr>
          <w:rFonts w:ascii="PT Astra Serif" w:hAnsi="PT Astra Serif" w:cs="PT Astra Serif" w:eastAsia="PT Astra Serif"/>
          <w:color w:val="000000"/>
          <w:sz w:val="32"/>
          <w:szCs w:val="32"/>
        </w:rPr>
      </w:pP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ГРАЙВОРОНСКАЯ </w:t>
      </w: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ТЕРРИТОРИАЛЬНАЯ</w:t>
      </w: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 </w:t>
      </w:r>
      <w:r>
        <w:rPr>
          <w:rFonts w:ascii="PT Astra Serif" w:hAnsi="PT Astra Serif" w:cs="PT Astra Serif" w:eastAsia="PT Astra Serif"/>
        </w:rPr>
      </w:r>
    </w:p>
    <w:p>
      <w:pPr>
        <w:pStyle w:val="883"/>
        <w:rPr>
          <w:rFonts w:ascii="PT Astra Serif" w:hAnsi="PT Astra Serif" w:cs="PT Astra Serif" w:eastAsia="PT Astra Serif"/>
          <w:color w:val="000000"/>
          <w:sz w:val="32"/>
          <w:szCs w:val="32"/>
        </w:rPr>
      </w:pP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ИЗБИРАТЕЛЬНАЯ КОМИССИИ</w:t>
      </w: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 </w:t>
      </w:r>
      <w:r>
        <w:rPr>
          <w:rFonts w:ascii="PT Astra Serif" w:hAnsi="PT Astra Serif" w:cs="PT Astra Serif" w:eastAsia="PT Astra Serif"/>
        </w:rPr>
      </w:r>
    </w:p>
    <w:p>
      <w:pPr>
        <w:pStyle w:val="883"/>
        <w:rPr>
          <w:rFonts w:ascii="PT Astra Serif" w:hAnsi="PT Astra Serif" w:cs="PT Astra Serif" w:eastAsia="PT Astra Serif"/>
          <w:color w:val="000000"/>
          <w:sz w:val="32"/>
          <w:szCs w:val="32"/>
        </w:rPr>
      </w:pPr>
      <w:r>
        <w:rPr>
          <w:rFonts w:ascii="PT Astra Serif" w:hAnsi="PT Astra Serif" w:cs="PT Astra Serif" w:eastAsia="PT Astra Serif"/>
          <w:color w:val="000000"/>
          <w:sz w:val="32"/>
          <w:szCs w:val="32"/>
        </w:rPr>
        <w:t xml:space="preserve">БЕЛГОРОДСКОЙ ОБЛАСТИ </w:t>
      </w:r>
      <w:r>
        <w:rPr>
          <w:rFonts w:ascii="PT Astra Serif" w:hAnsi="PT Astra Serif" w:cs="PT Astra Serif" w:eastAsia="PT Astra Serif"/>
        </w:rPr>
      </w:r>
    </w:p>
    <w:p>
      <w:pPr>
        <w:pStyle w:val="882"/>
        <w:jc w:val="center"/>
        <w:rPr>
          <w:rFonts w:ascii="PT Astra Serif" w:hAnsi="PT Astra Serif" w:cs="PT Astra Serif" w:eastAsia="PT Astra Serif"/>
          <w:b/>
          <w:color w:val="000000"/>
          <w:sz w:val="16"/>
          <w:szCs w:val="32"/>
        </w:rPr>
      </w:pPr>
      <w:r>
        <w:rPr>
          <w:rFonts w:ascii="PT Astra Serif" w:hAnsi="PT Astra Serif" w:cs="PT Astra Serif" w:eastAsia="PT Astra Serif"/>
          <w:b/>
          <w:color w:val="000000"/>
          <w:sz w:val="16"/>
          <w:szCs w:val="32"/>
        </w:rPr>
      </w:r>
      <w:r>
        <w:rPr>
          <w:rFonts w:ascii="PT Astra Serif" w:hAnsi="PT Astra Serif" w:cs="PT Astra Serif" w:eastAsia="PT Astra Serif"/>
          <w:b/>
          <w:color w:val="000000"/>
          <w:sz w:val="16"/>
          <w:szCs w:val="32"/>
        </w:rPr>
      </w:r>
    </w:p>
    <w:p>
      <w:pPr>
        <w:pStyle w:val="884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</w:p>
    <w:p>
      <w:pPr>
        <w:pStyle w:val="882"/>
        <w:rPr>
          <w:rFonts w:ascii="PT Astra Serif" w:hAnsi="PT Astra Serif" w:cs="PT Astra Serif" w:eastAsia="PT Astra Serif"/>
          <w:color w:val="000000"/>
          <w:sz w:val="16"/>
        </w:rPr>
      </w:pPr>
      <w:r>
        <w:rPr>
          <w:rFonts w:ascii="PT Astra Serif" w:hAnsi="PT Astra Serif" w:cs="PT Astra Serif" w:eastAsia="PT Astra Serif"/>
          <w:color w:val="000000"/>
          <w:sz w:val="16"/>
        </w:rPr>
      </w:r>
      <w:r>
        <w:rPr>
          <w:rFonts w:ascii="PT Astra Serif" w:hAnsi="PT Astra Serif" w:cs="PT Astra Serif" w:eastAsia="PT Astra Serif"/>
        </w:rPr>
      </w:r>
    </w:p>
    <w:p>
      <w:pPr>
        <w:pStyle w:val="882"/>
        <w:jc w:val="center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  <w:t xml:space="preserve">г. Грайворон</w:t>
      </w:r>
      <w:r>
        <w:rPr>
          <w:rFonts w:ascii="PT Astra Serif" w:hAnsi="PT Astra Serif" w:cs="PT Astra Serif" w:eastAsia="PT Astra Serif"/>
        </w:rPr>
      </w:r>
    </w:p>
    <w:p>
      <w:pPr>
        <w:pStyle w:val="882"/>
        <w:jc w:val="left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927"/>
      </w:tblGrid>
      <w:tr>
        <w:trPr>
          <w:trHeight w:val="8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882"/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26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 мая 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2 года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/12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</w:rPr>
              <w:t xml:space="preserve">-1</w:t>
            </w: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</w:tbl>
    <w:p>
      <w:pPr>
        <w:pStyle w:val="90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tbl>
      <w:tblPr>
        <w:tblpPr w:horzAnchor="text" w:tblpX="19" w:vertAnchor="text" w:tblpY="6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</w:tblGrid>
      <w:tr>
        <w:trPr>
          <w:trHeight w:val="156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902"/>
              <w:spacing w:lineRule="auto" w:line="312"/>
              <w:widowControl/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  <w:framePr w:hSpace="180" w:wrap="around" w:vAnchor="text" w:hAnchor="text" w:x="19" w:y="61"/>
            </w:pPr>
            <w:r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  <w:t xml:space="preserve">б утверждении </w:t>
            </w:r>
            <w:r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  <w:t xml:space="preserve">график</w:t>
            </w:r>
            <w:r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  <w:t xml:space="preserve">а проведения обучающих семинаров с членами участковых избирательных комиссий Грайворонского городского округа на июнь 2022 года</w:t>
            </w:r>
            <w:r>
              <w:rPr>
                <w:rFonts w:ascii="PT Astra Serif" w:hAnsi="PT Astra Serif" w:cs="PT Astra Serif" w:eastAsia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</w:tbl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ab/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6"/>
          <w:szCs w:val="26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ind w:right="-2"/>
        <w:spacing w:lineRule="auto" w:line="312"/>
        <w:widowControl/>
        <w:tabs>
          <w:tab w:val="left" w:pos="0" w:leader="none"/>
          <w:tab w:val="left" w:pos="142" w:leader="none"/>
        </w:tabs>
        <w:rPr>
          <w:rFonts w:ascii="PT Astra Serif" w:hAnsi="PT Astra Serif" w:cs="PT Astra Serif" w:eastAsia="PT Astra Serif"/>
          <w:bCs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ab/>
      </w:r>
      <w:r>
        <w:rPr>
          <w:rFonts w:ascii="PT Astra Serif" w:hAnsi="PT Astra Serif" w:cs="PT Astra Serif" w:eastAsia="PT Astra Serif"/>
          <w:sz w:val="28"/>
          <w:szCs w:val="28"/>
        </w:rPr>
        <w:tab/>
        <w:t xml:space="preserve">В соответствии с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постановлением Избирательной комиссии Грайворонского городского округа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от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11 февраля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 года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79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/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476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-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1 «</w:t>
      </w:r>
      <w:r>
        <w:rPr>
          <w:rFonts w:ascii="PT Astra Serif" w:hAnsi="PT Astra Serif" w:cs="PT Astra Serif" w:eastAsia="PT Astra Serif"/>
          <w:bCs/>
        </w:rPr>
        <w:t xml:space="preserve">О плане мероприятий Избирательной комиссии Грайворонского городского округа Белгородской области 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п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о обучению организаторов выборов и иных участников избирательного процесса, повышению правовой культуры избирателей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 на 2022 год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» и в целях повышения 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про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фес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сиональной подготовки членов </w:t>
      </w:r>
      <w:r>
        <w:rPr>
          <w:rFonts w:ascii="PT Astra Serif" w:hAnsi="PT Astra Serif" w:cs="PT Astra Serif" w:eastAsia="PT Astra Serif"/>
          <w:bCs/>
          <w:color w:val="000000"/>
          <w:sz w:val="28"/>
          <w:szCs w:val="28"/>
        </w:rPr>
        <w:t xml:space="preserve">участковых избирательных комиссий Грайворонского городского округа, Грайворонская территориальная избирательная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комиссия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:</w:t>
      </w:r>
      <w:r>
        <w:rPr>
          <w:rFonts w:ascii="PT Astra Serif" w:hAnsi="PT Astra Serif" w:cs="PT Astra Serif" w:eastAsia="PT Astra Serif"/>
          <w:bCs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02"/>
        <w:spacing w:lineRule="auto" w:line="312"/>
        <w:widowControl/>
        <w:rPr>
          <w:rFonts w:ascii="PT Astra Serif" w:hAnsi="PT Astra Serif" w:cs="PT Astra Serif" w:eastAsia="PT Astra Serif"/>
          <w:spacing w:val="-2"/>
          <w:sz w:val="28"/>
          <w:szCs w:val="28"/>
        </w:rPr>
      </w:pPr>
      <w:r>
        <w:rPr>
          <w:rFonts w:ascii="PT Astra Serif" w:hAnsi="PT Astra Serif" w:cs="PT Astra Serif" w:eastAsia="PT Astra Serif"/>
          <w:spacing w:val="-2"/>
          <w:sz w:val="28"/>
          <w:szCs w:val="28"/>
        </w:rPr>
        <w:tab/>
        <w:t xml:space="preserve">1.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pacing w:val="-2"/>
          <w:sz w:val="28"/>
          <w:szCs w:val="28"/>
        </w:rPr>
        <w:t xml:space="preserve">Утвердить график проведения обучающих семинаров с членами участковых избирательных комиссий Грайворонского городского округа (прилагается)</w:t>
      </w: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919"/>
        <w:jc w:val="both"/>
        <w:spacing w:lineRule="auto" w:line="312"/>
        <w:rPr>
          <w:rFonts w:ascii="PT Astra Serif" w:hAnsi="PT Astra Serif" w:cs="PT Astra Serif" w:eastAsia="PT Astra Serif"/>
          <w:spacing w:val="-2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ab/>
      </w:r>
      <w:r>
        <w:rPr>
          <w:rFonts w:ascii="PT Astra Serif" w:hAnsi="PT Astra Serif" w:cs="PT Astra Serif" w:eastAsia="PT Astra Serif"/>
          <w:spacing w:val="-2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pacing w:val="-2"/>
          <w:sz w:val="28"/>
          <w:szCs w:val="28"/>
        </w:rPr>
        <w:t xml:space="preserve">Направить настоящее постановление главам администраций городского и сельских территорий Грайворонского городского округа, председателям участковых избирательных комиссий, в Избирательную комиссию Белгородской области.</w:t>
      </w:r>
      <w:r>
        <w:rPr>
          <w:rFonts w:ascii="PT Astra Serif" w:hAnsi="PT Astra Serif" w:cs="PT Astra Serif" w:eastAsia="PT Astra Serif"/>
        </w:rPr>
      </w:r>
    </w:p>
    <w:p>
      <w:pPr>
        <w:pStyle w:val="895"/>
        <w:ind w:firstLine="708"/>
        <w:spacing w:lineRule="auto" w:line="312"/>
        <w:rPr>
          <w:rFonts w:ascii="PT Astra Serif" w:hAnsi="PT Astra Serif" w:cs="PT Astra Serif" w:eastAsia="PT Astra Serif"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spacing w:val="-2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Разместить 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Избирательной комиссии Белгородской области 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</w:p>
    <w:p>
      <w:pPr>
        <w:pStyle w:val="882"/>
        <w:ind w:firstLine="709"/>
        <w:jc w:val="both"/>
        <w:spacing w:lineRule="auto" w:line="312"/>
        <w:shd w:val="clear" w:fill="FFFFFF" w:color="FFFFFF"/>
        <w:tabs>
          <w:tab w:val="left" w:pos="1075" w:leader="none"/>
        </w:tabs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color w:val="000000"/>
          <w:sz w:val="28"/>
          <w:szCs w:val="28"/>
        </w:rPr>
        <w:t xml:space="preserve">4. Контроль за исполнением настоящего постановления возложить на секретаря Грайворонской территориальной избирательной комиссии Л.А. Угольникову.</w:t>
      </w: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</w:rPr>
      </w:r>
    </w:p>
    <w:p>
      <w:pPr>
        <w:pStyle w:val="882"/>
        <w:ind w:firstLine="709"/>
        <w:jc w:val="both"/>
        <w:spacing w:lineRule="auto" w:line="312"/>
        <w:shd w:val="clear" w:fill="FFFFFF" w:color="FFFFFF"/>
        <w:tabs>
          <w:tab w:val="left" w:pos="1075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sz w:val="28"/>
          <w:szCs w:val="27"/>
        </w:rPr>
        <w:tab/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Председатель</w:t>
      </w:r>
      <w:r>
        <w:rPr>
          <w:rFonts w:ascii="PT Astra Serif" w:hAnsi="PT Astra Serif" w:cs="PT Astra Serif" w:eastAsia="PT Astra Serif"/>
          <w:b/>
          <w:sz w:val="28"/>
        </w:rPr>
      </w:r>
      <w:r>
        <w:rPr>
          <w:rFonts w:ascii="PT Astra Serif" w:hAnsi="PT Astra Serif" w:cs="PT Astra Serif" w:eastAsia="PT Astra Serif"/>
          <w:b/>
          <w:sz w:val="28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Грайворонской территориальной </w:t>
      </w:r>
      <w:r>
        <w:rPr>
          <w:rFonts w:ascii="PT Astra Serif" w:hAnsi="PT Astra Serif" w:cs="PT Astra Serif" w:eastAsia="PT Astra Serif"/>
          <w:b/>
        </w:rPr>
      </w:r>
    </w:p>
    <w:p>
      <w:pPr>
        <w:pStyle w:val="918"/>
        <w:ind w:firstLine="0"/>
        <w:spacing w:lineRule="auto" w:line="312"/>
        <w:rPr>
          <w:rFonts w:ascii="PT Astra Serif" w:hAnsi="PT Astra Serif" w:cs="PT Astra Serif" w:eastAsia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и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збирательной комиссии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                        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С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.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В.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К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раснокутский</w:t>
      </w:r>
      <w:r>
        <w:rPr>
          <w:rFonts w:ascii="PT Astra Serif" w:hAnsi="PT Astra Serif" w:cs="PT Astra Serif" w:eastAsia="PT Astra Serif"/>
          <w:b/>
          <w:sz w:val="28"/>
        </w:rPr>
      </w:r>
      <w:r>
        <w:rPr>
          <w:rFonts w:ascii="PT Astra Serif" w:hAnsi="PT Astra Serif" w:cs="PT Astra Serif" w:eastAsia="PT Astra Serif"/>
          <w:b/>
          <w:sz w:val="28"/>
        </w:rPr>
      </w:r>
    </w:p>
    <w:p>
      <w:pPr>
        <w:pStyle w:val="882"/>
        <w:jc w:val="both"/>
        <w:spacing w:lineRule="auto" w:line="312"/>
        <w:rPr>
          <w:rFonts w:ascii="PT Astra Serif" w:hAnsi="PT Astra Serif" w:cs="PT Astra Serif" w:eastAsia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b/>
          <w:sz w:val="28"/>
          <w:szCs w:val="27"/>
        </w:rPr>
      </w:r>
      <w:r>
        <w:rPr>
          <w:rFonts w:ascii="PT Astra Serif" w:hAnsi="PT Astra Serif" w:cs="PT Astra Serif" w:eastAsia="PT Astra Serif"/>
          <w:b/>
          <w:sz w:val="28"/>
        </w:rPr>
      </w:r>
      <w:r>
        <w:rPr>
          <w:rFonts w:ascii="PT Astra Serif" w:hAnsi="PT Astra Serif" w:cs="PT Astra Serif" w:eastAsia="PT Astra Serif"/>
          <w:b/>
          <w:sz w:val="28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sz w:val="28"/>
          <w:szCs w:val="27"/>
        </w:rPr>
      </w:pPr>
      <w:r>
        <w:rPr>
          <w:rFonts w:ascii="PT Astra Serif" w:hAnsi="PT Astra Serif" w:cs="PT Astra Serif" w:eastAsia="PT Astra Serif"/>
          <w:sz w:val="28"/>
          <w:szCs w:val="27"/>
        </w:rPr>
        <w:tab/>
      </w:r>
      <w:r>
        <w:rPr>
          <w:rFonts w:ascii="PT Astra Serif" w:hAnsi="PT Astra Serif" w:cs="PT Astra Serif" w:eastAsia="PT Astra Serif"/>
          <w:sz w:val="28"/>
          <w:szCs w:val="27"/>
        </w:rPr>
        <w:t xml:space="preserve">Секретарь</w:t>
      </w: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sz w:val="28"/>
          <w:szCs w:val="27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 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Грайворонской территориальной</w:t>
      </w:r>
      <w:r>
        <w:rPr>
          <w:rFonts w:ascii="PT Astra Serif" w:hAnsi="PT Astra Serif" w:cs="PT Astra Serif" w:eastAsia="PT Astra Serif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sz w:val="28"/>
          <w:szCs w:val="27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   избирательной комиссии                                                  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  Л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.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А.</w:t>
      </w:r>
      <w:r>
        <w:rPr>
          <w:rFonts w:ascii="PT Astra Serif" w:hAnsi="PT Astra Serif" w:cs="PT Astra Serif" w:eastAsia="PT Astra Serif"/>
          <w:b/>
          <w:sz w:val="28"/>
          <w:szCs w:val="27"/>
        </w:rPr>
        <w:t xml:space="preserve"> Угольникова</w:t>
      </w: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pStyle w:val="882"/>
        <w:jc w:val="both"/>
        <w:spacing w:lineRule="auto" w:line="312"/>
        <w:rPr>
          <w:rFonts w:ascii="PT Astra Serif" w:hAnsi="PT Astra Serif" w:cs="PT Astra Serif" w:eastAsia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b/>
          <w:sz w:val="28"/>
          <w:szCs w:val="27"/>
        </w:rPr>
      </w: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spacing w:lineRule="auto" w:line="312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ind w:left="0" w:right="3117" w:firstLine="0"/>
        <w:jc w:val="right"/>
        <w:tabs>
          <w:tab w:val="left" w:pos="6803" w:leader="none"/>
        </w:tabs>
        <w:rPr>
          <w:rFonts w:ascii="PT Astra Serif" w:hAnsi="PT Astra Serif" w:cs="PT Astra Serif" w:eastAsia="PT Astra Serif"/>
          <w:b w:val="false"/>
          <w:color w:val="000000"/>
          <w:sz w:val="24"/>
          <w:szCs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  <w:szCs w:val="24"/>
        </w:rPr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right"/>
        <w:rPr>
          <w:rFonts w:ascii="PT Astra Serif" w:hAnsi="PT Astra Serif" w:cs="PT Astra Serif" w:eastAsia="PT Astra Serif"/>
          <w:b w:val="false"/>
          <w:color w:val="000000"/>
          <w:sz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Приложение</w:t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right"/>
        <w:rPr>
          <w:rFonts w:ascii="PT Astra Serif" w:hAnsi="PT Astra Serif" w:cs="PT Astra Serif" w:eastAsia="PT Astra Serif"/>
          <w:b w:val="false"/>
          <w:color w:val="000000"/>
          <w:sz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к постановлению Грайворонской</w:t>
      </w: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 ТИК</w:t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right"/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о</w:t>
      </w: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т 26 мая 2022 года № 2/12</w:t>
      </w: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-1</w:t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right"/>
        <w:rPr>
          <w:rFonts w:ascii="PT Astra Serif" w:hAnsi="PT Astra Serif" w:cs="PT Astra Serif" w:eastAsia="PT Astra Serif"/>
          <w:b w:val="false"/>
          <w:color w:val="000000"/>
          <w:sz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r>
    </w:p>
    <w:p>
      <w:pPr>
        <w:pStyle w:val="918"/>
        <w:ind w:left="0" w:right="1700" w:firstLine="0"/>
        <w:jc w:val="right"/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</w:rPr>
        <w:t xml:space="preserve">УТВЕРЖДАЮ</w:t>
      </w:r>
      <w:r>
        <w:rPr>
          <w:rFonts w:ascii="PT Astra Serif" w:hAnsi="PT Astra Serif" w:cs="PT Astra Serif" w:eastAsia="PT Astra Serif"/>
          <w:b w:val="false"/>
          <w:color w:val="000000"/>
          <w:sz w:val="24"/>
        </w:rPr>
      </w:r>
    </w:p>
    <w:p>
      <w:pPr>
        <w:pStyle w:val="918"/>
        <w:ind w:left="0" w:right="1558" w:firstLine="0"/>
        <w:jc w:val="right"/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  <w:t xml:space="preserve">Председатель ТИК</w:t>
      </w: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r>
    </w:p>
    <w:p>
      <w:pPr>
        <w:pStyle w:val="918"/>
        <w:jc w:val="right"/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  <w:t xml:space="preserve">________________ С.В. Краснокутский</w:t>
      </w: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r>
    </w:p>
    <w:p>
      <w:pPr>
        <w:pStyle w:val="918"/>
        <w:ind w:left="0" w:right="708" w:firstLine="0"/>
        <w:jc w:val="right"/>
        <w:rPr>
          <w:rFonts w:ascii="PT Astra Serif" w:hAnsi="PT Astra Serif" w:cs="PT Astra Serif" w:eastAsia="PT Astra Serif"/>
          <w:b w:val="false"/>
          <w:color w:val="000000"/>
          <w:sz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  <w:t xml:space="preserve">_______________ 2022 г</w:t>
      </w:r>
      <w:r>
        <w:rPr>
          <w:rFonts w:ascii="PT Astra Serif" w:hAnsi="PT Astra Serif" w:cs="PT Astra Serif" w:eastAsia="PT Astra Serif"/>
          <w:b w:val="false"/>
          <w:color w:val="000000"/>
          <w:sz w:val="24"/>
          <w:highlight w:val="none"/>
        </w:rPr>
      </w:r>
    </w:p>
    <w:p>
      <w:pPr>
        <w:pStyle w:val="918"/>
        <w:jc w:val="left"/>
        <w:rPr>
          <w:rFonts w:ascii="PT Astra Serif" w:hAnsi="PT Astra Serif" w:cs="PT Astra Serif" w:eastAsia="PT Astra Serif"/>
          <w:b w:val="false"/>
          <w:color w:val="000000"/>
          <w:sz w:val="24"/>
        </w:rPr>
      </w:pPr>
      <w:r>
        <w:rPr>
          <w:rFonts w:ascii="PT Astra Serif" w:hAnsi="PT Astra Serif" w:cs="PT Astra Serif" w:eastAsia="PT Astra Serif"/>
          <w:b w:val="false"/>
          <w:color w:val="000000"/>
          <w:sz w:val="24"/>
        </w:rPr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center"/>
        <w:rPr>
          <w:rFonts w:ascii="PT Astra Serif" w:hAnsi="PT Astra Serif" w:cs="PT Astra Serif" w:eastAsia="PT Astra Serif"/>
          <w:color w:val="000000"/>
          <w:sz w:val="24"/>
          <w:szCs w:val="24"/>
        </w:rPr>
      </w:pPr>
      <w:r>
        <w:rPr>
          <w:rFonts w:ascii="PT Astra Serif" w:hAnsi="PT Astra Serif" w:cs="PT Astra Serif" w:eastAsia="PT Astra Serif"/>
          <w:color w:val="000000"/>
          <w:sz w:val="24"/>
          <w:szCs w:val="24"/>
        </w:rPr>
        <w:t xml:space="preserve">График проведения обучающих семинаров с </w:t>
      </w:r>
      <w:r>
        <w:rPr>
          <w:rFonts w:ascii="PT Astra Serif" w:hAnsi="PT Astra Serif" w:cs="PT Astra Serif" w:eastAsia="PT Astra Serif"/>
          <w:color w:val="000000"/>
          <w:sz w:val="24"/>
          <w:szCs w:val="24"/>
        </w:rPr>
        <w:t xml:space="preserve">членами </w:t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jc w:val="center"/>
        <w:rPr>
          <w:rFonts w:ascii="PT Astra Serif" w:hAnsi="PT Astra Serif" w:cs="PT Astra Serif" w:eastAsia="PT Astra Serif"/>
          <w:color w:val="000000"/>
          <w:sz w:val="24"/>
          <w:szCs w:val="24"/>
        </w:rPr>
      </w:pPr>
      <w:r>
        <w:rPr>
          <w:rFonts w:ascii="PT Astra Serif" w:hAnsi="PT Astra Serif" w:cs="PT Astra Serif" w:eastAsia="PT Astra Serif"/>
          <w:color w:val="000000"/>
          <w:sz w:val="24"/>
          <w:szCs w:val="24"/>
        </w:rPr>
        <w:t xml:space="preserve">участковых избирательных комиссий Грайворонского городского округа </w:t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tbl>
      <w:tblPr>
        <w:tblW w:w="10029" w:type="dxa"/>
        <w:tblInd w:w="-17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2"/>
        <w:gridCol w:w="1559"/>
        <w:gridCol w:w="1590"/>
        <w:gridCol w:w="819"/>
        <w:gridCol w:w="1701"/>
        <w:gridCol w:w="2517"/>
      </w:tblGrid>
      <w:tr>
        <w:trPr/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обучающего семинара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проведения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Время проведения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УИК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Категория участников/ численность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  <w:t xml:space="preserve">Место проведения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>
          <w:cantSplit/>
          <w:trHeight w:val="689"/>
        </w:trPr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numPr>
                <w:ilvl w:val="0"/>
                <w:numId w:val="41"/>
              </w:numPr>
              <w:ind w:left="0" w:firstLine="0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Об обучении членов УИК на базе Информационного портала (интернет-сайта) РЦОИТ при ЦИК России, канала «Просто о выборах» видехостинга 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lang w:val="en-US"/>
              </w:rPr>
              <w:t xml:space="preserve">Yotube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,  телеграм-канал «Электорий»</w:t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Работа со списками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 июня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2022 г.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16.00 -17.00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483-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487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секретарь/10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>
          <w:cantSplit/>
        </w:trPr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 июня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022 г.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488, 512, 497,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498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секретарь/8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>
          <w:cantSplit/>
        </w:trPr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3 июня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2022 г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489 -494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секретарь/12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>
          <w:cantSplit/>
        </w:trPr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6 июня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2022 г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499 -501</w:t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секретарь/6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>
          <w:cantSplit/>
        </w:trPr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7 июня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2022 г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495, 496, 514, 515</w:t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секретарь/8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  <w:tr>
        <w:trPr/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8 июня 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2022 г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502, 503, 512,</w:t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513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секретарь/8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9 июня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  <w:t xml:space="preserve">2022 г.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504-506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секретарь/6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10 июня 2022 г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507-510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секретарь/8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562"/>
        </w:trPr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false"/>
                <w:color w:val="000000"/>
                <w:sz w:val="24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14 июня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  <w:p>
            <w:pPr>
              <w:pStyle w:val="918"/>
              <w:jc w:val="left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  <w:t xml:space="preserve">2022г.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16.00-17.00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819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516-518</w:t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Председатель, секретарь/6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918"/>
              <w:rPr>
                <w:rFonts w:ascii="PT Astra Serif" w:hAnsi="PT Astra Serif" w:cs="PT Astra Serif" w:eastAsia="PT Astra Serif"/>
                <w:color w:val="000000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  <w:t xml:space="preserve">Администрация горокруга, Малый зал заседаний</w:t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</w:p>
        </w:tc>
      </w:tr>
    </w:tbl>
    <w:p>
      <w:pPr>
        <w:pStyle w:val="918"/>
        <w:rPr>
          <w:rFonts w:ascii="PT Astra Serif" w:hAnsi="PT Astra Serif" w:cs="PT Astra Serif" w:eastAsia="PT Astra Serif"/>
          <w:color w:val="000000"/>
          <w:sz w:val="24"/>
        </w:rPr>
      </w:pPr>
      <w:r>
        <w:rPr>
          <w:rFonts w:ascii="PT Astra Serif" w:hAnsi="PT Astra Serif" w:cs="PT Astra Serif" w:eastAsia="PT Astra Serif"/>
          <w:color w:val="000000"/>
          <w:sz w:val="24"/>
        </w:rPr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  <w:sz w:val="24"/>
        </w:rPr>
      </w:pPr>
      <w:r>
        <w:rPr>
          <w:rFonts w:ascii="PT Astra Serif" w:hAnsi="PT Astra Serif" w:cs="PT Astra Serif" w:eastAsia="PT Astra Serif"/>
          <w:color w:val="000000"/>
          <w:sz w:val="24"/>
        </w:rPr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p>
      <w:pPr>
        <w:pStyle w:val="918"/>
        <w:rPr>
          <w:rFonts w:ascii="PT Astra Serif" w:hAnsi="PT Astra Serif" w:cs="PT Astra Serif" w:eastAsia="PT Astra Serif"/>
          <w:color w:val="000000"/>
          <w:sz w:val="24"/>
        </w:rPr>
      </w:pPr>
      <w:r>
        <w:rPr>
          <w:rFonts w:ascii="PT Astra Serif" w:hAnsi="PT Astra Serif" w:cs="PT Astra Serif" w:eastAsia="PT Astra Serif"/>
          <w:color w:val="000000"/>
          <w:sz w:val="24"/>
        </w:rPr>
      </w: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</w:rPr>
      </w:r>
    </w:p>
    <w:sectPr>
      <w:footnotePr/>
      <w:endnotePr/>
      <w:type w:val="nextPage"/>
      <w:pgSz w:w="11906" w:h="16838" w:orient="portrait"/>
      <w:pgMar w:top="1134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00603000000000000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125" w:hanging="405"/>
        <w:tabs>
          <w:tab w:val="num" w:pos="11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2"/>
        <w:ind w:left="645" w:hanging="360"/>
        <w:tabs>
          <w:tab w:val="num" w:pos="64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365" w:hanging="360"/>
        <w:tabs>
          <w:tab w:val="num" w:pos="13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085" w:hanging="180"/>
        <w:tabs>
          <w:tab w:val="num" w:pos="20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05" w:hanging="360"/>
        <w:tabs>
          <w:tab w:val="num" w:pos="28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525" w:hanging="360"/>
        <w:tabs>
          <w:tab w:val="num" w:pos="35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245" w:hanging="180"/>
        <w:tabs>
          <w:tab w:val="num" w:pos="42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965" w:hanging="360"/>
        <w:tabs>
          <w:tab w:val="num" w:pos="49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685" w:hanging="360"/>
        <w:tabs>
          <w:tab w:val="num" w:pos="56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05" w:hanging="180"/>
        <w:tabs>
          <w:tab w:val="num" w:pos="640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rFonts w:ascii="Times New Roman" w:hAnsi="Times New Roman"/>
        <w:sz w:val="23"/>
        <w:szCs w:val="23"/>
      </w:rPr>
    </w:lvl>
    <w:lvl w:ilvl="1">
      <w:start w:val="1"/>
      <w:numFmt w:val="decimal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  <w:rPr>
        <w:sz w:val="23"/>
        <w:szCs w:val="23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8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8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82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720"/>
        <w:tabs>
          <w:tab w:val="num" w:pos="720" w:leader="none"/>
        </w:tabs>
      </w:pPr>
      <w:rPr>
        <w:b w:val="false"/>
        <w:sz w:val="23"/>
        <w:szCs w:val="23"/>
      </w:rPr>
    </w:lvl>
    <w:lvl w:ilvl="1">
      <w:start w:val="1"/>
      <w:numFmt w:val="decimal"/>
      <w:isLgl w:val="false"/>
      <w:suff w:val="tab"/>
      <w:lvlText w:val="%2."/>
      <w:lvlJc w:val="left"/>
      <w:pPr>
        <w:pStyle w:val="882"/>
        <w:ind w:left="600" w:hanging="360"/>
        <w:tabs>
          <w:tab w:val="num" w:pos="6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1320" w:hanging="180"/>
        <w:tabs>
          <w:tab w:val="num" w:pos="13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040" w:hanging="360"/>
        <w:tabs>
          <w:tab w:val="num" w:pos="20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2760" w:hanging="360"/>
        <w:tabs>
          <w:tab w:val="num" w:pos="27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3480" w:hanging="180"/>
        <w:tabs>
          <w:tab w:val="num" w:pos="34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200" w:hanging="360"/>
        <w:tabs>
          <w:tab w:val="num" w:pos="42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4920" w:hanging="360"/>
        <w:tabs>
          <w:tab w:val="num" w:pos="49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5640" w:hanging="180"/>
        <w:tabs>
          <w:tab w:val="num" w:pos="56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color w:val="000000"/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rFonts w:ascii="Times New Roman" w:hAnsi="Times New Roman"/>
        <w:sz w:val="23"/>
        <w:szCs w:val="23"/>
      </w:rPr>
    </w:lvl>
    <w:lvl w:ilvl="1">
      <w:start w:val="1"/>
      <w:numFmt w:val="decimal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  <w:rPr>
        <w:sz w:val="23"/>
        <w:szCs w:val="23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  <w:tabs>
          <w:tab w:val="num" w:pos="684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color w:val="000000"/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color w:val="000000"/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8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8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82"/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720"/>
        <w:tabs>
          <w:tab w:val="num" w:pos="720" w:leader="none"/>
        </w:tabs>
      </w:pPr>
      <w:rPr>
        <w:rFonts w:ascii="Times New Roman" w:hAnsi="Times New Roman" w:eastAsia="Times New Roman"/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120" w:hanging="180"/>
        <w:tabs>
          <w:tab w:val="num" w:pos="6120" w:leader="none"/>
        </w:tabs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82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color w:val="000000"/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960" w:hanging="360"/>
        <w:tabs>
          <w:tab w:val="num" w:pos="96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870" w:hanging="360"/>
        <w:tabs>
          <w:tab w:val="num" w:pos="8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630" w:hanging="180"/>
        <w:tabs>
          <w:tab w:val="num" w:pos="663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080" w:hanging="720"/>
        <w:tabs>
          <w:tab w:val="num" w:pos="1080" w:leader="none"/>
        </w:tabs>
      </w:pPr>
      <w:rPr>
        <w:sz w:val="23"/>
        <w:szCs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82"/>
        <w:ind w:left="645" w:hanging="360"/>
        <w:tabs>
          <w:tab w:val="num" w:pos="64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365" w:hanging="360"/>
        <w:tabs>
          <w:tab w:val="num" w:pos="13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085" w:hanging="180"/>
        <w:tabs>
          <w:tab w:val="num" w:pos="20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05" w:hanging="360"/>
        <w:tabs>
          <w:tab w:val="num" w:pos="28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525" w:hanging="360"/>
        <w:tabs>
          <w:tab w:val="num" w:pos="35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245" w:hanging="180"/>
        <w:tabs>
          <w:tab w:val="num" w:pos="42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965" w:hanging="360"/>
        <w:tabs>
          <w:tab w:val="num" w:pos="49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685" w:hanging="360"/>
        <w:tabs>
          <w:tab w:val="num" w:pos="56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05" w:hanging="180"/>
        <w:tabs>
          <w:tab w:val="num" w:pos="6405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15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24"/>
  </w:num>
  <w:num w:numId="16">
    <w:abstractNumId w:val="18"/>
  </w:num>
  <w:num w:numId="17">
    <w:abstractNumId w:val="20"/>
  </w:num>
  <w:num w:numId="18">
    <w:abstractNumId w:val="34"/>
  </w:num>
  <w:num w:numId="19">
    <w:abstractNumId w:val="9"/>
  </w:num>
  <w:num w:numId="20">
    <w:abstractNumId w:val="31"/>
  </w:num>
  <w:num w:numId="21">
    <w:abstractNumId w:val="13"/>
  </w:num>
  <w:num w:numId="22">
    <w:abstractNumId w:val="27"/>
  </w:num>
  <w:num w:numId="23">
    <w:abstractNumId w:val="7"/>
  </w:num>
  <w:num w:numId="24">
    <w:abstractNumId w:val="4"/>
  </w:num>
  <w:num w:numId="25">
    <w:abstractNumId w:val="14"/>
  </w:num>
  <w:num w:numId="26">
    <w:abstractNumId w:val="28"/>
  </w:num>
  <w:num w:numId="27">
    <w:abstractNumId w:val="0"/>
  </w:num>
  <w:num w:numId="28">
    <w:abstractNumId w:val="19"/>
  </w:num>
  <w:num w:numId="29">
    <w:abstractNumId w:val="30"/>
  </w:num>
  <w:num w:numId="30">
    <w:abstractNumId w:val="25"/>
  </w:num>
  <w:num w:numId="31">
    <w:abstractNumId w:val="32"/>
  </w:num>
  <w:num w:numId="32">
    <w:abstractNumId w:val="21"/>
  </w:num>
  <w:num w:numId="33">
    <w:abstractNumId w:val="26"/>
  </w:num>
  <w:num w:numId="34">
    <w:abstractNumId w:val="33"/>
  </w:num>
  <w:num w:numId="35">
    <w:abstractNumId w:val="5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910"/>
    <w:next w:val="910"/>
    <w:link w:val="70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5">
    <w:name w:val="Heading 1 Char"/>
    <w:link w:val="704"/>
    <w:uiPriority w:val="9"/>
    <w:rPr>
      <w:rFonts w:ascii="Arial" w:hAnsi="Arial" w:cs="Arial" w:eastAsia="Arial"/>
      <w:sz w:val="40"/>
      <w:szCs w:val="40"/>
    </w:rPr>
  </w:style>
  <w:style w:type="paragraph" w:styleId="706">
    <w:name w:val="Heading 2"/>
    <w:basedOn w:val="910"/>
    <w:next w:val="910"/>
    <w:link w:val="7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7">
    <w:name w:val="Heading 2 Char"/>
    <w:link w:val="706"/>
    <w:uiPriority w:val="9"/>
    <w:rPr>
      <w:rFonts w:ascii="Arial" w:hAnsi="Arial" w:cs="Arial" w:eastAsia="Arial"/>
      <w:sz w:val="34"/>
    </w:rPr>
  </w:style>
  <w:style w:type="paragraph" w:styleId="708">
    <w:name w:val="Heading 3"/>
    <w:basedOn w:val="910"/>
    <w:next w:val="910"/>
    <w:link w:val="7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09">
    <w:name w:val="Heading 3 Char"/>
    <w:link w:val="708"/>
    <w:uiPriority w:val="9"/>
    <w:rPr>
      <w:rFonts w:ascii="Arial" w:hAnsi="Arial" w:cs="Arial" w:eastAsia="Arial"/>
      <w:sz w:val="30"/>
      <w:szCs w:val="30"/>
    </w:rPr>
  </w:style>
  <w:style w:type="paragraph" w:styleId="710">
    <w:name w:val="Heading 4"/>
    <w:basedOn w:val="910"/>
    <w:next w:val="910"/>
    <w:link w:val="7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1">
    <w:name w:val="Heading 4 Char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910"/>
    <w:next w:val="910"/>
    <w:link w:val="7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3">
    <w:name w:val="Heading 5 Char"/>
    <w:link w:val="712"/>
    <w:uiPriority w:val="9"/>
    <w:rPr>
      <w:rFonts w:ascii="Arial" w:hAnsi="Arial" w:cs="Arial" w:eastAsia="Arial"/>
      <w:b/>
      <w:bCs/>
      <w:sz w:val="24"/>
      <w:szCs w:val="24"/>
    </w:rPr>
  </w:style>
  <w:style w:type="paragraph" w:styleId="714">
    <w:name w:val="Heading 6"/>
    <w:basedOn w:val="910"/>
    <w:next w:val="910"/>
    <w:link w:val="7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5">
    <w:name w:val="Heading 6 Char"/>
    <w:link w:val="714"/>
    <w:uiPriority w:val="9"/>
    <w:rPr>
      <w:rFonts w:ascii="Arial" w:hAnsi="Arial" w:cs="Arial" w:eastAsia="Arial"/>
      <w:b/>
      <w:bCs/>
      <w:sz w:val="22"/>
      <w:szCs w:val="22"/>
    </w:rPr>
  </w:style>
  <w:style w:type="paragraph" w:styleId="716">
    <w:name w:val="Heading 7"/>
    <w:basedOn w:val="910"/>
    <w:next w:val="910"/>
    <w:link w:val="7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17">
    <w:name w:val="Heading 7 Char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8">
    <w:name w:val="Heading 8"/>
    <w:basedOn w:val="910"/>
    <w:next w:val="910"/>
    <w:link w:val="7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19">
    <w:name w:val="Heading 8 Char"/>
    <w:link w:val="718"/>
    <w:uiPriority w:val="9"/>
    <w:rPr>
      <w:rFonts w:ascii="Arial" w:hAnsi="Arial" w:cs="Arial" w:eastAsia="Arial"/>
      <w:i/>
      <w:iCs/>
      <w:sz w:val="22"/>
      <w:szCs w:val="22"/>
    </w:rPr>
  </w:style>
  <w:style w:type="paragraph" w:styleId="720">
    <w:name w:val="Heading 9"/>
    <w:basedOn w:val="910"/>
    <w:next w:val="910"/>
    <w:link w:val="7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1">
    <w:name w:val="Heading 9 Char"/>
    <w:link w:val="720"/>
    <w:uiPriority w:val="9"/>
    <w:rPr>
      <w:rFonts w:ascii="Arial" w:hAnsi="Arial" w:cs="Arial" w:eastAsia="Arial"/>
      <w:i/>
      <w:iCs/>
      <w:sz w:val="21"/>
      <w:szCs w:val="21"/>
    </w:rPr>
  </w:style>
  <w:style w:type="paragraph" w:styleId="722">
    <w:name w:val="List Paragraph"/>
    <w:basedOn w:val="910"/>
    <w:qFormat/>
    <w:uiPriority w:val="34"/>
    <w:pPr>
      <w:contextualSpacing w:val="true"/>
      <w:ind w:left="720"/>
    </w:pPr>
  </w:style>
  <w:style w:type="paragraph" w:styleId="723">
    <w:name w:val="No Spacing"/>
    <w:qFormat/>
    <w:uiPriority w:val="1"/>
    <w:pPr>
      <w:spacing w:lineRule="auto" w:line="240" w:after="0" w:before="0"/>
    </w:pPr>
  </w:style>
  <w:style w:type="paragraph" w:styleId="724">
    <w:name w:val="Title"/>
    <w:basedOn w:val="910"/>
    <w:next w:val="910"/>
    <w:link w:val="72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910"/>
    <w:next w:val="910"/>
    <w:link w:val="727"/>
    <w:qFormat/>
    <w:uiPriority w:val="11"/>
    <w:rPr>
      <w:sz w:val="24"/>
      <w:szCs w:val="24"/>
    </w:rPr>
    <w:pPr>
      <w:spacing w:after="200" w:before="200"/>
    </w:p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910"/>
    <w:next w:val="910"/>
    <w:link w:val="729"/>
    <w:qFormat/>
    <w:uiPriority w:val="29"/>
    <w:rPr>
      <w:i/>
    </w:rPr>
    <w:pPr>
      <w:ind w:left="720" w:right="720"/>
    </w:p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910"/>
    <w:next w:val="910"/>
    <w:link w:val="73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910"/>
    <w:link w:val="7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910"/>
    <w:link w:val="7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910"/>
    <w:next w:val="9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7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7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7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0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4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4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4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4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5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5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5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5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910"/>
    <w:link w:val="866"/>
    <w:uiPriority w:val="99"/>
    <w:semiHidden/>
    <w:unhideWhenUsed/>
    <w:rPr>
      <w:sz w:val="18"/>
    </w:rPr>
    <w:pPr>
      <w:spacing w:lineRule="auto" w:line="240" w:after="40"/>
    </w:p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910"/>
    <w:link w:val="869"/>
    <w:uiPriority w:val="99"/>
    <w:semiHidden/>
    <w:unhideWhenUsed/>
    <w:rPr>
      <w:sz w:val="20"/>
    </w:rPr>
    <w:pPr>
      <w:spacing w:lineRule="auto" w:line="240" w:after="0"/>
    </w:p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882">
    <w:name w:val="Обычный"/>
    <w:next w:val="882"/>
    <w:link w:val="882"/>
    <w:rPr>
      <w:lang w:val="ru-RU" w:bidi="ar-SA" w:eastAsia="ru-RU"/>
    </w:rPr>
  </w:style>
  <w:style w:type="paragraph" w:styleId="883">
    <w:name w:val="Заголовок 1"/>
    <w:basedOn w:val="882"/>
    <w:next w:val="882"/>
    <w:link w:val="882"/>
    <w:rPr>
      <w:b/>
      <w:sz w:val="26"/>
    </w:rPr>
    <w:pPr>
      <w:jc w:val="center"/>
      <w:keepNext/>
      <w:outlineLvl w:val="0"/>
    </w:pPr>
  </w:style>
  <w:style w:type="paragraph" w:styleId="884">
    <w:name w:val="Заголовок 2"/>
    <w:basedOn w:val="882"/>
    <w:next w:val="882"/>
    <w:link w:val="882"/>
    <w:rPr>
      <w:b/>
      <w:sz w:val="32"/>
    </w:rPr>
    <w:pPr>
      <w:jc w:val="center"/>
      <w:keepNext/>
      <w:outlineLvl w:val="1"/>
    </w:pPr>
  </w:style>
  <w:style w:type="paragraph" w:styleId="885">
    <w:name w:val="Заголовок 3"/>
    <w:basedOn w:val="882"/>
    <w:next w:val="882"/>
    <w:link w:val="882"/>
    <w:rPr>
      <w:sz w:val="28"/>
    </w:rPr>
    <w:pPr>
      <w:keepNext/>
      <w:outlineLvl w:val="2"/>
    </w:pPr>
  </w:style>
  <w:style w:type="paragraph" w:styleId="886">
    <w:name w:val="Заголовок 4"/>
    <w:basedOn w:val="882"/>
    <w:next w:val="882"/>
    <w:link w:val="882"/>
    <w:rPr>
      <w:sz w:val="24"/>
    </w:rPr>
    <w:pPr>
      <w:keepNext/>
      <w:outlineLvl w:val="3"/>
    </w:pPr>
  </w:style>
  <w:style w:type="paragraph" w:styleId="887">
    <w:name w:val="Заголовок 5"/>
    <w:basedOn w:val="882"/>
    <w:next w:val="882"/>
    <w:link w:val="882"/>
    <w:rPr>
      <w:b/>
      <w:bCs/>
      <w:sz w:val="28"/>
    </w:rPr>
    <w:pPr>
      <w:jc w:val="center"/>
      <w:keepNext/>
      <w:outlineLvl w:val="4"/>
    </w:pPr>
  </w:style>
  <w:style w:type="paragraph" w:styleId="888">
    <w:name w:val="Заголовок 6"/>
    <w:basedOn w:val="882"/>
    <w:next w:val="882"/>
    <w:link w:val="882"/>
    <w:rPr>
      <w:b/>
      <w:bCs/>
      <w:sz w:val="28"/>
    </w:rPr>
    <w:pPr>
      <w:keepNext/>
      <w:outlineLvl w:val="5"/>
    </w:pPr>
  </w:style>
  <w:style w:type="paragraph" w:styleId="889">
    <w:name w:val="Заголовок 7"/>
    <w:basedOn w:val="882"/>
    <w:next w:val="882"/>
    <w:link w:val="882"/>
    <w:rPr>
      <w:b/>
      <w:bCs/>
      <w:sz w:val="28"/>
    </w:rPr>
    <w:pPr>
      <w:ind w:left="360"/>
      <w:jc w:val="center"/>
      <w:keepNext/>
      <w:tabs>
        <w:tab w:val="left" w:pos="0" w:leader="none"/>
        <w:tab w:val="left" w:pos="284" w:leader="none"/>
      </w:tabs>
      <w:outlineLvl w:val="6"/>
    </w:pPr>
  </w:style>
  <w:style w:type="paragraph" w:styleId="890">
    <w:name w:val="Заголовок 8"/>
    <w:basedOn w:val="882"/>
    <w:next w:val="882"/>
    <w:link w:val="882"/>
    <w:rPr>
      <w:sz w:val="28"/>
    </w:rPr>
    <w:pPr>
      <w:jc w:val="both"/>
      <w:keepNext/>
      <w:spacing w:before="20"/>
      <w:tabs>
        <w:tab w:val="left" w:pos="284" w:leader="none"/>
      </w:tabs>
      <w:outlineLvl w:val="7"/>
    </w:pPr>
  </w:style>
  <w:style w:type="paragraph" w:styleId="891">
    <w:name w:val="Заголовок 9"/>
    <w:basedOn w:val="882"/>
    <w:next w:val="882"/>
    <w:link w:val="882"/>
    <w:rPr>
      <w:b/>
      <w:bCs/>
      <w:color w:val="000000"/>
      <w:sz w:val="28"/>
    </w:rPr>
    <w:pPr>
      <w:jc w:val="center"/>
      <w:keepNext/>
      <w:outlineLvl w:val="8"/>
    </w:pPr>
  </w:style>
  <w:style w:type="character" w:styleId="892">
    <w:name w:val="Основной шрифт абзаца"/>
    <w:next w:val="892"/>
    <w:link w:val="882"/>
    <w:semiHidden/>
  </w:style>
  <w:style w:type="table" w:styleId="893">
    <w:name w:val="Обычная таблица"/>
    <w:next w:val="893"/>
    <w:link w:val="882"/>
    <w:semiHidden/>
    <w:tblPr/>
  </w:style>
  <w:style w:type="numbering" w:styleId="894">
    <w:name w:val="Нет списка"/>
    <w:next w:val="894"/>
    <w:link w:val="882"/>
    <w:semiHidden/>
  </w:style>
  <w:style w:type="paragraph" w:styleId="895">
    <w:name w:val="Основной текст с отступом"/>
    <w:basedOn w:val="882"/>
    <w:next w:val="895"/>
    <w:link w:val="882"/>
    <w:rPr>
      <w:sz w:val="28"/>
    </w:rPr>
    <w:pPr>
      <w:ind w:firstLine="720"/>
      <w:jc w:val="both"/>
    </w:pPr>
  </w:style>
  <w:style w:type="paragraph" w:styleId="896">
    <w:name w:val="Основной текст"/>
    <w:basedOn w:val="882"/>
    <w:next w:val="896"/>
    <w:link w:val="882"/>
    <w:rPr>
      <w:sz w:val="28"/>
    </w:rPr>
  </w:style>
  <w:style w:type="paragraph" w:styleId="897">
    <w:name w:val="Основной текст 2"/>
    <w:basedOn w:val="882"/>
    <w:next w:val="897"/>
    <w:link w:val="882"/>
    <w:rPr>
      <w:color w:val="000000"/>
      <w:sz w:val="24"/>
    </w:rPr>
    <w:pPr>
      <w:ind w:right="-2"/>
    </w:pPr>
  </w:style>
  <w:style w:type="paragraph" w:styleId="898">
    <w:name w:val="Основной текст с отступом 2"/>
    <w:basedOn w:val="882"/>
    <w:next w:val="898"/>
    <w:link w:val="882"/>
    <w:rPr>
      <w:color w:val="000000"/>
      <w:sz w:val="28"/>
    </w:rPr>
    <w:pPr>
      <w:ind w:firstLine="720"/>
      <w:jc w:val="both"/>
    </w:pPr>
  </w:style>
  <w:style w:type="paragraph" w:styleId="899">
    <w:name w:val="Основной текст 3"/>
    <w:basedOn w:val="882"/>
    <w:next w:val="899"/>
    <w:link w:val="882"/>
    <w:rPr>
      <w:color w:val="000000"/>
      <w:sz w:val="28"/>
    </w:rPr>
  </w:style>
  <w:style w:type="paragraph" w:styleId="900">
    <w:name w:val="Body Text Indent 3"/>
    <w:basedOn w:val="882"/>
    <w:next w:val="900"/>
    <w:link w:val="882"/>
    <w:rPr>
      <w:sz w:val="28"/>
    </w:rPr>
    <w:pPr>
      <w:ind w:firstLine="567"/>
      <w:jc w:val="both"/>
      <w:spacing w:lineRule="auto" w:line="360" w:after="120"/>
      <w:widowControl w:val="off"/>
    </w:pPr>
  </w:style>
  <w:style w:type="paragraph" w:styleId="901">
    <w:name w:val="Body Text 22"/>
    <w:basedOn w:val="882"/>
    <w:next w:val="901"/>
    <w:link w:val="882"/>
    <w:rPr>
      <w:sz w:val="28"/>
    </w:rPr>
    <w:pPr>
      <w:ind w:right="4535"/>
      <w:jc w:val="both"/>
      <w:widowControl w:val="off"/>
    </w:pPr>
  </w:style>
  <w:style w:type="paragraph" w:styleId="902">
    <w:name w:val="Body Text 21"/>
    <w:basedOn w:val="882"/>
    <w:next w:val="902"/>
    <w:link w:val="882"/>
    <w:rPr>
      <w:sz w:val="28"/>
    </w:rPr>
    <w:pPr>
      <w:jc w:val="both"/>
      <w:widowControl w:val="off"/>
    </w:pPr>
  </w:style>
  <w:style w:type="paragraph" w:styleId="903">
    <w:name w:val="Цитата"/>
    <w:basedOn w:val="882"/>
    <w:next w:val="903"/>
    <w:link w:val="882"/>
    <w:rPr>
      <w:sz w:val="28"/>
    </w:rPr>
    <w:pPr>
      <w:ind w:left="-108" w:right="-108"/>
      <w:widowControl w:val="off"/>
    </w:pPr>
  </w:style>
  <w:style w:type="paragraph" w:styleId="904">
    <w:name w:val="Основной текст с отступом 3"/>
    <w:basedOn w:val="882"/>
    <w:next w:val="904"/>
    <w:link w:val="882"/>
    <w:rPr>
      <w:sz w:val="24"/>
    </w:rPr>
    <w:pPr>
      <w:ind w:firstLine="709"/>
      <w:jc w:val="both"/>
    </w:pPr>
  </w:style>
  <w:style w:type="paragraph" w:styleId="905">
    <w:name w:val="Т-14.5"/>
    <w:basedOn w:val="882"/>
    <w:next w:val="905"/>
    <w:link w:val="882"/>
    <w:rPr>
      <w:sz w:val="28"/>
    </w:rPr>
    <w:pPr>
      <w:ind w:firstLine="720"/>
      <w:jc w:val="both"/>
      <w:spacing w:lineRule="auto" w:line="360"/>
      <w:widowControl w:val="off"/>
    </w:pPr>
  </w:style>
  <w:style w:type="paragraph" w:styleId="906">
    <w:name w:val="Обычный (веб)"/>
    <w:basedOn w:val="882"/>
    <w:next w:val="906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07">
    <w:name w:val="Верхний колонтитул"/>
    <w:basedOn w:val="882"/>
    <w:next w:val="907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08">
    <w:name w:val="consplusnormal"/>
    <w:basedOn w:val="882"/>
    <w:next w:val="908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09">
    <w:name w:val="14-15"/>
    <w:basedOn w:val="882"/>
    <w:next w:val="909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10" w:default="1">
    <w:name w:val="Normal"/>
    <w:basedOn w:val="882"/>
    <w:next w:val="910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11">
    <w:name w:val="3"/>
    <w:basedOn w:val="882"/>
    <w:next w:val="911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12">
    <w:name w:val="14-1"/>
    <w:basedOn w:val="882"/>
    <w:next w:val="912"/>
    <w:link w:val="882"/>
    <w:rPr>
      <w:sz w:val="24"/>
      <w:szCs w:val="24"/>
    </w:rPr>
    <w:pPr>
      <w:spacing w:after="100" w:afterAutospacing="1" w:before="100" w:beforeAutospacing="1"/>
    </w:pPr>
  </w:style>
  <w:style w:type="paragraph" w:styleId="913">
    <w:name w:val="14-22"/>
    <w:basedOn w:val="882"/>
    <w:next w:val="913"/>
    <w:link w:val="882"/>
    <w:rPr>
      <w:sz w:val="24"/>
      <w:szCs w:val="24"/>
    </w:rPr>
    <w:pPr>
      <w:spacing w:after="100" w:afterAutospacing="1" w:before="100" w:beforeAutospacing="1"/>
    </w:pPr>
  </w:style>
  <w:style w:type="character" w:styleId="914">
    <w:name w:val="Строгий"/>
    <w:basedOn w:val="892"/>
    <w:next w:val="914"/>
    <w:link w:val="882"/>
    <w:rPr>
      <w:b/>
      <w:bCs/>
    </w:rPr>
  </w:style>
  <w:style w:type="paragraph" w:styleId="915">
    <w:name w:val="Текст выноски"/>
    <w:basedOn w:val="882"/>
    <w:next w:val="915"/>
    <w:link w:val="882"/>
    <w:semiHidden/>
    <w:rPr>
      <w:rFonts w:ascii="Tahoma" w:hAnsi="Tahoma"/>
      <w:sz w:val="16"/>
      <w:szCs w:val="16"/>
    </w:rPr>
  </w:style>
  <w:style w:type="paragraph" w:styleId="916">
    <w:name w:val="Название"/>
    <w:basedOn w:val="882"/>
    <w:next w:val="916"/>
    <w:link w:val="882"/>
    <w:rPr>
      <w:b/>
      <w:bCs/>
      <w:sz w:val="28"/>
      <w:szCs w:val="28"/>
    </w:rPr>
    <w:pPr>
      <w:jc w:val="center"/>
    </w:pPr>
  </w:style>
  <w:style w:type="table" w:styleId="917">
    <w:name w:val="Сетка таблицы"/>
    <w:basedOn w:val="893"/>
    <w:next w:val="917"/>
    <w:link w:val="882"/>
    <w:tblPr/>
  </w:style>
  <w:style w:type="paragraph" w:styleId="918">
    <w:name w:val="Подзаголовок"/>
    <w:basedOn w:val="882"/>
    <w:next w:val="918"/>
    <w:link w:val="882"/>
    <w:rPr>
      <w:rFonts w:ascii="Times New Roman CYR" w:hAnsi="Times New Roman CYR"/>
      <w:b/>
      <w:sz w:val="28"/>
    </w:rPr>
    <w:pPr>
      <w:jc w:val="both"/>
    </w:pPr>
  </w:style>
  <w:style w:type="paragraph" w:styleId="919">
    <w:name w:val="Без интервала"/>
    <w:next w:val="919"/>
    <w:link w:val="882"/>
    <w:rPr>
      <w:lang w:val="ru-RU" w:bidi="ar-SA" w:eastAsia="ru-RU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doc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2022-05-31T08:55:29Z</dcterms:modified>
</cp:coreProperties>
</file>