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left"/>
        <w:spacing w:before="56"/>
        <w:tabs>
          <w:tab w:val="left" w:pos="3968" w:leader="none"/>
        </w:tabs>
        <w:rPr>
          <w:b/>
          <w:bCs/>
        </w:rPr>
      </w:pPr>
      <w:r>
        <w:rPr>
          <w:b/>
        </w:rPr>
      </w:r>
      <w:r>
        <w:object w:dxaOrig="1035" w:dyaOrig="114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position:absolute;mso-wrap-distance-left:9.1pt;mso-wrap-distance-top:0.0pt;mso-wrap-distance-right:9.1pt;mso-wrap-distance-bottom:0.0pt;z-index:2048;o:allowoverlap:true;o:allowincell:true;mso-position-horizontal-relative:text;margin-left:204.7pt;mso-position-horizontal:absolute;mso-position-vertical-relative:text;margin-top:-24.0pt;mso-position-vertical:absolute;width:44.2pt;height:48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>
        <w:rPr>
          <w:b/>
          <w:bCs/>
          <w:color w:val="000000"/>
          <w:sz w:val="16"/>
          <w:szCs w:val="16"/>
        </w:rPr>
      </w:r>
      <w:r/>
    </w:p>
    <w:p>
      <w:pPr>
        <w:pStyle w:val="837"/>
        <w:jc w:val="center"/>
        <w:rPr>
          <w:color w:val="000000"/>
        </w:rPr>
        <w:framePr w:w="170" w:h="170" w:hSpace="141" w:wrap="around" w:vAnchor="page" w:hAnchor="page" w:x="6520" w:y="16668" w:hRule="atLeast"/>
      </w:pPr>
      <w:r>
        <w:rPr>
          <w:b/>
          <w:color w:val="000000"/>
          <w:sz w:val="24"/>
        </w:rPr>
      </w:r>
      <w:r>
        <w:rPr>
          <w:b/>
          <w:color w:val="000000"/>
          <w:sz w:val="24"/>
        </w:rPr>
      </w:r>
      <w:r/>
    </w:p>
    <w:p>
      <w:pPr>
        <w:pStyle w:val="838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b w:val="false"/>
          <w:color w:val="000000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8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ГРАЙВОРОНСКАЯ 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ТЕРРИТОРИАЛЬНАЯ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38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ИЗБИРАТЕЛЬНАЯ КОМИССИИ</w:t>
      </w:r>
      <w:r>
        <w:rPr>
          <w:rFonts w:ascii="PT Astra Serif" w:hAnsi="PT Astra Serif" w:cs="PT Astra Serif" w:eastAsia="PT Astra Serif"/>
          <w:color w:val="000000"/>
          <w:sz w:val="32"/>
          <w:szCs w:val="32"/>
        </w:rPr>
        <w:t xml:space="preserve"> </w:t>
      </w:r>
      <w:r>
        <w:rPr>
          <w:sz w:val="32"/>
        </w:rPr>
      </w:r>
      <w:r/>
    </w:p>
    <w:p>
      <w:pPr>
        <w:pStyle w:val="837"/>
        <w:jc w:val="center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b/>
          <w:color w:val="000000"/>
          <w:sz w:val="32"/>
          <w:szCs w:val="32"/>
        </w:rPr>
      </w:r>
      <w:r>
        <w:rPr>
          <w:sz w:val="32"/>
        </w:rPr>
      </w:r>
      <w:r/>
    </w:p>
    <w:p>
      <w:pPr>
        <w:pStyle w:val="839"/>
        <w:rPr>
          <w:rFonts w:ascii="PT Astra Serif" w:hAnsi="PT Astra Serif" w:cs="PT Astra Serif" w:eastAsia="PT Astra Serif"/>
          <w:color w:val="000000"/>
          <w:sz w:val="32"/>
        </w:rPr>
      </w:pPr>
      <w:r>
        <w:rPr>
          <w:rFonts w:ascii="PT Astra Serif" w:hAnsi="PT Astra Serif" w:cs="PT Astra Serif" w:eastAsia="PT Astra Serif"/>
          <w:color w:val="00000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37"/>
        <w:jc w:val="center"/>
        <w:rPr>
          <w:rFonts w:ascii="PT Astra Serif" w:hAnsi="PT Astra Serif" w:cs="PT Astra Serif" w:eastAsia="PT Astra Serif"/>
          <w:color w:val="000000"/>
          <w:sz w:val="28"/>
        </w:rPr>
      </w:pPr>
      <w:r>
        <w:rPr>
          <w:rFonts w:ascii="PT Astra Serif" w:hAnsi="PT Astra Serif" w:cs="PT Astra Serif" w:eastAsia="PT Astra Serif"/>
          <w:color w:val="000000"/>
          <w:sz w:val="28"/>
        </w:rPr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927"/>
      </w:tblGrid>
      <w:tr>
        <w:trPr>
          <w:trHeight w:val="80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37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07 июля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20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2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927" w:type="dxa"/>
            <w:vAlign w:val="top"/>
            <w:textDirection w:val="lrTb"/>
            <w:noWrap w:val="false"/>
          </w:tcPr>
          <w:p>
            <w:pPr>
              <w:pStyle w:val="837"/>
              <w:jc w:val="right"/>
              <w:rPr>
                <w:rFonts w:ascii="PT Astra Serif" w:hAnsi="PT Astra Serif" w:cs="PT Astra Serif" w:eastAsia="PT Astra Serif"/>
                <w:color w:val="000000"/>
                <w:sz w:val="28"/>
                <w:highlight w:val="yellow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№ 4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/18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color w:val="000000"/>
                <w:sz w:val="28"/>
                <w:szCs w:val="28"/>
              </w:rPr>
              <w:t xml:space="preserve">-1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826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pPr w:horzAnchor="page" w:tblpX="1613" w:vertAnchor="page" w:tblpY="4517" w:leftFromText="180" w:topFromText="0" w:rightFromText="180" w:bottomFromText="0"/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342"/>
      </w:tblGrid>
      <w:tr>
        <w:trPr>
          <w:trHeight w:val="1408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342" w:type="dxa"/>
            <w:vAlign w:val="top"/>
            <w:textDirection w:val="lrTb"/>
            <w:noWrap w:val="false"/>
          </w:tcPr>
          <w:p>
            <w:pPr>
              <w:ind w:left="0" w:right="89" w:firstLine="0"/>
              <w:jc w:val="both"/>
              <w:spacing w:lineRule="auto" w:line="240" w:after="0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Об итогах регистрации (учета) избирателей, участников референдума на территории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Грайворонского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городского округа по состоянию на 01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июля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2022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 года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26"/>
              <w:jc w:val="left"/>
              <w:spacing w:lineRule="auto" w:line="312"/>
              <w:widowControl/>
              <w:rPr>
                <w:rFonts w:ascii="PT Astra Serif" w:hAnsi="PT Astra Serif" w:cs="PT Astra Serif" w:eastAsia="PT Astra Serif"/>
                <w:b/>
                <w:sz w:val="28"/>
              </w:rPr>
              <w:framePr w:hSpace="180" w:wrap="around" w:vAnchor="text" w:hAnchor="text" w:x="19" w:y="61"/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b/>
                <w:sz w:val="28"/>
              </w:rPr>
            </w:r>
            <w:r/>
          </w:p>
        </w:tc>
      </w:tr>
    </w:tbl>
    <w:p>
      <w:pPr>
        <w:pStyle w:val="826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6"/>
        <w:jc w:val="left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6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6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6"/>
        <w:spacing w:lineRule="auto" w:line="312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  <w:sz w:val="16"/>
          <w:szCs w:val="28"/>
        </w:rPr>
      </w:pPr>
      <w:r>
        <w:rPr>
          <w:rFonts w:ascii="PT Astra Serif" w:hAnsi="PT Astra Serif" w:cs="PT Astra Serif" w:eastAsia="PT Astra Serif"/>
          <w:sz w:val="16"/>
          <w:szCs w:val="28"/>
        </w:rPr>
      </w:r>
      <w:r>
        <w:rPr>
          <w:rFonts w:ascii="PT Astra Serif" w:hAnsi="PT Astra Serif" w:cs="PT Astra Serif" w:eastAsia="PT Astra Serif"/>
          <w:sz w:val="16"/>
          <w:szCs w:val="28"/>
        </w:rPr>
      </w:r>
      <w:r/>
    </w:p>
    <w:p>
      <w:pPr>
        <w:pStyle w:val="826"/>
        <w:ind w:firstLine="709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Рассмотрев сведения о численности избирателей, участников референдума, зарегистрированных на территории Грайворонского городского округа по состоянию на 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года, представленные администрацией Грайворонского городского округа, и обобщив информацию системного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администратора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ГАС «Выборы» Крамского В.И. об итогах регистрации (учета) избирателей, участников референдума на территории Грайворонского городского округа по состоянию на 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года, Грайворонская территориальная избирательная комиссия отмечает, что на 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 численность избирателей по сравнению с предыдущими итогами регистрации (1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января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года) уменьшилась на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76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 составила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21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040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че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ловек (за первое полугодие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- численность избирателей уменьшилась на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199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человек). Уменьшение произошло за счет естественной убыли, в связи с переменой места жительства, выселением по решению суда, прохождением воинской службы, признанием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недееспособными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решению суда (справка и анализ прилагаются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26"/>
        <w:ind w:firstLine="709"/>
        <w:widowControl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 основании вышеизложенного Грайворонская территориальная 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збирательная комиссия </w:t>
      </w:r>
      <w:r>
        <w:rPr>
          <w:rFonts w:ascii="PT Astra Serif" w:hAnsi="PT Astra Serif" w:cs="PT Astra Serif" w:eastAsia="PT Astra Serif"/>
          <w:b/>
          <w:bCs/>
          <w:iCs/>
          <w:sz w:val="28"/>
          <w:szCs w:val="28"/>
        </w:rPr>
        <w:t xml:space="preserve">постановляе</w:t>
      </w:r>
      <w:r>
        <w:rPr>
          <w:rFonts w:ascii="PT Astra Serif" w:hAnsi="PT Astra Serif" w:cs="PT Astra Serif" w:eastAsia="PT Astra Serif"/>
          <w:b/>
          <w:bCs/>
          <w:iCs/>
          <w:sz w:val="28"/>
          <w:szCs w:val="28"/>
        </w:rPr>
        <w:t xml:space="preserve">т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0"/>
        <w:numPr>
          <w:ilvl w:val="0"/>
          <w:numId w:val="2"/>
        </w:numPr>
        <w:ind w:left="0" w:firstLine="709"/>
        <w:jc w:val="both"/>
        <w:spacing w:lineRule="auto" w:line="240" w:after="0"/>
        <w:widowControl w:val="off"/>
        <w:tabs>
          <w:tab w:val="num" w:pos="0" w:leader="none"/>
          <w:tab w:val="left" w:pos="851" w:leader="none"/>
          <w:tab w:val="num" w:pos="1418" w:leader="none"/>
          <w:tab w:val="clear" w:pos="174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Установить, что по состоянию на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 на территории Грайворонского городского округа зарегистрировано </w:t>
      </w:r>
      <w:r>
        <w:rPr>
          <w:rFonts w:ascii="PT Astra Serif" w:hAnsi="PT Astra Serif" w:cs="PT Astra Serif" w:eastAsia="PT Astra Serif"/>
          <w:b/>
          <w:i w:val="false"/>
          <w:sz w:val="28"/>
          <w:szCs w:val="28"/>
        </w:rPr>
        <w:t xml:space="preserve">21040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избирателей, участников референдума.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40"/>
        <w:numPr>
          <w:ilvl w:val="0"/>
          <w:numId w:val="2"/>
        </w:numPr>
        <w:ind w:left="0" w:firstLine="709"/>
        <w:jc w:val="both"/>
        <w:spacing w:lineRule="auto" w:line="240" w:after="0"/>
        <w:widowControl w:val="off"/>
        <w:tabs>
          <w:tab w:val="num" w:pos="0" w:leader="none"/>
          <w:tab w:val="left" w:pos="851" w:leader="none"/>
          <w:tab w:val="num" w:pos="1418" w:leader="none"/>
          <w:tab w:val="clear" w:pos="1741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Направить сведения о численности избирателей, участников референдума, зарегистрированных на территории Грайворонского городского округа на 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года, в Избирательную комиссию Белгородской области (прилагаются).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9"/>
        <w:jc w:val="both"/>
        <w:spacing w:lineRule="auto" w:line="240" w:after="0"/>
        <w:tabs>
          <w:tab w:val="left" w:pos="1276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Рекомендовать ОМВД России по Грайворонскому городскому округу (Кривомазов А.А.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), Грайворонскому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Районному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Суду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(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Белашова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Л.П.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)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, Совету безопасности администрации Грайворонского городского округа (Радченко В.И.),</w:t>
      </w:r>
      <w:r>
        <w:rPr>
          <w:rFonts w:ascii="PT Astra Serif" w:hAnsi="PT Astra Serif" w:cs="PT Astra Serif" w:eastAsia="PT Astra Serif"/>
          <w:color w:val="373A3C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отделу ЗАГС администрации Грайворонского городского округа (Полякова И.А) продолжить работу по обеспечению оперативного представления сведений в сроки и по формам, установленным статьей 16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Федерального закона «Об основных гарантиях избирательных прав и права на участие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референдуме граждан Российской Федерации» и федеральным Положением «О государственной системе регистрации (учета) избирателей, участников референдума в Российской Федерации».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661"/>
        <w:ind w:left="0" w:firstLine="709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4.</w:t>
      </w: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  <w:szCs w:val="28"/>
        </w:rPr>
        <w:t xml:space="preserve">Рекомендовать системному администратору Крамскому В.И в соответствии с пунктом 3.8 Положения о Государственной системе регистрации (учета) избирателей, участников референдума в Российск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ой Федерации обеспечить в установленные сроки ввод данных об изменениях в регистрации избирателей в базу данных ГАС «Выборы», формирование и направление территориального фрагмента базы данных на КСА ГАС «Выборы» Избирательной комиссии Белгородской области.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35"/>
        <w:jc w:val="both"/>
        <w:spacing w:after="0"/>
        <w:rPr>
          <w:rFonts w:ascii="PT Astra Serif" w:hAnsi="PT Astra Serif" w:cs="PT Astra Serif" w:eastAsia="PT Astra Serif"/>
          <w:color w:val="111111"/>
        </w:rPr>
      </w:pP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(прилагается)</w:t>
      </w:r>
      <w:r>
        <w:rPr>
          <w:rFonts w:ascii="PT Astra Serif" w:hAnsi="PT Astra Serif" w:cs="PT Astra Serif" w:eastAsia="PT Astra Serif"/>
          <w:color w:val="111111"/>
          <w:sz w:val="28"/>
          <w:szCs w:val="28"/>
        </w:rPr>
        <w:t xml:space="preserve">.</w:t>
      </w:r>
      <w:r/>
    </w:p>
    <w:p>
      <w:pPr>
        <w:pStyle w:val="830"/>
        <w:ind w:firstLine="708"/>
        <w:jc w:val="both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5.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Разместить настоящее постановление на странице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6. 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 исполнением настоящего постановления возложить на председателя Грайворонской территориальной избирательной комиссии С.В. Краснокутского</w:t>
      </w:r>
      <w:r>
        <w:rPr>
          <w:rFonts w:ascii="PT Astra Serif" w:hAnsi="PT Astra Serif" w:cs="PT Astra Serif" w:eastAsia="PT Astra Serif"/>
          <w:color w:val="000000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709"/>
        <w:jc w:val="both"/>
        <w:spacing w:lineRule="auto" w:line="240" w:after="0"/>
        <w:shd w:val="clear" w:fill="FFFFFF" w:color="FFFFFF"/>
        <w:tabs>
          <w:tab w:val="left" w:pos="1075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0"/>
        <w:jc w:val="both"/>
        <w:spacing w:lineRule="auto" w:line="240" w:after="0"/>
        <w:shd w:val="clear" w:fill="FFFFFF" w:color="FFFFFF"/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  <w:t xml:space="preserve">Председатель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комиссии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С.В. Краснокутский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center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ab/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Секретарь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Грайворонской территориальной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</w:r>
      <w:r/>
    </w:p>
    <w:p>
      <w:pPr>
        <w:jc w:val="both"/>
        <w:spacing w:lineRule="auto" w:line="271" w:after="0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избирательной ком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иссии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                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   </w:t>
      </w:r>
      <w:r>
        <w:rPr>
          <w:rFonts w:ascii="PT Astra Serif" w:hAnsi="PT Astra Serif" w:cs="PT Astra Serif" w:eastAsia="PT Astra Serif"/>
          <w:b/>
          <w:color w:val="000000"/>
          <w:sz w:val="28"/>
          <w:szCs w:val="28"/>
        </w:rPr>
        <w:t xml:space="preserve">Л.А. Угольникова</w:t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p>
      <w:pPr>
        <w:pStyle w:val="835"/>
        <w:spacing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8"/>
          <w:szCs w:val="28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jc w:val="lef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4"/>
          <w:szCs w:val="24"/>
        </w:rPr>
        <w:t xml:space="preserve">Приложение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к постановлению Грайворонской</w:t>
      </w:r>
      <w:r>
        <w:rPr>
          <w:sz w:val="24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  <w:szCs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jc w:val="right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  <w:sz w:val="24"/>
        </w:rPr>
      </w:pPr>
      <w:r>
        <w:rPr>
          <w:rFonts w:ascii="PT Astra Serif" w:hAnsi="PT Astra Serif" w:cs="PT Astra Serif" w:eastAsia="PT Astra Serif"/>
          <w:sz w:val="24"/>
          <w:szCs w:val="24"/>
        </w:rPr>
        <w:t xml:space="preserve"> №4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/18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-1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от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07 июля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2022</w:t>
      </w:r>
      <w:r>
        <w:rPr>
          <w:rFonts w:ascii="PT Astra Serif" w:hAnsi="PT Astra Serif" w:cs="PT Astra Serif" w:eastAsia="PT Astra Serif"/>
          <w:sz w:val="24"/>
          <w:szCs w:val="24"/>
        </w:rPr>
        <w:t xml:space="preserve"> года</w:t>
      </w:r>
      <w:r>
        <w:rPr>
          <w:rFonts w:ascii="PT Astra Serif" w:hAnsi="PT Astra Serif" w:cs="PT Astra Serif" w:eastAsia="PT Astra Serif"/>
          <w:sz w:val="24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Справка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center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о численности избирателей на 1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июля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2022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года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  <w:t xml:space="preserve">По состоянию на 01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января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 число избирателей, участников референдума составляло 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116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человек, по состоянию на 01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–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1040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человек, уменьшение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избирателей, участников референдума составило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76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По итогам регистрации (учета) избирателей, участников референдума за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первое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полугодие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 установлено: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 Прибыло избирателей, участников референдума в период с 01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января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 по 01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года– 533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человека из них: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-в связи с достижением 18 лет-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25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ч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-в связи с регистрацией граждан, из других регионов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-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126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человека (в том числе и 18-летние);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в связи с пр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иобретением гражданства РФ –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44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человека;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-в связи с прибытием с военной службы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7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  <w:sz w:val="28"/>
          <w:szCs w:val="28"/>
          <w:highlight w:val="none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в связи с прибы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тием из мест лишения свободы – 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left="709" w:right="0" w:firstLine="0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  <w:highlight w:val="none"/>
        </w:rPr>
        <w:t xml:space="preserve">- иные причины (увеличение численности в войсковой части) - 8 человек.</w:t>
      </w:r>
      <w:r>
        <w:rPr>
          <w:rFonts w:ascii="PT Astra Serif" w:hAnsi="PT Astra Serif" w:cs="PT Astra Serif" w:eastAsia="PT Astra Serif"/>
          <w:sz w:val="28"/>
          <w:szCs w:val="28"/>
          <w:highlight w:val="none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2. Уменьшилось число избирателей, участников референдума в период с 01 января 2022 года по 01июля 2022 года –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609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человек, из них: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-по причине смерти -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2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22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человека;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-по причине призыва в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ВС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РФ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0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по причине осуждения по приговору суда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1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человек;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 по причине признания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недееспособными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по решению суда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5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;</w:t>
      </w:r>
      <w:r>
        <w:rPr>
          <w:rFonts w:ascii="PT Astra Serif" w:hAnsi="PT Astra Serif" w:cs="PT Astra Serif" w:eastAsia="PT Astra Serif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-по причине выезда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 другие регионы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136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При этом снятие с регистрационного учета в пределах округа составило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112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человек, а регистрация в пределах округа составила –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222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человека.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spacing w:lineRule="auto" w:line="240" w:after="0"/>
        <w:rPr>
          <w:rFonts w:ascii="PT Astra Serif" w:hAnsi="PT Astra Serif" w:cs="PT Astra Serif" w:eastAsia="PT Astra Serif"/>
          <w:color w:val="FFFFF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Число зарегистрированных избирателей в базе данных ГАС «Выборы» на территории Грайворонского городского округа на 01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июля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202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2 года составило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i w:val="false"/>
          <w:sz w:val="28"/>
          <w:szCs w:val="28"/>
        </w:rPr>
        <w:t xml:space="preserve">21040</w:t>
      </w:r>
      <w:r>
        <w:rPr>
          <w:rFonts w:ascii="PT Astra Serif" w:hAnsi="PT Astra Serif" w:cs="PT Astra Serif" w:eastAsia="PT Astra Serif"/>
          <w:i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человек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tabs>
          <w:tab w:val="left" w:pos="720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ab/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jc w:val="both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p>
      <w:pPr>
        <w:ind w:firstLine="708"/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Главный специалист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информационного центра аппарата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Избирательной комиссии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spacing w:lineRule="auto" w:line="240" w:after="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Белгородской области, 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системный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администратор КСА ГАС «Выборы»</w:t>
      </w:r>
      <w:r>
        <w:rPr>
          <w:rFonts w:ascii="PT Astra Serif" w:hAnsi="PT Astra Serif" w:cs="PT Astra Serif" w:eastAsia="PT Astra Serif"/>
          <w:b/>
          <w:sz w:val="28"/>
          <w:szCs w:val="28"/>
        </w:rPr>
        <w:t xml:space="preserve">                                      В.И. Крамской</w:t>
      </w:r>
      <w:r>
        <w:rPr>
          <w:rFonts w:ascii="PT Astra Serif" w:hAnsi="PT Astra Serif" w:cs="PT Astra Serif" w:eastAsia="PT Astra Serif"/>
          <w:color w:val="000000"/>
          <w:sz w:val="28"/>
        </w:rPr>
      </w:r>
      <w:r/>
    </w:p>
    <w:sectPr>
      <w:footnotePr/>
      <w:endnotePr/>
      <w:type w:val="nextPage"/>
      <w:pgSz w:w="11906" w:h="16838" w:orient="portrait"/>
      <w:pgMar w:top="1134" w:right="850" w:bottom="851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37"/>
        <w:ind w:left="786" w:hanging="360"/>
      </w:pPr>
      <w:rPr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37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7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7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7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7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7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7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7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741" w:hanging="1032"/>
        <w:tabs>
          <w:tab w:val="num" w:pos="1741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21"/>
    <w:next w:val="821"/>
    <w:link w:val="64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45">
    <w:name w:val="Heading 1 Char"/>
    <w:basedOn w:val="823"/>
    <w:link w:val="644"/>
    <w:uiPriority w:val="9"/>
    <w:rPr>
      <w:rFonts w:ascii="Arial" w:hAnsi="Arial" w:cs="Arial" w:eastAsia="Arial"/>
      <w:sz w:val="40"/>
      <w:szCs w:val="40"/>
    </w:rPr>
  </w:style>
  <w:style w:type="paragraph" w:styleId="646">
    <w:name w:val="Heading 2"/>
    <w:basedOn w:val="821"/>
    <w:next w:val="821"/>
    <w:link w:val="64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47">
    <w:name w:val="Heading 2 Char"/>
    <w:basedOn w:val="823"/>
    <w:link w:val="646"/>
    <w:uiPriority w:val="9"/>
    <w:rPr>
      <w:rFonts w:ascii="Arial" w:hAnsi="Arial" w:cs="Arial" w:eastAsia="Arial"/>
      <w:sz w:val="34"/>
    </w:rPr>
  </w:style>
  <w:style w:type="paragraph" w:styleId="648">
    <w:name w:val="Heading 3"/>
    <w:basedOn w:val="821"/>
    <w:next w:val="821"/>
    <w:link w:val="64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9">
    <w:name w:val="Heading 3 Char"/>
    <w:basedOn w:val="823"/>
    <w:link w:val="648"/>
    <w:uiPriority w:val="9"/>
    <w:rPr>
      <w:rFonts w:ascii="Arial" w:hAnsi="Arial" w:cs="Arial" w:eastAsia="Arial"/>
      <w:sz w:val="30"/>
      <w:szCs w:val="30"/>
    </w:rPr>
  </w:style>
  <w:style w:type="character" w:styleId="650">
    <w:name w:val="Heading 4 Char"/>
    <w:basedOn w:val="823"/>
    <w:link w:val="822"/>
    <w:uiPriority w:val="9"/>
    <w:rPr>
      <w:rFonts w:ascii="Arial" w:hAnsi="Arial" w:cs="Arial" w:eastAsia="Arial"/>
      <w:b/>
      <w:bCs/>
      <w:sz w:val="26"/>
      <w:szCs w:val="26"/>
    </w:rPr>
  </w:style>
  <w:style w:type="paragraph" w:styleId="651">
    <w:name w:val="Heading 5"/>
    <w:basedOn w:val="821"/>
    <w:next w:val="821"/>
    <w:link w:val="65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52">
    <w:name w:val="Heading 5 Char"/>
    <w:basedOn w:val="823"/>
    <w:link w:val="651"/>
    <w:uiPriority w:val="9"/>
    <w:rPr>
      <w:rFonts w:ascii="Arial" w:hAnsi="Arial" w:cs="Arial" w:eastAsia="Arial"/>
      <w:b/>
      <w:bCs/>
      <w:sz w:val="24"/>
      <w:szCs w:val="24"/>
    </w:rPr>
  </w:style>
  <w:style w:type="paragraph" w:styleId="653">
    <w:name w:val="Heading 6"/>
    <w:basedOn w:val="821"/>
    <w:next w:val="821"/>
    <w:link w:val="65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54">
    <w:name w:val="Heading 6 Char"/>
    <w:basedOn w:val="823"/>
    <w:link w:val="653"/>
    <w:uiPriority w:val="9"/>
    <w:rPr>
      <w:rFonts w:ascii="Arial" w:hAnsi="Arial" w:cs="Arial" w:eastAsia="Arial"/>
      <w:b/>
      <w:bCs/>
      <w:sz w:val="22"/>
      <w:szCs w:val="22"/>
    </w:rPr>
  </w:style>
  <w:style w:type="paragraph" w:styleId="655">
    <w:name w:val="Heading 7"/>
    <w:basedOn w:val="821"/>
    <w:next w:val="821"/>
    <w:link w:val="65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56">
    <w:name w:val="Heading 7 Char"/>
    <w:basedOn w:val="823"/>
    <w:link w:val="6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7">
    <w:name w:val="Heading 8"/>
    <w:basedOn w:val="821"/>
    <w:next w:val="821"/>
    <w:link w:val="65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8">
    <w:name w:val="Heading 8 Char"/>
    <w:basedOn w:val="823"/>
    <w:link w:val="657"/>
    <w:uiPriority w:val="9"/>
    <w:rPr>
      <w:rFonts w:ascii="Arial" w:hAnsi="Arial" w:cs="Arial" w:eastAsia="Arial"/>
      <w:i/>
      <w:iCs/>
      <w:sz w:val="22"/>
      <w:szCs w:val="22"/>
    </w:rPr>
  </w:style>
  <w:style w:type="paragraph" w:styleId="659">
    <w:name w:val="Heading 9"/>
    <w:basedOn w:val="821"/>
    <w:next w:val="821"/>
    <w:link w:val="66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60">
    <w:name w:val="Heading 9 Char"/>
    <w:basedOn w:val="823"/>
    <w:link w:val="659"/>
    <w:uiPriority w:val="9"/>
    <w:rPr>
      <w:rFonts w:ascii="Arial" w:hAnsi="Arial" w:cs="Arial" w:eastAsia="Arial"/>
      <w:i/>
      <w:iCs/>
      <w:sz w:val="21"/>
      <w:szCs w:val="21"/>
    </w:rPr>
  </w:style>
  <w:style w:type="paragraph" w:styleId="661">
    <w:name w:val="List Paragraph"/>
    <w:basedOn w:val="821"/>
    <w:qFormat/>
    <w:uiPriority w:val="34"/>
    <w:pPr>
      <w:contextualSpacing w:val="true"/>
      <w:ind w:left="720"/>
    </w:pPr>
  </w:style>
  <w:style w:type="paragraph" w:styleId="662">
    <w:name w:val="No Spacing"/>
    <w:qFormat/>
    <w:uiPriority w:val="1"/>
    <w:pPr>
      <w:spacing w:lineRule="auto" w:line="240" w:after="0" w:before="0"/>
    </w:pPr>
  </w:style>
  <w:style w:type="paragraph" w:styleId="663">
    <w:name w:val="Title"/>
    <w:basedOn w:val="821"/>
    <w:next w:val="821"/>
    <w:link w:val="66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64">
    <w:name w:val="Title Char"/>
    <w:basedOn w:val="823"/>
    <w:link w:val="663"/>
    <w:uiPriority w:val="10"/>
    <w:rPr>
      <w:sz w:val="48"/>
      <w:szCs w:val="48"/>
    </w:rPr>
  </w:style>
  <w:style w:type="paragraph" w:styleId="665">
    <w:name w:val="Subtitle"/>
    <w:basedOn w:val="821"/>
    <w:next w:val="821"/>
    <w:link w:val="666"/>
    <w:qFormat/>
    <w:uiPriority w:val="11"/>
    <w:rPr>
      <w:sz w:val="24"/>
      <w:szCs w:val="24"/>
    </w:rPr>
    <w:pPr>
      <w:spacing w:after="200" w:before="200"/>
    </w:pPr>
  </w:style>
  <w:style w:type="character" w:styleId="666">
    <w:name w:val="Subtitle Char"/>
    <w:basedOn w:val="823"/>
    <w:link w:val="665"/>
    <w:uiPriority w:val="11"/>
    <w:rPr>
      <w:sz w:val="24"/>
      <w:szCs w:val="24"/>
    </w:rPr>
  </w:style>
  <w:style w:type="paragraph" w:styleId="667">
    <w:name w:val="Quote"/>
    <w:basedOn w:val="821"/>
    <w:next w:val="821"/>
    <w:link w:val="668"/>
    <w:qFormat/>
    <w:uiPriority w:val="29"/>
    <w:rPr>
      <w:i/>
    </w:rPr>
    <w:pPr>
      <w:ind w:left="720" w:right="720"/>
    </w:p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21"/>
    <w:next w:val="821"/>
    <w:link w:val="670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70">
    <w:name w:val="Intense Quote Char"/>
    <w:link w:val="669"/>
    <w:uiPriority w:val="30"/>
    <w:rPr>
      <w:i/>
    </w:rPr>
  </w:style>
  <w:style w:type="paragraph" w:styleId="671">
    <w:name w:val="Header"/>
    <w:basedOn w:val="821"/>
    <w:link w:val="67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2">
    <w:name w:val="Header Char"/>
    <w:basedOn w:val="823"/>
    <w:link w:val="671"/>
    <w:uiPriority w:val="99"/>
  </w:style>
  <w:style w:type="paragraph" w:styleId="673">
    <w:name w:val="Footer"/>
    <w:basedOn w:val="821"/>
    <w:link w:val="6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74">
    <w:name w:val="Footer Char"/>
    <w:basedOn w:val="823"/>
    <w:link w:val="673"/>
    <w:uiPriority w:val="99"/>
  </w:style>
  <w:style w:type="paragraph" w:styleId="675">
    <w:name w:val="Caption"/>
    <w:basedOn w:val="821"/>
    <w:next w:val="82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76">
    <w:name w:val="Caption Char"/>
    <w:basedOn w:val="675"/>
    <w:link w:val="673"/>
    <w:uiPriority w:val="99"/>
  </w:style>
  <w:style w:type="table" w:styleId="677">
    <w:name w:val="Table Grid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>
    <w:name w:val="Table Grid Light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>
    <w:name w:val="Plain Table 1"/>
    <w:basedOn w:val="8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0">
    <w:name w:val="Plain Table 2"/>
    <w:basedOn w:val="8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1">
    <w:name w:val="Plain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2">
    <w:name w:val="Plain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Plain Table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4">
    <w:name w:val="Grid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9">
    <w:name w:val="Grid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0">
    <w:name w:val="Grid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1">
    <w:name w:val="Grid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2">
    <w:name w:val="Grid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3">
    <w:name w:val="Grid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4">
    <w:name w:val="Grid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6">
    <w:name w:val="Grid Table 4 - Accent 1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7">
    <w:name w:val="Grid Table 4 - Accent 2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8">
    <w:name w:val="Grid Table 4 - Accent 3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9">
    <w:name w:val="Grid Table 4 - Accent 4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10">
    <w:name w:val="Grid Table 4 - Accent 5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11">
    <w:name w:val="Grid Table 4 - Accent 6"/>
    <w:basedOn w:val="8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12">
    <w:name w:val="Grid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13">
    <w:name w:val="Grid Table 5 Dark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14">
    <w:name w:val="Grid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15">
    <w:name w:val="Grid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16">
    <w:name w:val="Grid Table 5 Dark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17">
    <w:name w:val="Grid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18">
    <w:name w:val="Grid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19">
    <w:name w:val="Grid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0">
    <w:name w:val="Grid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1">
    <w:name w:val="Grid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2">
    <w:name w:val="Grid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3">
    <w:name w:val="Grid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4">
    <w:name w:val="Grid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5">
    <w:name w:val="Grid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6">
    <w:name w:val="Grid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1 Light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List Table 1 Light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List Table 1 Light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List Table 1 Light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List Table 1 Light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List Table 1 Light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List Table 1 Light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List Table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41">
    <w:name w:val="List Table 2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42">
    <w:name w:val="List Table 2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43">
    <w:name w:val="List Table 2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44">
    <w:name w:val="List Table 2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45">
    <w:name w:val="List Table 2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46">
    <w:name w:val="List Table 2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7">
    <w:name w:val="List Table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5 Dark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6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9">
    <w:name w:val="List Table 6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70">
    <w:name w:val="List Table 6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71">
    <w:name w:val="List Table 6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72">
    <w:name w:val="List Table 6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73">
    <w:name w:val="List Table 6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74">
    <w:name w:val="List Table 6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75">
    <w:name w:val="List Table 7 Colorful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6">
    <w:name w:val="List Table 7 Colorful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7">
    <w:name w:val="List Table 7 Colorful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8">
    <w:name w:val="List Table 7 Colorful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9">
    <w:name w:val="List Table 7 Colorful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0">
    <w:name w:val="List Table 7 Colorful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1">
    <w:name w:val="List Table 7 Colorful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2">
    <w:name w:val="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83">
    <w:name w:val="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84">
    <w:name w:val="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85">
    <w:name w:val="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86">
    <w:name w:val="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87">
    <w:name w:val="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88">
    <w:name w:val="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89">
    <w:name w:val="Bordered &amp; Lined - Accent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790">
    <w:name w:val="Bordered &amp; Lined - Accent 1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791">
    <w:name w:val="Bordered &amp; Lined - Accent 2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792">
    <w:name w:val="Bordered &amp; Lined - Accent 3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793">
    <w:name w:val="Bordered &amp; Lined - Accent 4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794">
    <w:name w:val="Bordered &amp; Lined - Accent 5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795">
    <w:name w:val="Bordered &amp; Lined - Accent 6"/>
    <w:basedOn w:val="8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796">
    <w:name w:val="Bordered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7">
    <w:name w:val="Bordered - Accent 1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8">
    <w:name w:val="Bordered - Accent 2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9">
    <w:name w:val="Bordered - Accent 3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00">
    <w:name w:val="Bordered - Accent 4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01">
    <w:name w:val="Bordered - Accent 5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02">
    <w:name w:val="Bordered - Accent 6"/>
    <w:basedOn w:val="8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03">
    <w:name w:val="Hyperlink"/>
    <w:uiPriority w:val="99"/>
    <w:unhideWhenUsed/>
    <w:rPr>
      <w:color w:val="0000FF" w:themeColor="hyperlink"/>
      <w:u w:val="single"/>
    </w:rPr>
  </w:style>
  <w:style w:type="paragraph" w:styleId="804">
    <w:name w:val="footnote text"/>
    <w:basedOn w:val="821"/>
    <w:link w:val="805"/>
    <w:uiPriority w:val="99"/>
    <w:semiHidden/>
    <w:unhideWhenUsed/>
    <w:rPr>
      <w:sz w:val="18"/>
    </w:rPr>
    <w:pPr>
      <w:spacing w:lineRule="auto" w:line="240" w:after="40"/>
    </w:pPr>
  </w:style>
  <w:style w:type="character" w:styleId="805">
    <w:name w:val="Footnote Text Char"/>
    <w:link w:val="804"/>
    <w:uiPriority w:val="99"/>
    <w:rPr>
      <w:sz w:val="18"/>
    </w:rPr>
  </w:style>
  <w:style w:type="character" w:styleId="806">
    <w:name w:val="footnote reference"/>
    <w:basedOn w:val="823"/>
    <w:uiPriority w:val="99"/>
    <w:unhideWhenUsed/>
    <w:rPr>
      <w:vertAlign w:val="superscript"/>
    </w:rPr>
  </w:style>
  <w:style w:type="paragraph" w:styleId="807">
    <w:name w:val="endnote text"/>
    <w:basedOn w:val="821"/>
    <w:link w:val="808"/>
    <w:uiPriority w:val="99"/>
    <w:semiHidden/>
    <w:unhideWhenUsed/>
    <w:rPr>
      <w:sz w:val="20"/>
    </w:rPr>
    <w:pPr>
      <w:spacing w:lineRule="auto" w:line="240" w:after="0"/>
    </w:pPr>
  </w:style>
  <w:style w:type="character" w:styleId="808">
    <w:name w:val="Endnote Text Char"/>
    <w:link w:val="807"/>
    <w:uiPriority w:val="99"/>
    <w:rPr>
      <w:sz w:val="20"/>
    </w:rPr>
  </w:style>
  <w:style w:type="character" w:styleId="809">
    <w:name w:val="endnote reference"/>
    <w:basedOn w:val="823"/>
    <w:uiPriority w:val="99"/>
    <w:semiHidden/>
    <w:unhideWhenUsed/>
    <w:rPr>
      <w:vertAlign w:val="superscript"/>
    </w:rPr>
  </w:style>
  <w:style w:type="paragraph" w:styleId="810">
    <w:name w:val="toc 1"/>
    <w:basedOn w:val="821"/>
    <w:next w:val="821"/>
    <w:uiPriority w:val="39"/>
    <w:unhideWhenUsed/>
    <w:pPr>
      <w:ind w:left="0" w:right="0" w:firstLine="0"/>
      <w:spacing w:after="57"/>
    </w:pPr>
  </w:style>
  <w:style w:type="paragraph" w:styleId="811">
    <w:name w:val="toc 2"/>
    <w:basedOn w:val="821"/>
    <w:next w:val="821"/>
    <w:uiPriority w:val="39"/>
    <w:unhideWhenUsed/>
    <w:pPr>
      <w:ind w:left="283" w:right="0" w:firstLine="0"/>
      <w:spacing w:after="57"/>
    </w:pPr>
  </w:style>
  <w:style w:type="paragraph" w:styleId="812">
    <w:name w:val="toc 3"/>
    <w:basedOn w:val="821"/>
    <w:next w:val="821"/>
    <w:uiPriority w:val="39"/>
    <w:unhideWhenUsed/>
    <w:pPr>
      <w:ind w:left="567" w:right="0" w:firstLine="0"/>
      <w:spacing w:after="57"/>
    </w:pPr>
  </w:style>
  <w:style w:type="paragraph" w:styleId="813">
    <w:name w:val="toc 4"/>
    <w:basedOn w:val="821"/>
    <w:next w:val="821"/>
    <w:uiPriority w:val="39"/>
    <w:unhideWhenUsed/>
    <w:pPr>
      <w:ind w:left="850" w:right="0" w:firstLine="0"/>
      <w:spacing w:after="57"/>
    </w:pPr>
  </w:style>
  <w:style w:type="paragraph" w:styleId="814">
    <w:name w:val="toc 5"/>
    <w:basedOn w:val="821"/>
    <w:next w:val="821"/>
    <w:uiPriority w:val="39"/>
    <w:unhideWhenUsed/>
    <w:pPr>
      <w:ind w:left="1134" w:right="0" w:firstLine="0"/>
      <w:spacing w:after="57"/>
    </w:pPr>
  </w:style>
  <w:style w:type="paragraph" w:styleId="815">
    <w:name w:val="toc 6"/>
    <w:basedOn w:val="821"/>
    <w:next w:val="821"/>
    <w:uiPriority w:val="39"/>
    <w:unhideWhenUsed/>
    <w:pPr>
      <w:ind w:left="1417" w:right="0" w:firstLine="0"/>
      <w:spacing w:after="57"/>
    </w:pPr>
  </w:style>
  <w:style w:type="paragraph" w:styleId="816">
    <w:name w:val="toc 7"/>
    <w:basedOn w:val="821"/>
    <w:next w:val="821"/>
    <w:uiPriority w:val="39"/>
    <w:unhideWhenUsed/>
    <w:pPr>
      <w:ind w:left="1701" w:right="0" w:firstLine="0"/>
      <w:spacing w:after="57"/>
    </w:pPr>
  </w:style>
  <w:style w:type="paragraph" w:styleId="817">
    <w:name w:val="toc 8"/>
    <w:basedOn w:val="821"/>
    <w:next w:val="821"/>
    <w:uiPriority w:val="39"/>
    <w:unhideWhenUsed/>
    <w:pPr>
      <w:ind w:left="1984" w:right="0" w:firstLine="0"/>
      <w:spacing w:after="57"/>
    </w:pPr>
  </w:style>
  <w:style w:type="paragraph" w:styleId="818">
    <w:name w:val="toc 9"/>
    <w:basedOn w:val="821"/>
    <w:next w:val="821"/>
    <w:uiPriority w:val="39"/>
    <w:unhideWhenUsed/>
    <w:pPr>
      <w:ind w:left="2268" w:right="0" w:firstLine="0"/>
      <w:spacing w:after="57"/>
    </w:pPr>
  </w:style>
  <w:style w:type="paragraph" w:styleId="819">
    <w:name w:val="TOC Heading"/>
    <w:uiPriority w:val="39"/>
    <w:unhideWhenUsed/>
  </w:style>
  <w:style w:type="paragraph" w:styleId="820">
    <w:name w:val="table of figures"/>
    <w:basedOn w:val="821"/>
    <w:next w:val="821"/>
    <w:uiPriority w:val="99"/>
    <w:unhideWhenUsed/>
    <w:pPr>
      <w:spacing w:after="0" w:afterAutospacing="0"/>
    </w:pPr>
  </w:style>
  <w:style w:type="paragraph" w:styleId="821" w:default="1">
    <w:name w:val="Normal"/>
    <w:qFormat/>
  </w:style>
  <w:style w:type="paragraph" w:styleId="822">
    <w:name w:val="Heading 4"/>
    <w:basedOn w:val="821"/>
    <w:next w:val="821"/>
    <w:link w:val="834"/>
    <w:qFormat/>
    <w:uiPriority w:val="99"/>
    <w:rPr>
      <w:rFonts w:ascii="Times New Roman" w:hAnsi="Times New Roman" w:cs="Times New Roman" w:eastAsia="Times New Roman"/>
      <w:b/>
      <w:bCs/>
      <w:sz w:val="28"/>
      <w:szCs w:val="20"/>
    </w:rPr>
    <w:pPr>
      <w:jc w:val="center"/>
      <w:keepNext/>
      <w:spacing w:lineRule="auto" w:line="240" w:after="0"/>
      <w:widowControl w:val="off"/>
      <w:outlineLvl w:val="3"/>
    </w:pPr>
  </w:style>
  <w:style w:type="character" w:styleId="823" w:default="1">
    <w:name w:val="Default Paragraph Font"/>
    <w:uiPriority w:val="1"/>
    <w:semiHidden/>
    <w:unhideWhenUsed/>
  </w:style>
  <w:style w:type="table" w:styleId="8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5" w:default="1">
    <w:name w:val="No List"/>
    <w:uiPriority w:val="99"/>
    <w:semiHidden/>
    <w:unhideWhenUsed/>
  </w:style>
  <w:style w:type="paragraph" w:styleId="826" w:customStyle="1">
    <w:name w:val="Body Text 21"/>
    <w:basedOn w:val="821"/>
    <w:uiPriority w:val="99"/>
    <w:rPr>
      <w:rFonts w:ascii="Times New Roman" w:hAnsi="Times New Roman" w:cs="Times New Roman" w:eastAsia="Times New Roman"/>
      <w:sz w:val="28"/>
      <w:szCs w:val="20"/>
    </w:rPr>
    <w:pPr>
      <w:jc w:val="both"/>
      <w:spacing w:lineRule="auto" w:line="240" w:after="0"/>
      <w:widowControl w:val="off"/>
    </w:pPr>
  </w:style>
  <w:style w:type="paragraph" w:styleId="827" w:customStyle="1">
    <w:name w:val="Т-14.5"/>
    <w:basedOn w:val="821"/>
    <w:rPr>
      <w:rFonts w:ascii="Times New Roman" w:hAnsi="Times New Roman" w:cs="Times New Roman" w:eastAsia="Times New Roman"/>
      <w:sz w:val="28"/>
      <w:szCs w:val="20"/>
    </w:rPr>
    <w:pPr>
      <w:ind w:firstLine="720"/>
      <w:jc w:val="both"/>
      <w:spacing w:lineRule="auto" w:line="360" w:after="0"/>
      <w:widowControl w:val="off"/>
    </w:pPr>
  </w:style>
  <w:style w:type="paragraph" w:styleId="828" w:customStyle="1">
    <w:name w:val="ConsNormal"/>
    <w:rPr>
      <w:rFonts w:ascii="Arial" w:hAnsi="Arial" w:cs="Arial" w:eastAsia="Times New Roman"/>
      <w:sz w:val="16"/>
      <w:szCs w:val="16"/>
    </w:rPr>
    <w:pPr>
      <w:ind w:firstLine="720"/>
      <w:spacing w:lineRule="auto" w:line="240" w:after="0"/>
      <w:widowControl w:val="off"/>
    </w:pPr>
  </w:style>
  <w:style w:type="paragraph" w:styleId="829" w:customStyle="1">
    <w:name w:val="Body Text 22"/>
    <w:basedOn w:val="821"/>
    <w:rPr>
      <w:rFonts w:ascii="Times New Roman" w:hAnsi="Times New Roman" w:cs="Times New Roman" w:eastAsia="Times New Roman"/>
      <w:sz w:val="28"/>
      <w:szCs w:val="20"/>
    </w:rPr>
    <w:pPr>
      <w:ind w:right="4535"/>
      <w:jc w:val="both"/>
      <w:spacing w:lineRule="auto" w:line="240" w:after="0"/>
      <w:widowControl w:val="off"/>
    </w:pPr>
  </w:style>
  <w:style w:type="paragraph" w:styleId="830">
    <w:name w:val="Body Text Indent"/>
    <w:basedOn w:val="821"/>
    <w:link w:val="831"/>
    <w:uiPriority w:val="99"/>
    <w:semiHidden/>
    <w:rPr>
      <w:rFonts w:ascii="Times New Roman" w:hAnsi="Times New Roman" w:cs="Times New Roman" w:eastAsia="Times New Roman"/>
      <w:sz w:val="28"/>
      <w:szCs w:val="20"/>
    </w:rPr>
    <w:pPr>
      <w:ind w:firstLine="567"/>
      <w:spacing w:lineRule="auto" w:line="240" w:after="0"/>
      <w:widowControl w:val="off"/>
    </w:pPr>
  </w:style>
  <w:style w:type="character" w:styleId="831" w:customStyle="1">
    <w:name w:val="Основной текст с отступом Знак"/>
    <w:basedOn w:val="823"/>
    <w:link w:val="830"/>
    <w:uiPriority w:val="99"/>
    <w:semiHidden/>
    <w:rPr>
      <w:rFonts w:ascii="Times New Roman" w:hAnsi="Times New Roman" w:cs="Times New Roman" w:eastAsia="Times New Roman"/>
      <w:sz w:val="28"/>
      <w:szCs w:val="20"/>
    </w:rPr>
  </w:style>
  <w:style w:type="paragraph" w:styleId="832">
    <w:name w:val="Body Text 2"/>
    <w:basedOn w:val="821"/>
    <w:link w:val="833"/>
    <w:uiPriority w:val="99"/>
    <w:semiHidden/>
    <w:unhideWhenUsed/>
    <w:pPr>
      <w:spacing w:lineRule="auto" w:line="480" w:after="120"/>
    </w:pPr>
  </w:style>
  <w:style w:type="character" w:styleId="833" w:customStyle="1">
    <w:name w:val="Основной текст 2 Знак"/>
    <w:basedOn w:val="823"/>
    <w:link w:val="832"/>
    <w:uiPriority w:val="99"/>
    <w:semiHidden/>
  </w:style>
  <w:style w:type="character" w:styleId="834" w:customStyle="1">
    <w:name w:val="Заголовок 4 Знак"/>
    <w:basedOn w:val="823"/>
    <w:link w:val="822"/>
    <w:uiPriority w:val="99"/>
    <w:rPr>
      <w:rFonts w:ascii="Times New Roman" w:hAnsi="Times New Roman" w:cs="Times New Roman" w:eastAsia="Times New Roman"/>
      <w:b/>
      <w:bCs/>
      <w:sz w:val="28"/>
      <w:szCs w:val="20"/>
    </w:rPr>
  </w:style>
  <w:style w:type="paragraph" w:styleId="835">
    <w:name w:val="Body Text"/>
    <w:basedOn w:val="821"/>
    <w:link w:val="836"/>
    <w:uiPriority w:val="99"/>
    <w:unhideWhenUsed/>
    <w:pPr>
      <w:spacing w:after="120"/>
    </w:pPr>
  </w:style>
  <w:style w:type="character" w:styleId="836" w:customStyle="1">
    <w:name w:val="Основной текст Знак"/>
    <w:basedOn w:val="823"/>
    <w:link w:val="835"/>
    <w:uiPriority w:val="99"/>
  </w:style>
  <w:style w:type="paragraph" w:styleId="837">
    <w:name w:val="Обычный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38">
    <w:name w:val="Заголовок 1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6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  <w:suppressLineNumbers w:val="0"/>
    </w:pPr>
  </w:style>
  <w:style w:type="paragraph" w:styleId="839">
    <w:name w:val="Заголовок 2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32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  <w:suppressLineNumbers w:val="0"/>
    </w:pPr>
  </w:style>
  <w:style w:type="paragraph" w:styleId="840">
    <w:name w:val="Body Text Indent 2"/>
    <w:uiPriority w:val="99"/>
    <w:semiHidden/>
    <w:unhideWhenUsed/>
    <w:rPr>
      <w:rFonts w:ascii="Calibri" w:hAnsi="Calibri" w:cs="Calibri" w:eastAsia="Calibri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2"/>
      <w:szCs w:val="22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283" w:right="0" w:firstLine="0"/>
      <w:jc w:val="left"/>
      <w:keepLines w:val="false"/>
      <w:keepNext w:val="false"/>
      <w:pageBreakBefore w:val="false"/>
      <w:spacing w:lineRule="auto" w:line="48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841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К217-2</dc:creator>
  <cp:keywords/>
  <dc:description/>
  <cp:revision>14</cp:revision>
  <dcterms:created xsi:type="dcterms:W3CDTF">2021-02-01T10:33:00Z</dcterms:created>
  <dcterms:modified xsi:type="dcterms:W3CDTF">2022-07-08T10:59:32Z</dcterms:modified>
</cp:coreProperties>
</file>