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0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0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28"/>
        </w:rPr>
      </w:pPr>
      <w:r>
        <w:rPr>
          <w:rFonts w:ascii="PT Astra Serif" w:hAnsi="PT Astra Serif" w:cs="PT Astra Serif" w:eastAsia="PT Astra Serif"/>
          <w:b/>
          <w:spacing w:val="60"/>
          <w:sz w:val="28"/>
        </w:rPr>
        <w:t xml:space="preserve">ПОСТАНОВЛЕНИЕ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0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9 сентября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0"/>
              <w:jc w:val="right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6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/23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pStyle w:val="850"/>
        <w:ind w:right="396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right="3401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уничтожении документов временного срока хранения, связанных с подготовкой и проведением </w:t>
      </w:r>
      <w:bookmarkStart w:id="1" w:name="_Hlk114756081"/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19 сентября 2021 года </w:t>
      </w:r>
      <w:bookmarkEnd w:id="1"/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досрочных выборов Губернатора Белгородской области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пунктом 22 части 9 статьи 27, частью 8 статьи 80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кодекса Белгородской области,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постановлениями Избирательной комиссии Белгородской области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24 марта 2021 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160/1415-6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Порядке хранения, передачи в архивы и уничтожения документов, связанных с подготовкой и проведением досрочных выборов Губернатора Белгородской области 19 сентября 2021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26 сентября 2022 года № 25/280-7 «Об уничтожении документов временного срока хранения, связанных с подготовкой и проведением 19 сентября 2021 года досрочных выборов Губернатора Белгородской области»,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numPr>
          <w:ilvl w:val="0"/>
          <w:numId w:val="10"/>
        </w:numPr>
        <w:ind w:left="0" w:right="0" w:firstLine="709"/>
        <w:jc w:val="both"/>
        <w:spacing w:lineRule="auto" w:line="276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Создать комиссию в целях уничтожения избирательных документов временного срока хранения, связанных с подготовкой и проведением 19 сентября 2022 года досрочных выборов Губернатора Белгородской области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в составе: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Краснокутский С.В.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председатель Грайворонской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Угольникова Л.А.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секретарь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0" w:right="0" w:firstLine="425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Крамской В.И. - главный специалист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информационного центра аппарата Избирательной комиссии Белгородской области.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Обеспечить до 15 октября 2022 года уничто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жение следующих документов временного срока хранения, связанные с подготовкой и проведением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19 сентября 2021 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досрочных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выборов Губернатора Белгородской области: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опечатанные избирательные бюллетени;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неиспользованные избирательные бюллетени;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списки избирателей вместе со всеми официальными документами уполномоченных органов, а также личными письменными заявлениями граждан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включении их в список избирателей или о любой ошибке, неточности в сведениях о них, внесенных в список избирателей;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акты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проведении голосования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использованием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переносных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стационарн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ящик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голосования и сейф-пакет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документы о предоставлении возможности проголосовать вне помещения для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олосования: реестр заявлений избирателей о предоставлении возможности проголосовать вне помещения для голосования, заявления избирателей о предоставлении возможности проголосовать вне помещения для голосования, ведомость выдачи избирательных бюллетеней для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проведения голосования вне помещения для голосования, акт, составляемый по окончании голосования вне помещения для голосования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Уничтожение документов, указанных в пункт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настоящего постановления, произвести по акту, определенному </w:t>
      </w:r>
      <w:r>
        <w:rPr>
          <w:rFonts w:ascii="PT Astra Serif" w:hAnsi="PT Astra Serif" w:cs="PT Astra Serif" w:eastAsia="PT Astra Serif"/>
          <w:spacing w:val="-4"/>
          <w:sz w:val="28"/>
          <w:szCs w:val="28"/>
        </w:rPr>
        <w:t xml:space="preserve">Поряд</w:t>
      </w:r>
      <w:r>
        <w:rPr>
          <w:rFonts w:ascii="PT Astra Serif" w:hAnsi="PT Astra Serif" w:cs="PT Astra Serif" w:eastAsia="PT Astra Serif"/>
          <w:spacing w:val="-4"/>
          <w:sz w:val="28"/>
          <w:szCs w:val="28"/>
        </w:rPr>
        <w:t xml:space="preserve">ком</w:t>
      </w:r>
      <w:r>
        <w:rPr>
          <w:rFonts w:ascii="PT Astra Serif" w:hAnsi="PT Astra Serif" w:cs="PT Astra Serif" w:eastAsia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pacing w:val="-4"/>
          <w:sz w:val="28"/>
          <w:szCs w:val="28"/>
        </w:rPr>
        <w:t xml:space="preserve">хранения, передачи в архивы и уничтожения документов, связанных с подготовкой и проведением досрочных выборов Губернатора Белгородской области 19 </w:t>
      </w:r>
      <w:r>
        <w:rPr>
          <w:rFonts w:ascii="PT Astra Serif" w:hAnsi="PT Astra Serif" w:cs="PT Astra Serif" w:eastAsia="PT Astra Serif"/>
          <w:spacing w:val="-4"/>
          <w:sz w:val="28"/>
          <w:szCs w:val="28"/>
        </w:rPr>
        <w:t xml:space="preserve">сентября 2021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утвержденным постановлением Избирательной комиссии Белгородской области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24 марта 2021 года 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160/1415-6 «О Порядке хранения, передачи в архивы и уничтожения документов, связанных с подготовкой и проведением досрочных выборов Губернатора Белгородской области 19 сентября 2021 года»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Второй экземпляр акта об уничтожении избирательных документов представить в Избирательную комиссию Белгородской области до 15 ноября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78"/>
        <w:ind w:firstLine="709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Контроль за исполнением постановления возложить на председателя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С.В. 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8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8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708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  <w:gridCol w:w="49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50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76"/>
              <w:ind w:left="3010" w:right="0" w:hanging="884"/>
              <w:jc w:val="righ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76"/>
              <w:ind w:left="3010" w:firstLine="0"/>
              <w:jc w:val="righ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val="ru-RU" w:eastAsia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50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 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76"/>
              <w:ind w:left="2409" w:right="0" w:firstLine="0"/>
              <w:jc w:val="lef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76"/>
              <w:ind w:left="2409" w:right="0" w:hanging="283"/>
              <w:jc w:val="left"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Л.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.Угольникова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134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0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0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0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0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qFormat/>
    <w:uiPriority w:val="34"/>
    <w:pPr>
      <w:contextualSpacing w:val="true"/>
      <w:ind w:left="720"/>
    </w:pPr>
  </w:style>
  <w:style w:type="paragraph" w:styleId="691">
    <w:name w:val="No Spacing"/>
    <w:qFormat/>
    <w:uiPriority w:val="1"/>
    <w:pPr>
      <w:spacing w:lineRule="auto" w:line="240" w:after="0" w:before="0"/>
    </w:pPr>
  </w:style>
  <w:style w:type="paragraph" w:styleId="692">
    <w:name w:val="Title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link w:val="6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uiPriority w:val="39"/>
    <w:unhideWhenUsed/>
    <w:pPr>
      <w:ind w:left="0" w:right="0" w:firstLine="0"/>
      <w:spacing w:after="57"/>
    </w:pPr>
  </w:style>
  <w:style w:type="paragraph" w:styleId="840">
    <w:name w:val="toc 2"/>
    <w:uiPriority w:val="39"/>
    <w:unhideWhenUsed/>
    <w:pPr>
      <w:ind w:left="283" w:right="0" w:firstLine="0"/>
      <w:spacing w:after="57"/>
    </w:pPr>
  </w:style>
  <w:style w:type="paragraph" w:styleId="841">
    <w:name w:val="toc 3"/>
    <w:uiPriority w:val="39"/>
    <w:unhideWhenUsed/>
    <w:pPr>
      <w:ind w:left="567" w:right="0" w:firstLine="0"/>
      <w:spacing w:after="57"/>
    </w:pPr>
  </w:style>
  <w:style w:type="paragraph" w:styleId="842">
    <w:name w:val="toc 4"/>
    <w:uiPriority w:val="39"/>
    <w:unhideWhenUsed/>
    <w:pPr>
      <w:ind w:left="850" w:right="0" w:firstLine="0"/>
      <w:spacing w:after="57"/>
    </w:pPr>
  </w:style>
  <w:style w:type="paragraph" w:styleId="843">
    <w:name w:val="toc 5"/>
    <w:uiPriority w:val="39"/>
    <w:unhideWhenUsed/>
    <w:pPr>
      <w:ind w:left="1134" w:right="0" w:firstLine="0"/>
      <w:spacing w:after="57"/>
    </w:pPr>
  </w:style>
  <w:style w:type="paragraph" w:styleId="844">
    <w:name w:val="toc 6"/>
    <w:uiPriority w:val="39"/>
    <w:unhideWhenUsed/>
    <w:pPr>
      <w:ind w:left="1417" w:right="0" w:firstLine="0"/>
      <w:spacing w:after="57"/>
    </w:pPr>
  </w:style>
  <w:style w:type="paragraph" w:styleId="845">
    <w:name w:val="toc 7"/>
    <w:uiPriority w:val="39"/>
    <w:unhideWhenUsed/>
    <w:pPr>
      <w:ind w:left="1701" w:right="0" w:firstLine="0"/>
      <w:spacing w:after="57"/>
    </w:pPr>
  </w:style>
  <w:style w:type="paragraph" w:styleId="846">
    <w:name w:val="toc 8"/>
    <w:uiPriority w:val="39"/>
    <w:unhideWhenUsed/>
    <w:pPr>
      <w:ind w:left="1984" w:right="0" w:firstLine="0"/>
      <w:spacing w:after="57"/>
    </w:pPr>
  </w:style>
  <w:style w:type="paragraph" w:styleId="847">
    <w:name w:val="toc 9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uiPriority w:val="99"/>
    <w:unhideWhenUsed/>
    <w:pPr>
      <w:spacing w:after="0" w:afterAutospacing="0"/>
    </w:pPr>
  </w:style>
  <w:style w:type="paragraph" w:styleId="850">
    <w:name w:val="Обычный"/>
    <w:next w:val="850"/>
    <w:link w:val="850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1">
    <w:name w:val="Заголовок 1"/>
    <w:basedOn w:val="850"/>
    <w:next w:val="850"/>
    <w:link w:val="858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2">
    <w:name w:val="Заголовок 2"/>
    <w:basedOn w:val="850"/>
    <w:next w:val="850"/>
    <w:link w:val="859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3">
    <w:name w:val="Заголовок 3"/>
    <w:basedOn w:val="850"/>
    <w:next w:val="850"/>
    <w:link w:val="860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54">
    <w:name w:val="Заголовок 4"/>
    <w:basedOn w:val="850"/>
    <w:next w:val="850"/>
    <w:link w:val="861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55">
    <w:name w:val="Основной шрифт абзаца"/>
    <w:next w:val="855"/>
    <w:link w:val="850"/>
    <w:semiHidden/>
  </w:style>
  <w:style w:type="table" w:styleId="856">
    <w:name w:val="Обычная таблица"/>
    <w:next w:val="856"/>
    <w:link w:val="850"/>
    <w:semiHidden/>
    <w:tblPr/>
  </w:style>
  <w:style w:type="numbering" w:styleId="857">
    <w:name w:val="Нет списка"/>
    <w:next w:val="857"/>
    <w:link w:val="850"/>
    <w:semiHidden/>
  </w:style>
  <w:style w:type="character" w:styleId="858">
    <w:name w:val="Заголовок 1 Знак"/>
    <w:next w:val="858"/>
    <w:link w:val="851"/>
    <w:rPr>
      <w:rFonts w:ascii="Cambria" w:hAnsi="Cambria" w:eastAsia="Times New Roman"/>
      <w:b/>
      <w:bCs/>
      <w:sz w:val="32"/>
      <w:szCs w:val="32"/>
    </w:rPr>
  </w:style>
  <w:style w:type="character" w:styleId="859">
    <w:name w:val="Заголовок 2 Знак"/>
    <w:next w:val="859"/>
    <w:link w:val="852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0">
    <w:name w:val="Заголовок 3 Знак"/>
    <w:next w:val="860"/>
    <w:link w:val="853"/>
    <w:semiHidden/>
    <w:rPr>
      <w:rFonts w:ascii="Cambria" w:hAnsi="Cambria" w:eastAsia="Times New Roman"/>
      <w:b/>
      <w:bCs/>
      <w:sz w:val="26"/>
      <w:szCs w:val="26"/>
    </w:rPr>
  </w:style>
  <w:style w:type="character" w:styleId="861">
    <w:name w:val="Заголовок 4 Знак"/>
    <w:next w:val="861"/>
    <w:link w:val="854"/>
    <w:semiHidden/>
    <w:rPr>
      <w:rFonts w:ascii="Calibri" w:hAnsi="Calibri" w:eastAsia="Times New Roman"/>
      <w:b/>
      <w:bCs/>
      <w:sz w:val="28"/>
      <w:szCs w:val="28"/>
    </w:rPr>
  </w:style>
  <w:style w:type="paragraph" w:styleId="862">
    <w:name w:val="Верхний колонтитул"/>
    <w:basedOn w:val="850"/>
    <w:next w:val="862"/>
    <w:link w:val="863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3">
    <w:name w:val="Верхний колонтитул Знак"/>
    <w:next w:val="863"/>
    <w:link w:val="862"/>
    <w:semiHidden/>
    <w:rPr>
      <w:rFonts w:ascii="Times New Roman" w:hAnsi="Times New Roman"/>
    </w:rPr>
  </w:style>
  <w:style w:type="character" w:styleId="864">
    <w:name w:val="Номер страницы"/>
    <w:next w:val="864"/>
    <w:link w:val="850"/>
    <w:semiHidden/>
    <w:rPr>
      <w:sz w:val="20"/>
    </w:rPr>
  </w:style>
  <w:style w:type="paragraph" w:styleId="865">
    <w:name w:val="Основной текст 2"/>
    <w:basedOn w:val="850"/>
    <w:next w:val="865"/>
    <w:link w:val="866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66">
    <w:name w:val="Основной текст 2 Знак"/>
    <w:next w:val="866"/>
    <w:link w:val="865"/>
    <w:semiHidden/>
    <w:rPr>
      <w:rFonts w:ascii="Times New Roman" w:hAnsi="Times New Roman"/>
    </w:rPr>
  </w:style>
  <w:style w:type="paragraph" w:styleId="867">
    <w:name w:val="Основной текст с отступом 2"/>
    <w:basedOn w:val="850"/>
    <w:next w:val="867"/>
    <w:link w:val="868"/>
    <w:rPr>
      <w:lang w:val="en-US" w:eastAsia="en-US"/>
    </w:rPr>
    <w:pPr>
      <w:ind w:firstLine="709"/>
      <w:jc w:val="both"/>
      <w:spacing w:lineRule="auto" w:line="360"/>
    </w:pPr>
  </w:style>
  <w:style w:type="character" w:styleId="868">
    <w:name w:val="Основной текст с отступом 2 Знак"/>
    <w:next w:val="868"/>
    <w:link w:val="867"/>
    <w:semiHidden/>
    <w:rPr>
      <w:rFonts w:ascii="Times New Roman" w:hAnsi="Times New Roman"/>
    </w:rPr>
  </w:style>
  <w:style w:type="paragraph" w:styleId="869">
    <w:name w:val="Основной текст"/>
    <w:basedOn w:val="850"/>
    <w:next w:val="869"/>
    <w:link w:val="870"/>
    <w:semiHidden/>
    <w:rPr>
      <w:lang w:val="en-US" w:eastAsia="en-US"/>
    </w:rPr>
  </w:style>
  <w:style w:type="character" w:styleId="870">
    <w:name w:val="Основной текст Знак"/>
    <w:next w:val="870"/>
    <w:link w:val="869"/>
    <w:semiHidden/>
    <w:rPr>
      <w:rFonts w:ascii="Times New Roman" w:hAnsi="Times New Roman"/>
    </w:rPr>
  </w:style>
  <w:style w:type="paragraph" w:styleId="871">
    <w:name w:val="Нижний колонтитул"/>
    <w:basedOn w:val="850"/>
    <w:next w:val="871"/>
    <w:link w:val="872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2">
    <w:name w:val="Нижний колонтитул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 с отступом 3"/>
    <w:basedOn w:val="850"/>
    <w:next w:val="873"/>
    <w:link w:val="874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74">
    <w:name w:val="Основной текст с отступом 3 Знак"/>
    <w:next w:val="874"/>
    <w:link w:val="873"/>
    <w:semiHidden/>
    <w:rPr>
      <w:rFonts w:ascii="Times New Roman" w:hAnsi="Times New Roman"/>
      <w:sz w:val="16"/>
      <w:szCs w:val="16"/>
    </w:rPr>
  </w:style>
  <w:style w:type="paragraph" w:styleId="875">
    <w:name w:val="Body Text 22"/>
    <w:basedOn w:val="850"/>
    <w:next w:val="875"/>
    <w:link w:val="850"/>
    <w:rPr>
      <w:sz w:val="28"/>
    </w:rPr>
    <w:pPr>
      <w:ind w:right="4535"/>
      <w:jc w:val="both"/>
    </w:pPr>
  </w:style>
  <w:style w:type="paragraph" w:styleId="876">
    <w:name w:val="Основной текст с отступом"/>
    <w:basedOn w:val="850"/>
    <w:next w:val="876"/>
    <w:link w:val="877"/>
    <w:semiHidden/>
    <w:rPr>
      <w:lang w:val="en-US" w:eastAsia="en-US"/>
    </w:rPr>
    <w:pPr>
      <w:ind w:firstLine="567"/>
    </w:pPr>
  </w:style>
  <w:style w:type="character" w:styleId="877">
    <w:name w:val="Основной текст с отступом Знак"/>
    <w:next w:val="877"/>
    <w:link w:val="876"/>
    <w:semiHidden/>
    <w:rPr>
      <w:rFonts w:ascii="Times New Roman" w:hAnsi="Times New Roman"/>
    </w:rPr>
  </w:style>
  <w:style w:type="paragraph" w:styleId="878">
    <w:name w:val="Body Text 21"/>
    <w:basedOn w:val="850"/>
    <w:next w:val="878"/>
    <w:link w:val="850"/>
    <w:rPr>
      <w:sz w:val="28"/>
    </w:rPr>
    <w:pPr>
      <w:jc w:val="both"/>
    </w:pPr>
  </w:style>
  <w:style w:type="paragraph" w:styleId="879">
    <w:name w:val="Т-14.5"/>
    <w:basedOn w:val="850"/>
    <w:next w:val="879"/>
    <w:link w:val="850"/>
    <w:rPr>
      <w:sz w:val="28"/>
    </w:rPr>
    <w:pPr>
      <w:ind w:firstLine="720"/>
      <w:jc w:val="both"/>
      <w:spacing w:lineRule="auto" w:line="360"/>
    </w:pPr>
  </w:style>
  <w:style w:type="paragraph" w:styleId="880">
    <w:name w:val="Текст выноски"/>
    <w:basedOn w:val="850"/>
    <w:next w:val="880"/>
    <w:link w:val="881"/>
    <w:semiHidden/>
    <w:rPr>
      <w:rFonts w:ascii="Tahoma" w:hAnsi="Tahoma"/>
      <w:sz w:val="16"/>
      <w:lang w:val="en-US" w:eastAsia="en-US"/>
    </w:rPr>
  </w:style>
  <w:style w:type="character" w:styleId="881">
    <w:name w:val="Текст выноски Знак"/>
    <w:next w:val="881"/>
    <w:link w:val="880"/>
    <w:semiHidden/>
    <w:rPr>
      <w:rFonts w:ascii="Tahoma" w:hAnsi="Tahoma"/>
      <w:sz w:val="16"/>
    </w:rPr>
  </w:style>
  <w:style w:type="paragraph" w:styleId="882">
    <w:name w:val="Без интервала"/>
    <w:next w:val="882"/>
    <w:link w:val="850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3">
    <w:name w:val="ConsNormal"/>
    <w:next w:val="883"/>
    <w:link w:val="850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84">
    <w:name w:val="Текст14-1.5"/>
    <w:basedOn w:val="850"/>
    <w:next w:val="884"/>
    <w:link w:val="850"/>
    <w:rPr>
      <w:sz w:val="28"/>
    </w:rPr>
    <w:pPr>
      <w:ind w:firstLine="709"/>
      <w:jc w:val="both"/>
      <w:spacing w:lineRule="auto" w:line="360"/>
    </w:pPr>
  </w:style>
  <w:style w:type="paragraph" w:styleId="885">
    <w:name w:val="ConsPlusNormal"/>
    <w:next w:val="885"/>
    <w:link w:val="850"/>
    <w:rPr>
      <w:rFonts w:ascii="Times New Roman" w:hAnsi="Times New Roman"/>
      <w:sz w:val="26"/>
      <w:szCs w:val="26"/>
      <w:lang w:val="ru-RU" w:bidi="ar-SA" w:eastAsia="ru-RU"/>
    </w:rPr>
  </w:style>
  <w:style w:type="table" w:styleId="886">
    <w:name w:val="Сетка таблицы"/>
    <w:basedOn w:val="856"/>
    <w:next w:val="886"/>
    <w:link w:val="850"/>
    <w:tblPr/>
  </w:style>
  <w:style w:type="paragraph" w:styleId="887">
    <w:name w:val="Обычный (Интернет)"/>
    <w:basedOn w:val="850"/>
    <w:next w:val="887"/>
    <w:link w:val="850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88">
    <w:name w:val="apple-converted-space"/>
    <w:next w:val="888"/>
    <w:link w:val="850"/>
  </w:style>
  <w:style w:type="paragraph" w:styleId="889">
    <w:name w:val="Основной текст 3"/>
    <w:basedOn w:val="850"/>
    <w:next w:val="889"/>
    <w:link w:val="890"/>
    <w:semiHidden/>
    <w:rPr>
      <w:sz w:val="16"/>
      <w:szCs w:val="16"/>
      <w:lang w:val="en-US" w:eastAsia="en-US"/>
    </w:rPr>
    <w:pPr>
      <w:spacing w:after="120"/>
    </w:pPr>
  </w:style>
  <w:style w:type="character" w:styleId="890">
    <w:name w:val="Основной текст 3 Знак"/>
    <w:next w:val="890"/>
    <w:link w:val="889"/>
    <w:semiHidden/>
    <w:rPr>
      <w:rFonts w:ascii="Times New Roman" w:hAnsi="Times New Roman"/>
      <w:sz w:val="16"/>
      <w:szCs w:val="16"/>
    </w:rPr>
  </w:style>
  <w:style w:type="paragraph" w:styleId="891">
    <w:name w:val="Текст"/>
    <w:basedOn w:val="850"/>
    <w:next w:val="891"/>
    <w:link w:val="892"/>
    <w:semiHidden/>
    <w:rPr>
      <w:rFonts w:ascii="Courier New" w:hAnsi="Courier New"/>
      <w:lang w:val="en-US" w:eastAsia="en-US"/>
    </w:rPr>
    <w:pPr>
      <w:widowControl/>
    </w:pPr>
  </w:style>
  <w:style w:type="character" w:styleId="892">
    <w:name w:val="Текст Знак"/>
    <w:next w:val="892"/>
    <w:link w:val="891"/>
    <w:semiHidden/>
    <w:rPr>
      <w:rFonts w:ascii="Courier New" w:hAnsi="Courier New"/>
    </w:rPr>
  </w:style>
  <w:style w:type="paragraph" w:styleId="893">
    <w:name w:val="текст14-15"/>
    <w:basedOn w:val="850"/>
    <w:next w:val="893"/>
    <w:link w:val="850"/>
    <w:rPr>
      <w:sz w:val="28"/>
      <w:szCs w:val="28"/>
    </w:rPr>
    <w:pPr>
      <w:ind w:firstLine="709"/>
      <w:jc w:val="both"/>
      <w:spacing w:lineRule="auto" w:line="360"/>
    </w:pPr>
  </w:style>
  <w:style w:type="paragraph" w:styleId="894">
    <w:name w:val="заголовок 2"/>
    <w:basedOn w:val="850"/>
    <w:next w:val="850"/>
    <w:link w:val="850"/>
    <w:rPr>
      <w:sz w:val="28"/>
      <w:szCs w:val="28"/>
    </w:rPr>
    <w:pPr>
      <w:jc w:val="center"/>
      <w:keepNext/>
      <w:spacing w:lineRule="auto" w:line="360"/>
    </w:p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paragraph" w:styleId="897" w:default="1">
    <w:name w:val="Normal"/>
    <w:qFormat/>
  </w:style>
  <w:style w:type="table" w:styleId="8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2022-09-29T10:48:17Z</dcterms:modified>
</cp:coreProperties>
</file>