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60407F">
      <w:pPr>
        <w:tabs>
          <w:tab w:val="left" w:pos="3968"/>
        </w:tabs>
        <w:spacing w:before="56"/>
        <w:jc w:val="center"/>
        <w:rPr>
          <w:b/>
          <w:bCs/>
        </w:rPr>
      </w:pPr>
      <w:r w:rsidRPr="0060407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F36FE">
        <w:rPr>
          <w:bCs/>
          <w:sz w:val="28"/>
        </w:rPr>
        <w:t>2</w:t>
      </w:r>
      <w:r w:rsidR="00252D2C">
        <w:rPr>
          <w:bCs/>
          <w:sz w:val="28"/>
        </w:rPr>
        <w:t xml:space="preserve">6 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252D2C">
        <w:rPr>
          <w:bCs/>
          <w:sz w:val="28"/>
        </w:rPr>
        <w:t>70/4</w:t>
      </w:r>
      <w:r w:rsidR="002D43F3">
        <w:rPr>
          <w:bCs/>
          <w:sz w:val="28"/>
        </w:rPr>
        <w:t>42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2D43F3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2D43F3">
              <w:rPr>
                <w:b/>
                <w:bCs/>
                <w:szCs w:val="28"/>
              </w:rPr>
              <w:t xml:space="preserve">Новостроевской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2D43F3">
              <w:rPr>
                <w:b/>
                <w:szCs w:val="28"/>
              </w:rPr>
              <w:t>Жакун Светлану Николаевну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2D43F3">
        <w:rPr>
          <w:color w:val="000000"/>
          <w:szCs w:val="28"/>
        </w:rPr>
        <w:t xml:space="preserve">Новостроевской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571C54" w:rsidRDefault="007405BF" w:rsidP="002D43F3">
      <w:pPr>
        <w:tabs>
          <w:tab w:val="left" w:pos="0"/>
        </w:tabs>
        <w:autoSpaceDE w:val="0"/>
        <w:autoSpaceDN w:val="0"/>
        <w:adjustRightInd w:val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2D43F3" w:rsidRPr="002D43F3">
        <w:rPr>
          <w:b/>
          <w:sz w:val="28"/>
          <w:szCs w:val="28"/>
        </w:rPr>
        <w:t>Жакун Светлану Николаевну</w:t>
      </w:r>
      <w:r w:rsidR="002D43F3" w:rsidRPr="002D43F3">
        <w:rPr>
          <w:sz w:val="28"/>
          <w:szCs w:val="28"/>
        </w:rPr>
        <w:t xml:space="preserve">, 1998 года рождения, образование </w:t>
      </w:r>
      <w:r w:rsidR="00C01BC6">
        <w:rPr>
          <w:sz w:val="28"/>
          <w:szCs w:val="28"/>
        </w:rPr>
        <w:t>высшее</w:t>
      </w:r>
      <w:r w:rsidR="002D43F3" w:rsidRPr="002D43F3">
        <w:rPr>
          <w:sz w:val="28"/>
          <w:szCs w:val="28"/>
        </w:rPr>
        <w:t xml:space="preserve">, </w:t>
      </w:r>
      <w:r w:rsidR="00C01BC6">
        <w:rPr>
          <w:sz w:val="28"/>
          <w:szCs w:val="28"/>
        </w:rPr>
        <w:t>администратора Ялтинского аквапарка</w:t>
      </w:r>
      <w:r w:rsidR="002D43F3" w:rsidRPr="002D43F3">
        <w:rPr>
          <w:sz w:val="28"/>
          <w:szCs w:val="28"/>
        </w:rPr>
        <w:t>, рекомендованную для назначения в состав комиссии собранием избирателей по месту жительства</w:t>
      </w:r>
      <w:r w:rsidR="002D43F3">
        <w:rPr>
          <w:sz w:val="28"/>
          <w:szCs w:val="28"/>
        </w:rPr>
        <w:t>, в резерв составов избирательных комиссий №№514-515 Новостроевской сельской территории.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252D2C" w:rsidRDefault="00252D2C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25" w:rsidRDefault="00EB4F25">
      <w:r>
        <w:separator/>
      </w:r>
    </w:p>
  </w:endnote>
  <w:endnote w:type="continuationSeparator" w:id="1">
    <w:p w:rsidR="00EB4F25" w:rsidRDefault="00EB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25" w:rsidRDefault="00EB4F25">
      <w:r>
        <w:separator/>
      </w:r>
    </w:p>
  </w:footnote>
  <w:footnote w:type="continuationSeparator" w:id="1">
    <w:p w:rsidR="00EB4F25" w:rsidRDefault="00EB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60407F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571C54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52D2C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D43F3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C54"/>
    <w:rsid w:val="00571ECE"/>
    <w:rsid w:val="005A472E"/>
    <w:rsid w:val="005B4F14"/>
    <w:rsid w:val="005B722F"/>
    <w:rsid w:val="005E17F5"/>
    <w:rsid w:val="005E6E2E"/>
    <w:rsid w:val="005F1CB8"/>
    <w:rsid w:val="005F3D28"/>
    <w:rsid w:val="0060407F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A352E"/>
    <w:rsid w:val="007B2445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8695C"/>
    <w:rsid w:val="0089307D"/>
    <w:rsid w:val="00894ED4"/>
    <w:rsid w:val="008A6A9A"/>
    <w:rsid w:val="008B40B1"/>
    <w:rsid w:val="008C407E"/>
    <w:rsid w:val="008D597D"/>
    <w:rsid w:val="009040D5"/>
    <w:rsid w:val="00904CB7"/>
    <w:rsid w:val="009173F0"/>
    <w:rsid w:val="009232DD"/>
    <w:rsid w:val="00923FA1"/>
    <w:rsid w:val="009243DB"/>
    <w:rsid w:val="00933B9C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9F569A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1BC6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041ED"/>
    <w:rsid w:val="00D11039"/>
    <w:rsid w:val="00D441FF"/>
    <w:rsid w:val="00D65D8A"/>
    <w:rsid w:val="00D915E3"/>
    <w:rsid w:val="00DC561D"/>
    <w:rsid w:val="00DD31F3"/>
    <w:rsid w:val="00DD4E1F"/>
    <w:rsid w:val="00DE745C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B4F25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013-1480-4B25-8DBB-E77705ED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56</cp:revision>
  <cp:lastPrinted>2021-08-31T07:42:00Z</cp:lastPrinted>
  <dcterms:created xsi:type="dcterms:W3CDTF">2019-02-06T06:27:00Z</dcterms:created>
  <dcterms:modified xsi:type="dcterms:W3CDTF">2021-08-31T07:42:00Z</dcterms:modified>
</cp:coreProperties>
</file>