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90" w:rsidRDefault="00113090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bCs/>
        </w:rPr>
        <w:pict>
          <v:shape id="_x0000_i0" o:spid="_x0000_s1026" type="#_x0000_t75" style="position:absolute;left:0;text-align:left;margin-left:232.9pt;margin-top:-19.9pt;width:48pt;height:5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</v:shape>
        </w:pict>
      </w:r>
    </w:p>
    <w:p w:rsidR="00113090" w:rsidRDefault="00113090">
      <w:pPr>
        <w:tabs>
          <w:tab w:val="left" w:pos="4253"/>
        </w:tabs>
        <w:spacing w:before="56"/>
        <w:rPr>
          <w:b/>
          <w:bCs/>
        </w:rPr>
      </w:pPr>
    </w:p>
    <w:p w:rsidR="00113090" w:rsidRDefault="00113090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113090" w:rsidRDefault="00EF10AC">
      <w:pPr>
        <w:pStyle w:val="23"/>
        <w:ind w:right="-1"/>
        <w:jc w:val="center"/>
        <w:rPr>
          <w:rFonts w:ascii="PT Astra Serif" w:eastAsia="PT Astra Serif" w:hAnsi="PT Astra Serif" w:cs="PT Astra Serif"/>
          <w:b/>
          <w:sz w:val="32"/>
          <w:szCs w:val="32"/>
        </w:rPr>
      </w:pPr>
      <w:r>
        <w:rPr>
          <w:rFonts w:ascii="PT Astra Serif" w:eastAsia="PT Astra Serif" w:hAnsi="PT Astra Serif" w:cs="PT Astra Serif"/>
          <w:b/>
          <w:sz w:val="32"/>
          <w:szCs w:val="32"/>
        </w:rPr>
        <w:t xml:space="preserve">ИЗБИРАТЕЛЬНАЯ КОМИССИЯ </w:t>
      </w:r>
    </w:p>
    <w:p w:rsidR="00113090" w:rsidRDefault="00EF10AC">
      <w:pPr>
        <w:pStyle w:val="23"/>
        <w:ind w:right="-1"/>
        <w:jc w:val="center"/>
        <w:rPr>
          <w:rFonts w:ascii="PT Astra Serif" w:eastAsia="PT Astra Serif" w:hAnsi="PT Astra Serif" w:cs="PT Astra Serif"/>
          <w:b/>
          <w:sz w:val="32"/>
          <w:szCs w:val="32"/>
        </w:rPr>
      </w:pPr>
      <w:r>
        <w:rPr>
          <w:rFonts w:ascii="PT Astra Serif" w:eastAsia="PT Astra Serif" w:hAnsi="PT Astra Serif" w:cs="PT Astra Serif"/>
          <w:b/>
          <w:sz w:val="32"/>
          <w:szCs w:val="32"/>
        </w:rPr>
        <w:t xml:space="preserve">ГРАЙВОРОНСКОГО ГОРОДСКОГО ОКРУГА  </w:t>
      </w:r>
    </w:p>
    <w:p w:rsidR="00113090" w:rsidRDefault="00113090">
      <w:pPr>
        <w:rPr>
          <w:rFonts w:ascii="PT Astra Serif" w:eastAsia="PT Astra Serif" w:hAnsi="PT Astra Serif" w:cs="PT Astra Serif"/>
          <w:b/>
        </w:rPr>
      </w:pPr>
    </w:p>
    <w:p w:rsidR="00113090" w:rsidRDefault="00EF10AC">
      <w:pPr>
        <w:pStyle w:val="Heading4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>ПОСТАНОВЛЕНИЕ</w:t>
      </w:r>
    </w:p>
    <w:p w:rsidR="00113090" w:rsidRDefault="00113090">
      <w:pPr>
        <w:jc w:val="center"/>
        <w:rPr>
          <w:rFonts w:ascii="PT Astra Serif" w:eastAsia="PT Astra Serif" w:hAnsi="PT Astra Serif" w:cs="PT Astra Serif"/>
        </w:rPr>
      </w:pPr>
    </w:p>
    <w:p w:rsidR="00113090" w:rsidRDefault="00EF10AC">
      <w:pPr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г. Грайворон</w:t>
      </w:r>
    </w:p>
    <w:p w:rsidR="00113090" w:rsidRDefault="00EF10AC">
      <w:pPr>
        <w:rPr>
          <w:rFonts w:ascii="PT Astra Serif" w:eastAsia="PT Astra Serif" w:hAnsi="PT Astra Serif" w:cs="PT Astra Serif"/>
          <w:bCs/>
          <w:sz w:val="28"/>
        </w:rPr>
      </w:pPr>
      <w:r>
        <w:rPr>
          <w:rFonts w:ascii="PT Astra Serif" w:eastAsia="PT Astra Serif" w:hAnsi="PT Astra Serif" w:cs="PT Astra Serif"/>
          <w:bCs/>
          <w:sz w:val="28"/>
        </w:rPr>
        <w:t>28 февраля2022 года</w:t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ab/>
      </w:r>
      <w:r>
        <w:rPr>
          <w:rFonts w:ascii="PT Astra Serif" w:eastAsia="PT Astra Serif" w:hAnsi="PT Astra Serif" w:cs="PT Astra Serif"/>
          <w:bCs/>
          <w:sz w:val="28"/>
        </w:rPr>
        <w:t>№80/480-1</w:t>
      </w:r>
    </w:p>
    <w:p w:rsidR="00113090" w:rsidRDefault="00113090">
      <w:pPr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113090" w:rsidRDefault="00EF10AC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rFonts w:ascii="PT Astra Serif" w:eastAsia="PT Astra Serif" w:hAnsi="PT Astra Serif" w:cs="PT Astra Serif"/>
          <w:b/>
          <w:bCs/>
          <w:szCs w:val="28"/>
        </w:rPr>
      </w:pPr>
      <w:r>
        <w:rPr>
          <w:rFonts w:ascii="PT Astra Serif" w:eastAsia="PT Astra Serif" w:hAnsi="PT Astra Serif" w:cs="PT Astra Serif"/>
          <w:b/>
          <w:bCs/>
          <w:szCs w:val="28"/>
        </w:rPr>
        <w:t xml:space="preserve">О сроках и порядке приёма предложений о кандидатурах для дополнительного зачисления в резерв составов участковых комиссий </w:t>
      </w:r>
      <w:proofErr w:type="spellStart"/>
      <w:r>
        <w:rPr>
          <w:rFonts w:ascii="PT Astra Serif" w:eastAsia="PT Astra Serif" w:hAnsi="PT Astra Serif" w:cs="PT Astra Serif"/>
          <w:b/>
          <w:bCs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b/>
          <w:bCs/>
          <w:szCs w:val="28"/>
        </w:rPr>
        <w:t xml:space="preserve"> городского округа срока полномочий 2018-2023 годов</w:t>
      </w:r>
    </w:p>
    <w:p w:rsidR="00113090" w:rsidRDefault="00113090">
      <w:pPr>
        <w:pStyle w:val="BodyText21"/>
        <w:widowControl/>
        <w:spacing w:line="312" w:lineRule="auto"/>
        <w:ind w:firstLine="709"/>
        <w:rPr>
          <w:rFonts w:ascii="PT Astra Serif" w:eastAsia="PT Astra Serif" w:hAnsi="PT Astra Serif" w:cs="PT Astra Serif"/>
        </w:rPr>
      </w:pPr>
    </w:p>
    <w:p w:rsidR="00113090" w:rsidRDefault="00EF10AC">
      <w:pPr>
        <w:tabs>
          <w:tab w:val="left" w:pos="9356"/>
        </w:tabs>
        <w:spacing w:line="312" w:lineRule="auto"/>
        <w:ind w:right="-1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Руководствуясь п. 12 постановления ЦИК от 5 декабря 2012 года № 152/1137-6 «О порядке </w:t>
      </w:r>
      <w:r>
        <w:rPr>
          <w:rFonts w:ascii="PT Astra Serif" w:eastAsia="PT Astra Serif" w:hAnsi="PT Astra Serif" w:cs="PT Astra Serif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,в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соответствии с постановлениями Избирательной комиссии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Белгородской области от 20 декабря 2017 года №40/390-6 «О возло</w:t>
      </w:r>
      <w:r>
        <w:rPr>
          <w:rFonts w:ascii="PT Astra Serif" w:eastAsia="PT Astra Serif" w:hAnsi="PT Astra Serif" w:cs="PT Astra Serif"/>
          <w:sz w:val="28"/>
          <w:szCs w:val="28"/>
        </w:rPr>
        <w:t>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территориальной избирательной комиссии» и от 4 ап</w:t>
      </w:r>
      <w:r>
        <w:rPr>
          <w:rFonts w:ascii="PT Astra Serif" w:eastAsia="PT Astra Serif" w:hAnsi="PT Astra Serif" w:cs="PT Astra Serif"/>
          <w:sz w:val="28"/>
          <w:szCs w:val="28"/>
        </w:rPr>
        <w:t>реля 2018 года №54/506-6 «О структуре резерва составов участковых избирательных комиссий срока полномочий 2018-2023 г.г. на территории Белгородской области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»,</w:t>
      </w:r>
      <w:r>
        <w:rPr>
          <w:rFonts w:ascii="PT Astra Serif" w:eastAsia="PT Astra Serif" w:hAnsi="PT Astra Serif" w:cs="PT Astra Serif"/>
          <w:iCs/>
          <w:sz w:val="28"/>
          <w:szCs w:val="28"/>
        </w:rPr>
        <w:t xml:space="preserve">Избирательная комиссия </w:t>
      </w:r>
      <w:proofErr w:type="spellStart"/>
      <w:r>
        <w:rPr>
          <w:rFonts w:ascii="PT Astra Serif" w:eastAsia="PT Astra Serif" w:hAnsi="PT Astra Serif" w:cs="PT Astra Serif"/>
          <w:iCs/>
          <w:sz w:val="28"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iCs/>
          <w:sz w:val="28"/>
          <w:szCs w:val="28"/>
        </w:rPr>
        <w:t xml:space="preserve"> городского округа с полномочиями территориальной избирательно</w:t>
      </w:r>
      <w:r>
        <w:rPr>
          <w:rFonts w:ascii="PT Astra Serif" w:eastAsia="PT Astra Serif" w:hAnsi="PT Astra Serif" w:cs="PT Astra Serif"/>
          <w:iCs/>
          <w:sz w:val="28"/>
          <w:szCs w:val="28"/>
        </w:rPr>
        <w:t xml:space="preserve">й комиссии </w:t>
      </w:r>
      <w:r>
        <w:rPr>
          <w:rFonts w:ascii="PT Astra Serif" w:eastAsia="PT Astra Serif" w:hAnsi="PT Astra Serif" w:cs="PT Astra Serif"/>
          <w:b/>
          <w:bCs/>
          <w:spacing w:val="60"/>
          <w:sz w:val="28"/>
          <w:szCs w:val="28"/>
        </w:rPr>
        <w:t>постановляе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т:</w:t>
      </w:r>
    </w:p>
    <w:p w:rsidR="00113090" w:rsidRDefault="00EF10AC">
      <w:pPr>
        <w:pStyle w:val="23"/>
        <w:spacing w:line="312" w:lineRule="auto"/>
        <w:ind w:right="0" w:firstLine="708"/>
        <w:rPr>
          <w:rFonts w:ascii="PT Astra Serif" w:eastAsia="PT Astra Serif" w:hAnsi="PT Astra Serif" w:cs="PT Astra Serif"/>
          <w:bCs/>
          <w:szCs w:val="28"/>
        </w:rPr>
      </w:pPr>
      <w:r>
        <w:rPr>
          <w:rFonts w:ascii="PT Astra Serif" w:eastAsia="PT Astra Serif" w:hAnsi="PT Astra Serif" w:cs="PT Astra Serif"/>
          <w:szCs w:val="28"/>
        </w:rPr>
        <w:t xml:space="preserve">1. Провести сбор предложений для дополнительного зачисления в резерв составов участковых избирательных </w:t>
      </w:r>
      <w:proofErr w:type="spellStart"/>
      <w:r>
        <w:rPr>
          <w:rFonts w:ascii="PT Astra Serif" w:eastAsia="PT Astra Serif" w:hAnsi="PT Astra Serif" w:cs="PT Astra Serif"/>
          <w:szCs w:val="28"/>
        </w:rPr>
        <w:t>комиссий</w:t>
      </w:r>
      <w:r>
        <w:rPr>
          <w:rFonts w:ascii="PT Astra Serif" w:eastAsia="PT Astra Serif" w:hAnsi="PT Astra Serif" w:cs="PT Astra Serif"/>
          <w:iCs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iCs/>
          <w:szCs w:val="28"/>
        </w:rPr>
        <w:t xml:space="preserve"> городского округа</w:t>
      </w:r>
      <w:r>
        <w:rPr>
          <w:rFonts w:ascii="PT Astra Serif" w:eastAsia="PT Astra Serif" w:hAnsi="PT Astra Serif" w:cs="PT Astra Serif"/>
          <w:szCs w:val="28"/>
        </w:rPr>
        <w:t xml:space="preserve"> срока </w:t>
      </w:r>
      <w:r>
        <w:rPr>
          <w:rFonts w:ascii="PT Astra Serif" w:eastAsia="PT Astra Serif" w:hAnsi="PT Astra Serif" w:cs="PT Astra Serif"/>
          <w:bCs/>
          <w:szCs w:val="28"/>
        </w:rPr>
        <w:t>полномочий 2018-2023 годов с 04 марта 2022 года по 18 марта 2022 года включительн</w:t>
      </w:r>
      <w:r>
        <w:rPr>
          <w:rFonts w:ascii="PT Astra Serif" w:eastAsia="PT Astra Serif" w:hAnsi="PT Astra Serif" w:cs="PT Astra Serif"/>
          <w:bCs/>
          <w:szCs w:val="28"/>
        </w:rPr>
        <w:t xml:space="preserve">о. </w:t>
      </w:r>
    </w:p>
    <w:p w:rsidR="00113090" w:rsidRDefault="00EF10AC">
      <w:pPr>
        <w:pStyle w:val="23"/>
        <w:spacing w:line="312" w:lineRule="auto"/>
        <w:ind w:right="0" w:firstLine="708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избирательных комиссий </w:t>
      </w:r>
      <w:proofErr w:type="spellStart"/>
      <w:r>
        <w:rPr>
          <w:rFonts w:ascii="PT Astra Serif" w:eastAsia="PT Astra Serif" w:hAnsi="PT Astra Serif" w:cs="PT Astra Serif"/>
          <w:iCs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iCs/>
          <w:szCs w:val="28"/>
        </w:rPr>
        <w:t xml:space="preserve"> городского округа </w:t>
      </w:r>
      <w:r>
        <w:rPr>
          <w:rFonts w:ascii="PT Astra Serif" w:eastAsia="PT Astra Serif" w:hAnsi="PT Astra Serif" w:cs="PT Astra Serif"/>
          <w:szCs w:val="28"/>
        </w:rPr>
        <w:t>срока</w:t>
      </w:r>
      <w:r>
        <w:rPr>
          <w:rFonts w:ascii="PT Astra Serif" w:eastAsia="PT Astra Serif" w:hAnsi="PT Astra Serif" w:cs="PT Astra Serif"/>
          <w:bCs/>
          <w:szCs w:val="28"/>
        </w:rPr>
        <w:t xml:space="preserve"> полномочий 2018-2023 годов</w:t>
      </w:r>
      <w:r>
        <w:rPr>
          <w:rFonts w:ascii="PT Astra Serif" w:eastAsia="PT Astra Serif" w:hAnsi="PT Astra Serif" w:cs="PT Astra Serif"/>
          <w:szCs w:val="28"/>
        </w:rPr>
        <w:t xml:space="preserve"> (прилагается).</w:t>
      </w:r>
    </w:p>
    <w:p w:rsidR="00113090" w:rsidRDefault="00EF10AC">
      <w:pPr>
        <w:tabs>
          <w:tab w:val="left" w:pos="3118"/>
        </w:tabs>
        <w:spacing w:line="312" w:lineRule="auto"/>
        <w:ind w:firstLine="709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3. Разместить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настоящее</w:t>
      </w:r>
      <w:r>
        <w:rPr>
          <w:rFonts w:ascii="PT Astra Serif" w:eastAsia="PT Astra Serif" w:hAnsi="PT Astra Serif" w:cs="PT Astra Serif"/>
          <w:sz w:val="28"/>
          <w:szCs w:val="28"/>
        </w:rPr>
        <w:t>постановление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на сайте Администрации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городского округа в разделе «Избирательная комиссия»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в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113090" w:rsidRDefault="00EF10AC">
      <w:pPr>
        <w:tabs>
          <w:tab w:val="left" w:pos="3118"/>
        </w:tabs>
        <w:spacing w:line="312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lastRenderedPageBreak/>
        <w:t xml:space="preserve">информационно - телекоммуникационной сети «Интернет» и опубликовать в информационной газете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городского округа «Родной край».</w:t>
      </w:r>
    </w:p>
    <w:p w:rsidR="00113090" w:rsidRDefault="00EF10AC">
      <w:pPr>
        <w:spacing w:line="312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ab/>
        <w:t>4. Напр</w:t>
      </w:r>
      <w:r>
        <w:rPr>
          <w:rFonts w:ascii="PT Astra Serif" w:eastAsia="PT Astra Serif" w:hAnsi="PT Astra Serif" w:cs="PT Astra Serif"/>
          <w:sz w:val="28"/>
          <w:szCs w:val="28"/>
        </w:rPr>
        <w:t>авить настоящее постановление в Избирательную комиссию Белгородской области.</w:t>
      </w:r>
    </w:p>
    <w:p w:rsidR="00113090" w:rsidRDefault="00EF10AC">
      <w:pPr>
        <w:spacing w:line="312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 Контроль за выполнением настоящего постановления возложить на председателя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Избирательной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комиссии</w:t>
      </w:r>
      <w:r>
        <w:rPr>
          <w:rFonts w:ascii="PT Astra Serif" w:eastAsia="PT Astra Serif" w:hAnsi="PT Astra Serif" w:cs="PT Astra Serif"/>
          <w:iCs/>
          <w:sz w:val="28"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iCs/>
          <w:sz w:val="28"/>
          <w:szCs w:val="28"/>
        </w:rPr>
        <w:t xml:space="preserve"> городского округа </w:t>
      </w:r>
      <w:proofErr w:type="spellStart"/>
      <w:r>
        <w:rPr>
          <w:rFonts w:ascii="PT Astra Serif" w:eastAsia="PT Astra Serif" w:hAnsi="PT Astra Serif" w:cs="PT Astra Serif"/>
          <w:iCs/>
          <w:sz w:val="28"/>
          <w:szCs w:val="28"/>
        </w:rPr>
        <w:t>КраснокутскогоС.В</w:t>
      </w:r>
      <w:proofErr w:type="spellEnd"/>
      <w:r>
        <w:rPr>
          <w:rFonts w:ascii="PT Astra Serif" w:eastAsia="PT Astra Serif" w:hAnsi="PT Astra Serif" w:cs="PT Astra Serif"/>
          <w:iCs/>
          <w:sz w:val="28"/>
          <w:szCs w:val="28"/>
        </w:rPr>
        <w:t>.</w:t>
      </w:r>
    </w:p>
    <w:p w:rsidR="00113090" w:rsidRDefault="00113090">
      <w:pPr>
        <w:spacing w:line="312" w:lineRule="auto"/>
        <w:jc w:val="both"/>
        <w:rPr>
          <w:rFonts w:ascii="PT Astra Serif" w:eastAsia="PT Astra Serif" w:hAnsi="PT Astra Serif" w:cs="PT Astra Serif"/>
          <w:sz w:val="28"/>
        </w:rPr>
      </w:pPr>
    </w:p>
    <w:p w:rsidR="00113090" w:rsidRDefault="00EF10AC">
      <w:pPr>
        <w:pStyle w:val="BodyText21"/>
        <w:widowControl/>
        <w:tabs>
          <w:tab w:val="left" w:pos="540"/>
          <w:tab w:val="left" w:pos="1080"/>
        </w:tabs>
        <w:rPr>
          <w:rFonts w:ascii="PT Astra Serif" w:eastAsia="PT Astra Serif" w:hAnsi="PT Astra Serif" w:cs="PT Astra Serif"/>
          <w:b/>
          <w:bCs/>
        </w:rPr>
      </w:pPr>
      <w:r>
        <w:rPr>
          <w:rFonts w:ascii="PT Astra Serif" w:eastAsia="PT Astra Serif" w:hAnsi="PT Astra Serif" w:cs="PT Astra Serif"/>
          <w:b/>
          <w:bCs/>
        </w:rPr>
        <w:tab/>
        <w:t xml:space="preserve">        Председатель </w:t>
      </w:r>
    </w:p>
    <w:p w:rsidR="00113090" w:rsidRDefault="00EF10AC">
      <w:pPr>
        <w:pStyle w:val="BodyText21"/>
        <w:widowControl/>
        <w:tabs>
          <w:tab w:val="left" w:pos="540"/>
          <w:tab w:val="left" w:pos="1080"/>
        </w:tabs>
        <w:rPr>
          <w:rFonts w:ascii="PT Astra Serif" w:eastAsia="PT Astra Serif" w:hAnsi="PT Astra Serif" w:cs="PT Astra Serif"/>
          <w:b/>
          <w:bCs/>
        </w:rPr>
      </w:pPr>
      <w:r>
        <w:rPr>
          <w:rFonts w:ascii="PT Astra Serif" w:eastAsia="PT Astra Serif" w:hAnsi="PT Astra Serif" w:cs="PT Astra Serif"/>
          <w:b/>
          <w:bCs/>
        </w:rPr>
        <w:t>Изб</w:t>
      </w:r>
      <w:r>
        <w:rPr>
          <w:rFonts w:ascii="PT Astra Serif" w:eastAsia="PT Astra Serif" w:hAnsi="PT Astra Serif" w:cs="PT Astra Serif"/>
          <w:b/>
          <w:bCs/>
        </w:rPr>
        <w:t>ирательной комиссии</w:t>
      </w:r>
    </w:p>
    <w:p w:rsidR="00113090" w:rsidRDefault="00EF10AC">
      <w:pPr>
        <w:pStyle w:val="af8"/>
        <w:ind w:firstLine="0"/>
        <w:rPr>
          <w:rFonts w:ascii="PT Astra Serif" w:eastAsia="PT Astra Serif" w:hAnsi="PT Astra Serif" w:cs="PT Astra Serif"/>
          <w:b/>
          <w:bCs/>
        </w:rPr>
      </w:pPr>
      <w:proofErr w:type="spellStart"/>
      <w:r>
        <w:rPr>
          <w:rFonts w:ascii="PT Astra Serif" w:eastAsia="PT Astra Serif" w:hAnsi="PT Astra Serif" w:cs="PT Astra Serif"/>
          <w:b/>
          <w:iCs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b/>
          <w:iCs/>
          <w:szCs w:val="28"/>
        </w:rPr>
        <w:t xml:space="preserve"> городского округа </w:t>
      </w:r>
      <w:r>
        <w:rPr>
          <w:rFonts w:ascii="PT Astra Serif" w:eastAsia="PT Astra Serif" w:hAnsi="PT Astra Serif" w:cs="PT Astra Serif"/>
          <w:b/>
          <w:bCs/>
        </w:rPr>
        <w:t xml:space="preserve">С.В. </w:t>
      </w:r>
      <w:proofErr w:type="spellStart"/>
      <w:r>
        <w:rPr>
          <w:rFonts w:ascii="PT Astra Serif" w:eastAsia="PT Astra Serif" w:hAnsi="PT Astra Serif" w:cs="PT Astra Serif"/>
          <w:b/>
          <w:bCs/>
        </w:rPr>
        <w:t>Краснокутский</w:t>
      </w:r>
      <w:proofErr w:type="spellEnd"/>
    </w:p>
    <w:p w:rsidR="00113090" w:rsidRDefault="00113090">
      <w:pPr>
        <w:jc w:val="both"/>
        <w:rPr>
          <w:rFonts w:ascii="PT Astra Serif" w:eastAsia="PT Astra Serif" w:hAnsi="PT Astra Serif" w:cs="PT Astra Serif"/>
          <w:b/>
          <w:bCs/>
          <w:sz w:val="28"/>
        </w:rPr>
      </w:pPr>
    </w:p>
    <w:p w:rsidR="00113090" w:rsidRDefault="00EF10AC">
      <w:pPr>
        <w:pStyle w:val="Heading6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ab/>
        <w:t xml:space="preserve">         Секретарь </w:t>
      </w:r>
    </w:p>
    <w:p w:rsidR="00113090" w:rsidRDefault="00EF10AC">
      <w:pPr>
        <w:pStyle w:val="Heading6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Избирательной комиссии</w:t>
      </w:r>
    </w:p>
    <w:p w:rsidR="00113090" w:rsidRDefault="00EF10AC">
      <w:pPr>
        <w:pStyle w:val="af8"/>
        <w:ind w:firstLine="0"/>
        <w:rPr>
          <w:rFonts w:ascii="PT Astra Serif" w:eastAsia="PT Astra Serif" w:hAnsi="PT Astra Serif" w:cs="PT Astra Serif"/>
          <w:b/>
          <w:bCs/>
        </w:rPr>
      </w:pPr>
      <w:proofErr w:type="spellStart"/>
      <w:r>
        <w:rPr>
          <w:rFonts w:ascii="PT Astra Serif" w:eastAsia="PT Astra Serif" w:hAnsi="PT Astra Serif" w:cs="PT Astra Serif"/>
          <w:b/>
          <w:iCs/>
          <w:szCs w:val="28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b/>
          <w:iCs/>
          <w:szCs w:val="28"/>
        </w:rPr>
        <w:t xml:space="preserve"> городского округа </w:t>
      </w:r>
      <w:r>
        <w:rPr>
          <w:rFonts w:ascii="PT Astra Serif" w:eastAsia="PT Astra Serif" w:hAnsi="PT Astra Serif" w:cs="PT Astra Serif"/>
          <w:b/>
          <w:bCs/>
        </w:rPr>
        <w:t xml:space="preserve">Л.А. </w:t>
      </w:r>
      <w:proofErr w:type="spellStart"/>
      <w:r>
        <w:rPr>
          <w:rFonts w:ascii="PT Astra Serif" w:eastAsia="PT Astra Serif" w:hAnsi="PT Astra Serif" w:cs="PT Astra Serif"/>
          <w:b/>
          <w:bCs/>
        </w:rPr>
        <w:t>Угольникова</w:t>
      </w:r>
      <w:proofErr w:type="spellEnd"/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  <w:bCs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f8"/>
        <w:ind w:firstLine="0"/>
        <w:rPr>
          <w:b/>
        </w:rPr>
      </w:pPr>
    </w:p>
    <w:p w:rsidR="00113090" w:rsidRDefault="00113090">
      <w:pPr>
        <w:pStyle w:val="a4"/>
        <w:ind w:left="3969"/>
        <w:rPr>
          <w:b/>
          <w:bCs/>
          <w:sz w:val="24"/>
          <w:szCs w:val="24"/>
        </w:rPr>
      </w:pPr>
    </w:p>
    <w:p w:rsidR="00113090" w:rsidRDefault="00EF10AC">
      <w:pPr>
        <w:pStyle w:val="a4"/>
        <w:ind w:left="3969"/>
        <w:rPr>
          <w:rFonts w:ascii="PT Astra Serif" w:eastAsia="PT Astra Serif" w:hAnsi="PT Astra Serif" w:cs="PT Astra Serif"/>
          <w:bCs/>
          <w:sz w:val="24"/>
          <w:szCs w:val="24"/>
        </w:rPr>
      </w:pPr>
      <w:r>
        <w:rPr>
          <w:rFonts w:ascii="PT Astra Serif" w:eastAsia="PT Astra Serif" w:hAnsi="PT Astra Serif" w:cs="PT Astra Serif"/>
          <w:bCs/>
          <w:sz w:val="24"/>
          <w:szCs w:val="24"/>
        </w:rPr>
        <w:t>Приложение</w:t>
      </w:r>
    </w:p>
    <w:p w:rsidR="00113090" w:rsidRDefault="00EF10AC">
      <w:pPr>
        <w:ind w:left="3969"/>
        <w:jc w:val="center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к постановлению </w:t>
      </w:r>
      <w:proofErr w:type="gramStart"/>
      <w:r>
        <w:rPr>
          <w:rFonts w:ascii="PT Astra Serif" w:eastAsia="PT Astra Serif" w:hAnsi="PT Astra Serif" w:cs="PT Astra Serif"/>
          <w:sz w:val="24"/>
          <w:szCs w:val="24"/>
        </w:rPr>
        <w:t>Избирательной</w:t>
      </w:r>
      <w:proofErr w:type="gramEnd"/>
    </w:p>
    <w:p w:rsidR="00113090" w:rsidRDefault="00EF10AC">
      <w:pPr>
        <w:ind w:left="3969"/>
        <w:jc w:val="center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комиссии </w:t>
      </w:r>
      <w:proofErr w:type="spellStart"/>
      <w:r>
        <w:rPr>
          <w:rFonts w:ascii="PT Astra Serif" w:eastAsia="PT Astra Serif" w:hAnsi="PT Astra Serif" w:cs="PT Astra Serif"/>
          <w:iCs/>
          <w:sz w:val="24"/>
          <w:szCs w:val="24"/>
        </w:rPr>
        <w:t>Грайворонского</w:t>
      </w:r>
      <w:proofErr w:type="spellEnd"/>
      <w:r>
        <w:rPr>
          <w:rFonts w:ascii="PT Astra Serif" w:eastAsia="PT Astra Serif" w:hAnsi="PT Astra Serif" w:cs="PT Astra Serif"/>
          <w:iCs/>
          <w:sz w:val="24"/>
          <w:szCs w:val="24"/>
        </w:rPr>
        <w:t xml:space="preserve"> городского округа </w:t>
      </w:r>
    </w:p>
    <w:p w:rsidR="00113090" w:rsidRDefault="00EF10AC">
      <w:pPr>
        <w:ind w:left="3969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от 28 февраля 2022 года № 80/480-1</w:t>
      </w:r>
    </w:p>
    <w:p w:rsidR="00113090" w:rsidRDefault="00113090">
      <w:pPr>
        <w:pStyle w:val="23"/>
        <w:ind w:right="-143"/>
        <w:rPr>
          <w:sz w:val="20"/>
        </w:rPr>
      </w:pPr>
    </w:p>
    <w:p w:rsidR="00113090" w:rsidRDefault="00113090">
      <w:pPr>
        <w:pStyle w:val="23"/>
        <w:ind w:right="-143"/>
        <w:jc w:val="center"/>
        <w:rPr>
          <w:sz w:val="20"/>
        </w:rPr>
      </w:pPr>
    </w:p>
    <w:p w:rsidR="00113090" w:rsidRDefault="00EF10A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113090" w:rsidRDefault="00EF10AC">
      <w:pPr>
        <w:ind w:right="-143"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proofErr w:type="spellStart"/>
      <w:r>
        <w:rPr>
          <w:b/>
          <w:iCs/>
          <w:sz w:val="28"/>
          <w:szCs w:val="28"/>
        </w:rPr>
        <w:t>Грайворонского</w:t>
      </w:r>
      <w:proofErr w:type="spellEnd"/>
      <w:r>
        <w:rPr>
          <w:b/>
          <w:iCs/>
          <w:sz w:val="28"/>
          <w:szCs w:val="28"/>
        </w:rPr>
        <w:t xml:space="preserve"> городского округа</w:t>
      </w:r>
    </w:p>
    <w:p w:rsidR="00113090" w:rsidRDefault="00EF10A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2018-2023г.г.</w:t>
      </w:r>
    </w:p>
    <w:p w:rsidR="00113090" w:rsidRDefault="00113090">
      <w:pPr>
        <w:ind w:left="-567" w:right="-143"/>
        <w:jc w:val="center"/>
        <w:rPr>
          <w:b/>
          <w:sz w:val="28"/>
          <w:szCs w:val="28"/>
        </w:rPr>
      </w:pPr>
    </w:p>
    <w:p w:rsidR="00113090" w:rsidRDefault="00EF10AC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п. 12 постановления ЦИК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соответствии с постановлениями Избирательной комиссии Белгородской области от 20 декабря 2017 года № 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</w:t>
      </w:r>
      <w:r>
        <w:rPr>
          <w:sz w:val="28"/>
          <w:szCs w:val="28"/>
        </w:rPr>
        <w:t xml:space="preserve">ьную комиссию муниципального района, городского округа с полномочиями территориальной избирательной комиссии» и от 4 апреля 2018 года № 54/506-6 «О структуре </w:t>
      </w:r>
      <w:proofErr w:type="gramStart"/>
      <w:r>
        <w:rPr>
          <w:sz w:val="28"/>
          <w:szCs w:val="28"/>
        </w:rPr>
        <w:t>резерва составов участковых избирательных комиссий срока полномочий</w:t>
      </w:r>
      <w:proofErr w:type="gramEnd"/>
      <w:r>
        <w:rPr>
          <w:sz w:val="28"/>
          <w:szCs w:val="28"/>
        </w:rPr>
        <w:t xml:space="preserve"> 2018-2023 г.г. на территории Б</w:t>
      </w:r>
      <w:r>
        <w:rPr>
          <w:sz w:val="28"/>
          <w:szCs w:val="28"/>
        </w:rPr>
        <w:t>елгородской области»,</w:t>
      </w:r>
    </w:p>
    <w:p w:rsidR="00113090" w:rsidRDefault="00EF10AC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proofErr w:type="spellStart"/>
      <w:r>
        <w:rPr>
          <w:iCs/>
          <w:sz w:val="28"/>
          <w:szCs w:val="28"/>
        </w:rPr>
        <w:t>Грайворонского</w:t>
      </w:r>
      <w:proofErr w:type="spellEnd"/>
      <w:r>
        <w:rPr>
          <w:iCs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 полномочиями территориальной избирательной комиссии объявляет о приёме предложений по кандидатурам для дополнительного зачисления в резерв составов участковых избирательных ком</w:t>
      </w:r>
      <w:r>
        <w:rPr>
          <w:sz w:val="28"/>
          <w:szCs w:val="28"/>
        </w:rPr>
        <w:t xml:space="preserve">иссий </w:t>
      </w:r>
      <w:proofErr w:type="spellStart"/>
      <w:r>
        <w:rPr>
          <w:iCs/>
          <w:sz w:val="28"/>
          <w:szCs w:val="28"/>
        </w:rPr>
        <w:t>Грайворонского</w:t>
      </w:r>
      <w:proofErr w:type="spellEnd"/>
      <w:r>
        <w:rPr>
          <w:iCs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полномочий 2018-2023 годов с № 483 по № 518 с 04 марта 2022 года по 18 марта 2022 года включительно.</w:t>
      </w:r>
    </w:p>
    <w:p w:rsidR="00113090" w:rsidRDefault="00E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</w:t>
      </w:r>
      <w:r>
        <w:rPr>
          <w:sz w:val="28"/>
          <w:szCs w:val="28"/>
        </w:rPr>
        <w:t>в составов участковых комиссий не ограничивается.</w:t>
      </w:r>
    </w:p>
    <w:p w:rsidR="00113090" w:rsidRDefault="00EF10A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кандидатурам для </w:t>
      </w:r>
      <w:r>
        <w:rPr>
          <w:bCs/>
          <w:sz w:val="28"/>
          <w:szCs w:val="28"/>
        </w:rPr>
        <w:t>дополнительного зачисления в резерв составов участковых избирательных комиссий</w:t>
      </w:r>
      <w:r>
        <w:rPr>
          <w:sz w:val="28"/>
          <w:szCs w:val="28"/>
        </w:rPr>
        <w:t xml:space="preserve"> и иные документы необходимо представить </w:t>
      </w:r>
      <w:r>
        <w:rPr>
          <w:b/>
          <w:sz w:val="28"/>
          <w:szCs w:val="28"/>
        </w:rPr>
        <w:t xml:space="preserve">до19 марта 2022 </w:t>
      </w:r>
      <w:proofErr w:type="spellStart"/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</w:t>
      </w:r>
      <w:r>
        <w:rPr>
          <w:iCs/>
          <w:sz w:val="28"/>
          <w:szCs w:val="28"/>
        </w:rPr>
        <w:t>Грайворонск</w:t>
      </w:r>
      <w:r>
        <w:rPr>
          <w:iCs/>
          <w:sz w:val="28"/>
          <w:szCs w:val="28"/>
        </w:rPr>
        <w:t>ого</w:t>
      </w:r>
      <w:proofErr w:type="spellEnd"/>
      <w:r>
        <w:rPr>
          <w:iCs/>
          <w:sz w:val="28"/>
          <w:szCs w:val="28"/>
        </w:rPr>
        <w:t xml:space="preserve"> городского </w:t>
      </w:r>
      <w:proofErr w:type="spellStart"/>
      <w:r>
        <w:rPr>
          <w:iCs/>
          <w:sz w:val="28"/>
          <w:szCs w:val="28"/>
        </w:rPr>
        <w:t>округа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полномочиями территориальной избирательной комиссии</w:t>
      </w:r>
    </w:p>
    <w:p w:rsidR="00113090" w:rsidRDefault="00113090">
      <w:pPr>
        <w:ind w:right="-142"/>
        <w:jc w:val="center"/>
        <w:rPr>
          <w:sz w:val="28"/>
          <w:szCs w:val="28"/>
        </w:rPr>
      </w:pPr>
    </w:p>
    <w:p w:rsidR="00113090" w:rsidRDefault="00EF10AC">
      <w:pPr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адресу:</w:t>
      </w:r>
      <w:r>
        <w:rPr>
          <w:b/>
          <w:sz w:val="28"/>
          <w:szCs w:val="28"/>
        </w:rPr>
        <w:t>309370,</w:t>
      </w:r>
      <w:proofErr w:type="gramStart"/>
      <w:r>
        <w:rPr>
          <w:b/>
          <w:sz w:val="28"/>
          <w:szCs w:val="28"/>
        </w:rPr>
        <w:t>Белгородская</w:t>
      </w:r>
      <w:proofErr w:type="gramEnd"/>
      <w:r>
        <w:rPr>
          <w:b/>
          <w:sz w:val="28"/>
          <w:szCs w:val="28"/>
        </w:rPr>
        <w:t xml:space="preserve"> обл.,</w:t>
      </w:r>
    </w:p>
    <w:p w:rsidR="00113090" w:rsidRDefault="00EF10AC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Грайворон, </w:t>
      </w:r>
    </w:p>
    <w:p w:rsidR="00113090" w:rsidRDefault="00EF10AC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ул. </w:t>
      </w:r>
      <w:proofErr w:type="spellStart"/>
      <w:r>
        <w:rPr>
          <w:b/>
          <w:sz w:val="28"/>
          <w:szCs w:val="28"/>
        </w:rPr>
        <w:t>Комсомольская</w:t>
      </w:r>
      <w:proofErr w:type="gramStart"/>
      <w:r>
        <w:rPr>
          <w:b/>
          <w:sz w:val="28"/>
          <w:szCs w:val="28"/>
        </w:rPr>
        <w:t>,д</w:t>
      </w:r>
      <w:proofErr w:type="spellEnd"/>
      <w:proofErr w:type="gramEnd"/>
      <w:r>
        <w:rPr>
          <w:b/>
          <w:sz w:val="28"/>
          <w:szCs w:val="28"/>
        </w:rPr>
        <w:t>. 21,</w:t>
      </w:r>
    </w:p>
    <w:p w:rsidR="00113090" w:rsidRDefault="00EF10AC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 208.</w:t>
      </w:r>
    </w:p>
    <w:p w:rsidR="00113090" w:rsidRDefault="00EF10AC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(8-47-261) 4-52-57.</w:t>
      </w:r>
    </w:p>
    <w:p w:rsidR="00113090" w:rsidRDefault="00113090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13090" w:rsidRDefault="00113090">
      <w:pPr>
        <w:ind w:right="-142" w:firstLine="709"/>
        <w:jc w:val="both"/>
        <w:rPr>
          <w:sz w:val="28"/>
          <w:szCs w:val="28"/>
        </w:rPr>
      </w:pPr>
    </w:p>
    <w:p w:rsidR="00113090" w:rsidRDefault="00113090">
      <w:pPr>
        <w:ind w:right="-142" w:firstLine="567"/>
        <w:jc w:val="both"/>
        <w:rPr>
          <w:sz w:val="28"/>
          <w:szCs w:val="28"/>
        </w:rPr>
      </w:pPr>
    </w:p>
    <w:p w:rsidR="00113090" w:rsidRDefault="00113090"/>
    <w:p w:rsidR="00113090" w:rsidRDefault="00113090">
      <w:pPr>
        <w:rPr>
          <w:b/>
          <w:bCs/>
          <w:sz w:val="24"/>
        </w:rPr>
      </w:pPr>
    </w:p>
    <w:p w:rsidR="00113090" w:rsidRDefault="00113090">
      <w:pPr>
        <w:rPr>
          <w:b/>
          <w:bCs/>
          <w:sz w:val="24"/>
        </w:rPr>
      </w:pPr>
    </w:p>
    <w:p w:rsidR="00113090" w:rsidRDefault="00113090">
      <w:pPr>
        <w:rPr>
          <w:b/>
          <w:bCs/>
          <w:sz w:val="24"/>
        </w:rPr>
      </w:pPr>
    </w:p>
    <w:p w:rsidR="00113090" w:rsidRDefault="00113090">
      <w:pPr>
        <w:rPr>
          <w:b/>
          <w:bCs/>
          <w:sz w:val="28"/>
          <w:szCs w:val="28"/>
        </w:rPr>
      </w:pPr>
    </w:p>
    <w:p w:rsidR="00113090" w:rsidRDefault="00113090">
      <w:pPr>
        <w:rPr>
          <w:b/>
          <w:sz w:val="28"/>
          <w:szCs w:val="28"/>
        </w:rPr>
      </w:pPr>
    </w:p>
    <w:p w:rsidR="00113090" w:rsidRDefault="00113090">
      <w:pPr>
        <w:jc w:val="center"/>
        <w:rPr>
          <w:b/>
          <w:bCs/>
          <w:sz w:val="28"/>
          <w:szCs w:val="28"/>
        </w:rPr>
      </w:pPr>
    </w:p>
    <w:p w:rsidR="00113090" w:rsidRDefault="00EF10A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</w:t>
      </w:r>
    </w:p>
    <w:p w:rsidR="00113090" w:rsidRDefault="00EF10AC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представляемых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соответствии с приложением № 2 </w:t>
      </w:r>
    </w:p>
    <w:p w:rsidR="00113090" w:rsidRDefault="00EF10A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к Порядку</w:t>
      </w:r>
      <w:r>
        <w:rPr>
          <w:b/>
          <w:bCs/>
          <w:sz w:val="28"/>
          <w:szCs w:val="28"/>
        </w:rPr>
        <w:t xml:space="preserve"> при внесении предложений по кандидатурам </w:t>
      </w:r>
      <w:r>
        <w:rPr>
          <w:b/>
          <w:sz w:val="28"/>
          <w:szCs w:val="28"/>
        </w:rPr>
        <w:t xml:space="preserve">в резерв составов участковых избирательных комиссий </w:t>
      </w:r>
      <w:proofErr w:type="spellStart"/>
      <w:r>
        <w:rPr>
          <w:b/>
          <w:iCs/>
          <w:sz w:val="28"/>
          <w:szCs w:val="28"/>
        </w:rPr>
        <w:t>Грайворонского</w:t>
      </w:r>
      <w:proofErr w:type="spellEnd"/>
      <w:r>
        <w:rPr>
          <w:b/>
          <w:iCs/>
          <w:sz w:val="28"/>
          <w:szCs w:val="28"/>
        </w:rPr>
        <w:t xml:space="preserve"> городского округа</w:t>
      </w:r>
    </w:p>
    <w:p w:rsidR="00113090" w:rsidRDefault="00EF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</w:t>
      </w:r>
      <w:r>
        <w:rPr>
          <w:b/>
          <w:bCs/>
          <w:sz w:val="28"/>
          <w:szCs w:val="28"/>
        </w:rPr>
        <w:t xml:space="preserve"> полномочий 2018-2023 годов</w:t>
      </w:r>
    </w:p>
    <w:p w:rsidR="00113090" w:rsidRDefault="00113090">
      <w:pPr>
        <w:rPr>
          <w:sz w:val="28"/>
          <w:szCs w:val="28"/>
        </w:rPr>
      </w:pPr>
    </w:p>
    <w:p w:rsidR="00113090" w:rsidRDefault="00EF10AC">
      <w:pPr>
        <w:numPr>
          <w:ilvl w:val="0"/>
          <w:numId w:val="10"/>
        </w:numPr>
        <w:tabs>
          <w:tab w:val="left" w:pos="-2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политических партий, их региональных отделений, </w:t>
      </w:r>
      <w:r>
        <w:rPr>
          <w:b/>
          <w:sz w:val="28"/>
          <w:szCs w:val="28"/>
        </w:rPr>
        <w:t>иных структурных подразделений.</w:t>
      </w:r>
    </w:p>
    <w:p w:rsidR="00113090" w:rsidRDefault="00113090">
      <w:pPr>
        <w:tabs>
          <w:tab w:val="left" w:pos="-2250"/>
        </w:tabs>
        <w:jc w:val="both"/>
        <w:rPr>
          <w:b/>
        </w:rPr>
      </w:pP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</w:t>
      </w:r>
      <w:r>
        <w:rPr>
          <w:sz w:val="28"/>
          <w:szCs w:val="28"/>
        </w:rPr>
        <w:t>ковых избирательных комиссий, оформленное в соответствии с требованиями устава политической партии.</w:t>
      </w: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</w:t>
      </w:r>
      <w:r>
        <w:rPr>
          <w:sz w:val="28"/>
          <w:szCs w:val="28"/>
        </w:rPr>
        <w:t>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</w:t>
      </w:r>
      <w:r>
        <w:rPr>
          <w:sz w:val="28"/>
          <w:szCs w:val="28"/>
        </w:rPr>
        <w:t>ребованиями устава.</w:t>
      </w:r>
      <w:proofErr w:type="gramEnd"/>
    </w:p>
    <w:p w:rsidR="00113090" w:rsidRDefault="00EF10AC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090" w:rsidRDefault="00EF10AC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Для иных общественных объединений.</w:t>
      </w:r>
    </w:p>
    <w:p w:rsidR="00113090" w:rsidRDefault="00113090">
      <w:pPr>
        <w:tabs>
          <w:tab w:val="left" w:pos="-2250"/>
        </w:tabs>
        <w:spacing w:before="120"/>
        <w:jc w:val="both"/>
        <w:rPr>
          <w:b/>
        </w:rPr>
      </w:pP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Решение полномочного (руководяще</w:t>
      </w:r>
      <w:r>
        <w:rPr>
          <w:sz w:val="28"/>
          <w:szCs w:val="28"/>
        </w:rPr>
        <w:t>го или иного) органа общественного объединения о внесении предложений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</w:t>
      </w:r>
      <w:r>
        <w:rPr>
          <w:sz w:val="28"/>
          <w:szCs w:val="28"/>
        </w:rPr>
        <w:t xml:space="preserve">о) органа регионального отделения, иного </w:t>
      </w:r>
      <w:r>
        <w:rPr>
          <w:sz w:val="28"/>
          <w:szCs w:val="28"/>
        </w:rPr>
        <w:lastRenderedPageBreak/>
        <w:t>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 </w:t>
      </w:r>
      <w:proofErr w:type="gramStart"/>
      <w:r>
        <w:rPr>
          <w:sz w:val="28"/>
          <w:szCs w:val="28"/>
        </w:rPr>
        <w:t>Если предложение о канди</w:t>
      </w:r>
      <w:r>
        <w:rPr>
          <w:sz w:val="28"/>
          <w:szCs w:val="28"/>
        </w:rPr>
        <w:t xml:space="preserve">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</w:t>
      </w:r>
      <w:r>
        <w:rPr>
          <w:sz w:val="28"/>
          <w:szCs w:val="28"/>
        </w:rPr>
        <w:t>уставом общественного объединения делегировать полномочия по внесению предложений о кандидатурах в резерв составов участковых избирательной комиссий, о делегировании таких полномочий и решение органа, которому делегированы эти полномочия,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предло</w:t>
      </w:r>
      <w:r>
        <w:rPr>
          <w:sz w:val="28"/>
          <w:szCs w:val="28"/>
        </w:rPr>
        <w:t>жений в резерв составов участковых избирательных комиссий.</w:t>
      </w:r>
    </w:p>
    <w:p w:rsidR="00113090" w:rsidRDefault="00113090">
      <w:pPr>
        <w:tabs>
          <w:tab w:val="left" w:pos="-2250"/>
        </w:tabs>
        <w:jc w:val="both"/>
        <w:rPr>
          <w:sz w:val="28"/>
          <w:szCs w:val="28"/>
        </w:rPr>
      </w:pPr>
    </w:p>
    <w:p w:rsidR="00113090" w:rsidRDefault="00EF10AC">
      <w:pPr>
        <w:numPr>
          <w:ilvl w:val="0"/>
          <w:numId w:val="11"/>
        </w:num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представительных органов муниципальных образований.</w:t>
      </w:r>
    </w:p>
    <w:p w:rsidR="00113090" w:rsidRDefault="00113090">
      <w:pPr>
        <w:tabs>
          <w:tab w:val="left" w:pos="-2250"/>
        </w:tabs>
        <w:spacing w:before="120"/>
        <w:ind w:left="705"/>
        <w:jc w:val="both"/>
      </w:pP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Решение представительного органа муниципального образования о внесении предложений о кандидатурах в резерв составов участковых избира</w:t>
      </w:r>
      <w:r>
        <w:rPr>
          <w:sz w:val="28"/>
          <w:szCs w:val="28"/>
        </w:rPr>
        <w:t>тельных комиссий должно быть принято в порядке, установленном его регламентом.</w:t>
      </w:r>
    </w:p>
    <w:p w:rsidR="00113090" w:rsidRDefault="00EF10AC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:rsidR="00113090" w:rsidRDefault="00113090">
      <w:pPr>
        <w:tabs>
          <w:tab w:val="left" w:pos="-2250"/>
        </w:tabs>
        <w:spacing w:before="120"/>
        <w:jc w:val="both"/>
        <w:rPr>
          <w:b/>
        </w:rPr>
      </w:pP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Протокол собрания избирателей по месту жительства, работы, службы, учебы о внесении предложений о</w:t>
      </w:r>
      <w:r>
        <w:rPr>
          <w:sz w:val="28"/>
          <w:szCs w:val="28"/>
        </w:rPr>
        <w:t xml:space="preserve"> кандидатуре в резерв состава участковой избирательной комиссии.</w:t>
      </w:r>
    </w:p>
    <w:p w:rsidR="00113090" w:rsidRDefault="00EF10AC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:rsidR="00113090" w:rsidRDefault="00113090">
      <w:pPr>
        <w:tabs>
          <w:tab w:val="left" w:pos="-2250"/>
        </w:tabs>
        <w:spacing w:before="120"/>
        <w:jc w:val="both"/>
        <w:rPr>
          <w:b/>
        </w:rPr>
      </w:pP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Письменное согласие гражданина Российской Федерации на его зачисление в резерв составов участковых избира</w:t>
      </w:r>
      <w:r>
        <w:rPr>
          <w:sz w:val="28"/>
          <w:szCs w:val="28"/>
        </w:rPr>
        <w:t>тельных комиссий.</w:t>
      </w: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избирательной комиссии.</w:t>
      </w:r>
    </w:p>
    <w:p w:rsidR="00113090" w:rsidRDefault="00EF10AC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Две фотографии лица, предлагаемого в резерв состава участковой избирательной комиссии размером 3х4 см (без уголка).</w:t>
      </w:r>
    </w:p>
    <w:p w:rsidR="00113090" w:rsidRDefault="00EF10AC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Приём документов осуществляется Избирательной комиссией </w:t>
      </w:r>
      <w:proofErr w:type="spellStart"/>
      <w:r>
        <w:rPr>
          <w:iCs/>
          <w:sz w:val="28"/>
          <w:szCs w:val="28"/>
        </w:rPr>
        <w:t>Грайворонского</w:t>
      </w:r>
      <w:proofErr w:type="spellEnd"/>
      <w:r>
        <w:rPr>
          <w:iCs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 полномочиями территориальной избирательной коми</w:t>
      </w:r>
      <w:r>
        <w:rPr>
          <w:sz w:val="28"/>
          <w:szCs w:val="28"/>
        </w:rPr>
        <w:t>ссии в рабочие дни (с понедельника по пятницу) с 8.00 до 17.00 часов, перерыв с 12.00 до 13.00 часов.</w:t>
      </w:r>
    </w:p>
    <w:p w:rsidR="00113090" w:rsidRDefault="00113090">
      <w:pPr>
        <w:pStyle w:val="23"/>
        <w:ind w:right="-142" w:firstLine="709"/>
        <w:rPr>
          <w:b/>
          <w:szCs w:val="28"/>
        </w:rPr>
      </w:pPr>
    </w:p>
    <w:p w:rsidR="00113090" w:rsidRDefault="00EF10A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br/>
        <w:t>Телефон для справок: 4-52-57</w:t>
      </w:r>
    </w:p>
    <w:p w:rsidR="00113090" w:rsidRDefault="00113090">
      <w:pPr>
        <w:ind w:left="-567" w:right="-143"/>
        <w:outlineLvl w:val="0"/>
        <w:rPr>
          <w:b/>
          <w:sz w:val="28"/>
          <w:szCs w:val="28"/>
        </w:rPr>
      </w:pPr>
    </w:p>
    <w:p w:rsidR="00113090" w:rsidRDefault="00EF10AC">
      <w:pPr>
        <w:ind w:left="-567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Избирательная комиссия </w:t>
      </w:r>
    </w:p>
    <w:p w:rsidR="00113090" w:rsidRDefault="00EF10AC">
      <w:pPr>
        <w:ind w:left="-567" w:right="-14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Грайворонского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sectPr w:rsidR="00113090" w:rsidSect="00113090">
      <w:headerReference w:type="default" r:id="rId9"/>
      <w:endnotePr>
        <w:numFmt w:val="decimal"/>
      </w:endnotePr>
      <w:pgSz w:w="11907" w:h="16840"/>
      <w:pgMar w:top="709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90" w:rsidRDefault="00EF10AC">
      <w:r>
        <w:separator/>
      </w:r>
    </w:p>
  </w:endnote>
  <w:endnote w:type="continuationSeparator" w:id="1">
    <w:p w:rsidR="00113090" w:rsidRDefault="00EF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90" w:rsidRDefault="00EF10AC">
      <w:r>
        <w:separator/>
      </w:r>
    </w:p>
  </w:footnote>
  <w:footnote w:type="continuationSeparator" w:id="1">
    <w:p w:rsidR="00113090" w:rsidRDefault="00EF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0" w:rsidRDefault="00113090">
    <w:pPr>
      <w:pStyle w:val="Header"/>
      <w:framePr w:wrap="auto" w:vAnchor="text" w:hAnchor="margin" w:xAlign="center" w:y="1"/>
      <w:widowControl/>
      <w:rPr>
        <w:rStyle w:val="af4"/>
        <w:rFonts w:ascii="Times New Roman CYR" w:hAnsi="Times New Roman CYR"/>
      </w:rPr>
    </w:pPr>
    <w:r>
      <w:rPr>
        <w:rStyle w:val="af4"/>
        <w:rFonts w:ascii="Times New Roman CYR" w:hAnsi="Times New Roman CYR"/>
      </w:rPr>
      <w:fldChar w:fldCharType="begin"/>
    </w:r>
    <w:r w:rsidR="00EF10AC">
      <w:rPr>
        <w:rStyle w:val="af4"/>
        <w:rFonts w:ascii="Times New Roman CYR" w:hAnsi="Times New Roman CYR"/>
      </w:rPr>
      <w:instrText xml:space="preserve">PAGE  </w:instrText>
    </w:r>
    <w:r>
      <w:rPr>
        <w:rStyle w:val="af4"/>
        <w:rFonts w:ascii="Times New Roman CYR" w:hAnsi="Times New Roman CYR"/>
      </w:rPr>
      <w:fldChar w:fldCharType="separate"/>
    </w:r>
    <w:r w:rsidR="00EF10AC">
      <w:rPr>
        <w:rStyle w:val="af4"/>
        <w:rFonts w:ascii="Times New Roman CYR" w:hAnsi="Times New Roman CYR"/>
        <w:noProof/>
      </w:rPr>
      <w:t>6</w:t>
    </w:r>
    <w:r>
      <w:rPr>
        <w:rStyle w:val="af4"/>
        <w:rFonts w:ascii="Times New Roman CYR" w:hAnsi="Times New Roman CYR"/>
      </w:rPr>
      <w:fldChar w:fldCharType="end"/>
    </w:r>
  </w:p>
  <w:p w:rsidR="00113090" w:rsidRDefault="00113090">
    <w:pPr>
      <w:pStyle w:val="Header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E07"/>
    <w:multiLevelType w:val="hybridMultilevel"/>
    <w:tmpl w:val="8EE8BCA0"/>
    <w:lvl w:ilvl="0" w:tplc="BAE45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58E9A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AA0C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D62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8C4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7A9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F43B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E4A4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7C3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03859EB"/>
    <w:multiLevelType w:val="hybridMultilevel"/>
    <w:tmpl w:val="8CD8DAF2"/>
    <w:lvl w:ilvl="0" w:tplc="1346DEA2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  <w:lvl w:ilvl="1" w:tplc="6DCEF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D84B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4AC0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3EF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F2A1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8805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E048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9086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58C3E08"/>
    <w:multiLevelType w:val="hybridMultilevel"/>
    <w:tmpl w:val="F5A8B66C"/>
    <w:lvl w:ilvl="0" w:tplc="C7047E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F20ADA6">
      <w:start w:val="1"/>
      <w:numFmt w:val="lowerLetter"/>
      <w:lvlText w:val="%2."/>
      <w:lvlJc w:val="left"/>
      <w:pPr>
        <w:ind w:left="1785" w:hanging="360"/>
      </w:pPr>
    </w:lvl>
    <w:lvl w:ilvl="2" w:tplc="4A762130">
      <w:start w:val="1"/>
      <w:numFmt w:val="lowerRoman"/>
      <w:lvlText w:val="%3."/>
      <w:lvlJc w:val="right"/>
      <w:pPr>
        <w:ind w:left="2505" w:hanging="180"/>
      </w:pPr>
    </w:lvl>
    <w:lvl w:ilvl="3" w:tplc="932C79BC">
      <w:start w:val="1"/>
      <w:numFmt w:val="decimal"/>
      <w:lvlText w:val="%4."/>
      <w:lvlJc w:val="left"/>
      <w:pPr>
        <w:ind w:left="3225" w:hanging="360"/>
      </w:pPr>
    </w:lvl>
    <w:lvl w:ilvl="4" w:tplc="98CC3596">
      <w:start w:val="1"/>
      <w:numFmt w:val="lowerLetter"/>
      <w:lvlText w:val="%5."/>
      <w:lvlJc w:val="left"/>
      <w:pPr>
        <w:ind w:left="3945" w:hanging="360"/>
      </w:pPr>
    </w:lvl>
    <w:lvl w:ilvl="5" w:tplc="4664B9C4">
      <w:start w:val="1"/>
      <w:numFmt w:val="lowerRoman"/>
      <w:lvlText w:val="%6."/>
      <w:lvlJc w:val="right"/>
      <w:pPr>
        <w:ind w:left="4665" w:hanging="180"/>
      </w:pPr>
    </w:lvl>
    <w:lvl w:ilvl="6" w:tplc="0ABAC216">
      <w:start w:val="1"/>
      <w:numFmt w:val="decimal"/>
      <w:lvlText w:val="%7."/>
      <w:lvlJc w:val="left"/>
      <w:pPr>
        <w:ind w:left="5385" w:hanging="360"/>
      </w:pPr>
    </w:lvl>
    <w:lvl w:ilvl="7" w:tplc="6172BEAE">
      <w:start w:val="1"/>
      <w:numFmt w:val="lowerLetter"/>
      <w:lvlText w:val="%8."/>
      <w:lvlJc w:val="left"/>
      <w:pPr>
        <w:ind w:left="6105" w:hanging="360"/>
      </w:pPr>
    </w:lvl>
    <w:lvl w:ilvl="8" w:tplc="B396FD22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A34226"/>
    <w:multiLevelType w:val="hybridMultilevel"/>
    <w:tmpl w:val="F4BEA5AC"/>
    <w:lvl w:ilvl="0" w:tplc="5D2E091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930AF1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6C82542A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42EA8088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69845D96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DB447322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5A80518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99606428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EC9C9C84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D8A51DB"/>
    <w:multiLevelType w:val="hybridMultilevel"/>
    <w:tmpl w:val="17767A34"/>
    <w:lvl w:ilvl="0" w:tplc="B73E7B3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6AB4ECF8">
      <w:start w:val="1"/>
      <w:numFmt w:val="lowerLetter"/>
      <w:lvlText w:val="%2."/>
      <w:lvlJc w:val="left"/>
      <w:pPr>
        <w:ind w:left="1785" w:hanging="360"/>
      </w:pPr>
    </w:lvl>
    <w:lvl w:ilvl="2" w:tplc="6C9C2D08">
      <w:start w:val="1"/>
      <w:numFmt w:val="lowerRoman"/>
      <w:lvlText w:val="%3."/>
      <w:lvlJc w:val="right"/>
      <w:pPr>
        <w:ind w:left="2505" w:hanging="180"/>
      </w:pPr>
    </w:lvl>
    <w:lvl w:ilvl="3" w:tplc="E1AE7794">
      <w:start w:val="1"/>
      <w:numFmt w:val="decimal"/>
      <w:lvlText w:val="%4."/>
      <w:lvlJc w:val="left"/>
      <w:pPr>
        <w:ind w:left="3225" w:hanging="360"/>
      </w:pPr>
    </w:lvl>
    <w:lvl w:ilvl="4" w:tplc="C598DBF0">
      <w:start w:val="1"/>
      <w:numFmt w:val="lowerLetter"/>
      <w:lvlText w:val="%5."/>
      <w:lvlJc w:val="left"/>
      <w:pPr>
        <w:ind w:left="3945" w:hanging="360"/>
      </w:pPr>
    </w:lvl>
    <w:lvl w:ilvl="5" w:tplc="247862E8">
      <w:start w:val="1"/>
      <w:numFmt w:val="lowerRoman"/>
      <w:lvlText w:val="%6."/>
      <w:lvlJc w:val="right"/>
      <w:pPr>
        <w:ind w:left="4665" w:hanging="180"/>
      </w:pPr>
    </w:lvl>
    <w:lvl w:ilvl="6" w:tplc="D26626D8">
      <w:start w:val="1"/>
      <w:numFmt w:val="decimal"/>
      <w:lvlText w:val="%7."/>
      <w:lvlJc w:val="left"/>
      <w:pPr>
        <w:ind w:left="5385" w:hanging="360"/>
      </w:pPr>
    </w:lvl>
    <w:lvl w:ilvl="7" w:tplc="96B08B4C">
      <w:start w:val="1"/>
      <w:numFmt w:val="lowerLetter"/>
      <w:lvlText w:val="%8."/>
      <w:lvlJc w:val="left"/>
      <w:pPr>
        <w:ind w:left="6105" w:hanging="360"/>
      </w:pPr>
    </w:lvl>
    <w:lvl w:ilvl="8" w:tplc="4DAAFD7A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8D31EA"/>
    <w:multiLevelType w:val="hybridMultilevel"/>
    <w:tmpl w:val="47F4C464"/>
    <w:lvl w:ilvl="0" w:tplc="A6B4F392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E99CB150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C350571C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4C50305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63B817D6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ABA2EFC8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604C9AC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34EA659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668985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64E4458F"/>
    <w:multiLevelType w:val="hybridMultilevel"/>
    <w:tmpl w:val="74C05F44"/>
    <w:lvl w:ilvl="0" w:tplc="111814C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97CE4E8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EF6D9C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A278582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D34391C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E702C16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17C5B5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B8180A3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581C7FCC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EB44230"/>
    <w:multiLevelType w:val="hybridMultilevel"/>
    <w:tmpl w:val="FFECC49E"/>
    <w:lvl w:ilvl="0" w:tplc="590A2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9D873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883A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96FE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CAC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62F9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4E72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F2E0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A72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1D37DFC"/>
    <w:multiLevelType w:val="hybridMultilevel"/>
    <w:tmpl w:val="020618FE"/>
    <w:lvl w:ilvl="0" w:tplc="1F9C2D7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4BB28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CDA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60D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C269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7E11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A2A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2296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9076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3C0E85"/>
    <w:multiLevelType w:val="hybridMultilevel"/>
    <w:tmpl w:val="5FE2E738"/>
    <w:lvl w:ilvl="0" w:tplc="CB9CC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1706C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04F0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86B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AA2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EEBD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0A7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8085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C48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"/>
    <w:lvlOverride w:ilvl="0">
      <w:lvl w:ilvl="0" w:tplc="1346DEA2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13090"/>
    <w:rsid w:val="00113090"/>
    <w:rsid w:val="00E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0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130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130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1130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1130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1130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1130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30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30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30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30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30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30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3090"/>
  </w:style>
  <w:style w:type="character" w:customStyle="1" w:styleId="TitleChar">
    <w:name w:val="Title Char"/>
    <w:basedOn w:val="a0"/>
    <w:link w:val="a4"/>
    <w:uiPriority w:val="10"/>
    <w:rsid w:val="0011309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13090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30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30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309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130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13090"/>
    <w:rPr>
      <w:i/>
    </w:rPr>
  </w:style>
  <w:style w:type="character" w:customStyle="1" w:styleId="HeaderChar">
    <w:name w:val="Header Char"/>
    <w:basedOn w:val="a0"/>
    <w:link w:val="Header"/>
    <w:uiPriority w:val="99"/>
    <w:rsid w:val="00113090"/>
  </w:style>
  <w:style w:type="character" w:customStyle="1" w:styleId="FooterChar">
    <w:name w:val="Footer Char"/>
    <w:basedOn w:val="a0"/>
    <w:link w:val="Footer"/>
    <w:uiPriority w:val="99"/>
    <w:rsid w:val="001130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30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3090"/>
  </w:style>
  <w:style w:type="table" w:styleId="a9">
    <w:name w:val="Table Grid"/>
    <w:basedOn w:val="a1"/>
    <w:uiPriority w:val="59"/>
    <w:rsid w:val="001130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30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30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309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30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309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3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309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309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30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11309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1309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13090"/>
    <w:rPr>
      <w:sz w:val="18"/>
    </w:rPr>
  </w:style>
  <w:style w:type="character" w:styleId="ad">
    <w:name w:val="footnote reference"/>
    <w:basedOn w:val="a0"/>
    <w:uiPriority w:val="99"/>
    <w:unhideWhenUsed/>
    <w:rsid w:val="001130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3090"/>
  </w:style>
  <w:style w:type="character" w:customStyle="1" w:styleId="af">
    <w:name w:val="Текст концевой сноски Знак"/>
    <w:link w:val="ae"/>
    <w:uiPriority w:val="99"/>
    <w:rsid w:val="00113090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30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3090"/>
    <w:pPr>
      <w:spacing w:after="57"/>
    </w:pPr>
  </w:style>
  <w:style w:type="paragraph" w:styleId="21">
    <w:name w:val="toc 2"/>
    <w:basedOn w:val="a"/>
    <w:next w:val="a"/>
    <w:uiPriority w:val="39"/>
    <w:unhideWhenUsed/>
    <w:rsid w:val="001130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30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30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30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30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30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30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3090"/>
    <w:pPr>
      <w:spacing w:after="57"/>
      <w:ind w:left="2268"/>
    </w:pPr>
  </w:style>
  <w:style w:type="paragraph" w:styleId="af1">
    <w:name w:val="TOC Heading"/>
    <w:uiPriority w:val="39"/>
    <w:unhideWhenUsed/>
    <w:rsid w:val="00113090"/>
  </w:style>
  <w:style w:type="paragraph" w:styleId="af2">
    <w:name w:val="table of figures"/>
    <w:basedOn w:val="a"/>
    <w:next w:val="a"/>
    <w:uiPriority w:val="99"/>
    <w:unhideWhenUsed/>
    <w:rsid w:val="00113090"/>
  </w:style>
  <w:style w:type="paragraph" w:customStyle="1" w:styleId="Heading1">
    <w:name w:val="Heading 1"/>
    <w:basedOn w:val="a"/>
    <w:next w:val="a"/>
    <w:link w:val="10"/>
    <w:uiPriority w:val="99"/>
    <w:qFormat/>
    <w:rsid w:val="00113090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22"/>
    <w:uiPriority w:val="99"/>
    <w:qFormat/>
    <w:rsid w:val="00113090"/>
    <w:pPr>
      <w:keepNext/>
      <w:ind w:firstLine="567"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uiPriority w:val="99"/>
    <w:qFormat/>
    <w:rsid w:val="00113090"/>
    <w:pPr>
      <w:keepNext/>
      <w:ind w:firstLine="851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0"/>
    <w:uiPriority w:val="99"/>
    <w:qFormat/>
    <w:rsid w:val="00113090"/>
    <w:pPr>
      <w:keepNext/>
      <w:jc w:val="center"/>
      <w:outlineLvl w:val="3"/>
    </w:pPr>
    <w:rPr>
      <w:b/>
      <w:bCs/>
      <w:sz w:val="28"/>
    </w:rPr>
  </w:style>
  <w:style w:type="paragraph" w:customStyle="1" w:styleId="Heading5">
    <w:name w:val="Heading 5"/>
    <w:basedOn w:val="a"/>
    <w:next w:val="a"/>
    <w:link w:val="50"/>
    <w:uiPriority w:val="99"/>
    <w:qFormat/>
    <w:rsid w:val="00113090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customStyle="1" w:styleId="Heading6">
    <w:name w:val="Heading 6"/>
    <w:basedOn w:val="a"/>
    <w:next w:val="a"/>
    <w:link w:val="60"/>
    <w:uiPriority w:val="99"/>
    <w:qFormat/>
    <w:rsid w:val="00113090"/>
    <w:pPr>
      <w:keepNext/>
      <w:jc w:val="both"/>
      <w:outlineLvl w:val="5"/>
    </w:pPr>
    <w:rPr>
      <w:b/>
      <w:bCs/>
      <w:sz w:val="28"/>
    </w:rPr>
  </w:style>
  <w:style w:type="character" w:customStyle="1" w:styleId="10">
    <w:name w:val="Заголовок 1 Знак"/>
    <w:basedOn w:val="a0"/>
    <w:link w:val="Heading1"/>
    <w:uiPriority w:val="99"/>
    <w:rsid w:val="00113090"/>
    <w:rPr>
      <w:rFonts w:ascii="Cambria" w:hAnsi="Cambria" w:cs="Times New Roman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9"/>
    <w:semiHidden/>
    <w:rsid w:val="001130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Heading3"/>
    <w:uiPriority w:val="99"/>
    <w:semiHidden/>
    <w:rsid w:val="001130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Heading4"/>
    <w:uiPriority w:val="99"/>
    <w:semiHidden/>
    <w:rsid w:val="0011309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Heading5"/>
    <w:uiPriority w:val="99"/>
    <w:semiHidden/>
    <w:rsid w:val="001130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Heading6"/>
    <w:uiPriority w:val="99"/>
    <w:semiHidden/>
    <w:rsid w:val="00113090"/>
    <w:rPr>
      <w:rFonts w:ascii="Calibri" w:hAnsi="Calibri" w:cs="Times New Roman"/>
      <w:b/>
      <w:bCs/>
    </w:rPr>
  </w:style>
  <w:style w:type="paragraph" w:customStyle="1" w:styleId="Header">
    <w:name w:val="Header"/>
    <w:basedOn w:val="a"/>
    <w:link w:val="af3"/>
    <w:uiPriority w:val="99"/>
    <w:semiHidden/>
    <w:rsid w:val="00113090"/>
    <w:pPr>
      <w:tabs>
        <w:tab w:val="center" w:pos="4536"/>
        <w:tab w:val="right" w:pos="9072"/>
      </w:tabs>
    </w:pPr>
  </w:style>
  <w:style w:type="character" w:customStyle="1" w:styleId="af3">
    <w:name w:val="Верхний колонтитул Знак"/>
    <w:basedOn w:val="a0"/>
    <w:link w:val="Header"/>
    <w:uiPriority w:val="99"/>
    <w:semiHidden/>
    <w:rsid w:val="00113090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semiHidden/>
    <w:rsid w:val="00113090"/>
    <w:rPr>
      <w:rFonts w:cs="Times New Roman"/>
      <w:sz w:val="20"/>
    </w:rPr>
  </w:style>
  <w:style w:type="paragraph" w:customStyle="1" w:styleId="210">
    <w:name w:val="Основной текст 21"/>
    <w:basedOn w:val="a"/>
    <w:uiPriority w:val="99"/>
    <w:rsid w:val="00113090"/>
    <w:pPr>
      <w:spacing w:line="360" w:lineRule="auto"/>
      <w:ind w:firstLine="709"/>
      <w:jc w:val="both"/>
    </w:pPr>
    <w:rPr>
      <w:sz w:val="26"/>
    </w:rPr>
  </w:style>
  <w:style w:type="paragraph" w:customStyle="1" w:styleId="211">
    <w:name w:val="Основной текст с отступом 21"/>
    <w:basedOn w:val="a"/>
    <w:uiPriority w:val="99"/>
    <w:rsid w:val="00113090"/>
    <w:pPr>
      <w:spacing w:line="360" w:lineRule="auto"/>
      <w:ind w:firstLine="709"/>
      <w:jc w:val="both"/>
    </w:pPr>
    <w:rPr>
      <w:sz w:val="28"/>
    </w:rPr>
  </w:style>
  <w:style w:type="paragraph" w:styleId="af5">
    <w:name w:val="Body Text"/>
    <w:basedOn w:val="a"/>
    <w:link w:val="af6"/>
    <w:uiPriority w:val="99"/>
    <w:semiHidden/>
    <w:rsid w:val="00113090"/>
    <w:rPr>
      <w:spacing w:val="24"/>
      <w:sz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13090"/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link w:val="af7"/>
    <w:uiPriority w:val="99"/>
    <w:semiHidden/>
    <w:rsid w:val="00113090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113090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113090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113090"/>
    <w:pPr>
      <w:ind w:right="4535"/>
      <w:jc w:val="both"/>
    </w:pPr>
    <w:rPr>
      <w:sz w:val="28"/>
    </w:rPr>
  </w:style>
  <w:style w:type="paragraph" w:styleId="af8">
    <w:name w:val="Body Text Indent"/>
    <w:basedOn w:val="a"/>
    <w:link w:val="af9"/>
    <w:uiPriority w:val="99"/>
    <w:semiHidden/>
    <w:rsid w:val="00113090"/>
    <w:pPr>
      <w:ind w:firstLine="567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13090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113090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113090"/>
    <w:pPr>
      <w:spacing w:line="360" w:lineRule="auto"/>
      <w:ind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semiHidden/>
    <w:rsid w:val="00113090"/>
    <w:pPr>
      <w:spacing w:line="288" w:lineRule="auto"/>
      <w:ind w:right="4513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13090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11309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3090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1130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13090"/>
    <w:rPr>
      <w:rFonts w:ascii="Times New Roman" w:hAnsi="Times New Roman" w:cs="Times New Roman"/>
      <w:sz w:val="16"/>
      <w:szCs w:val="16"/>
    </w:rPr>
  </w:style>
  <w:style w:type="paragraph" w:customStyle="1" w:styleId="afc">
    <w:name w:val="Ïðîåêòíûé"/>
    <w:basedOn w:val="a"/>
    <w:uiPriority w:val="99"/>
    <w:rsid w:val="00113090"/>
    <w:pPr>
      <w:spacing w:after="120" w:line="360" w:lineRule="auto"/>
      <w:ind w:firstLine="709"/>
      <w:jc w:val="both"/>
    </w:pPr>
    <w:rPr>
      <w:sz w:val="28"/>
    </w:rPr>
  </w:style>
  <w:style w:type="character" w:customStyle="1" w:styleId="afd">
    <w:name w:val="постановили"/>
    <w:basedOn w:val="a0"/>
    <w:uiPriority w:val="99"/>
    <w:rsid w:val="00113090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113090"/>
    <w:pPr>
      <w:widowControl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113090"/>
    <w:pPr>
      <w:widowControl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113090"/>
    <w:pPr>
      <w:widowControl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e">
    <w:name w:val="Block Text"/>
    <w:basedOn w:val="a"/>
    <w:uiPriority w:val="99"/>
    <w:semiHidden/>
    <w:rsid w:val="00113090"/>
    <w:pPr>
      <w:ind w:left="435" w:right="-5"/>
      <w:jc w:val="both"/>
    </w:pPr>
    <w:rPr>
      <w:sz w:val="28"/>
      <w:szCs w:val="28"/>
    </w:rPr>
  </w:style>
  <w:style w:type="paragraph" w:styleId="a4">
    <w:name w:val="Title"/>
    <w:basedOn w:val="a"/>
    <w:link w:val="aff"/>
    <w:uiPriority w:val="99"/>
    <w:qFormat/>
    <w:rsid w:val="00113090"/>
    <w:pPr>
      <w:widowControl/>
      <w:jc w:val="center"/>
    </w:pPr>
    <w:rPr>
      <w:sz w:val="36"/>
    </w:rPr>
  </w:style>
  <w:style w:type="character" w:customStyle="1" w:styleId="aff">
    <w:name w:val="Название Знак"/>
    <w:basedOn w:val="a0"/>
    <w:link w:val="a4"/>
    <w:uiPriority w:val="99"/>
    <w:rsid w:val="00113090"/>
    <w:rPr>
      <w:rFonts w:ascii="Times New Roman" w:hAnsi="Times New Roman" w:cs="Times New Roman"/>
      <w:sz w:val="36"/>
    </w:rPr>
  </w:style>
  <w:style w:type="paragraph" w:customStyle="1" w:styleId="ConsTitle">
    <w:name w:val="ConsTitle"/>
    <w:uiPriority w:val="99"/>
    <w:rsid w:val="00113090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0">
    <w:name w:val="List Paragraph"/>
    <w:basedOn w:val="a"/>
    <w:uiPriority w:val="99"/>
    <w:qFormat/>
    <w:rsid w:val="0011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7166</Characters>
  <Application>Microsoft Office Word</Application>
  <DocSecurity>0</DocSecurity>
  <Lines>59</Lines>
  <Paragraphs>16</Paragraphs>
  <ScaleCrop>false</ScaleCrop>
  <Company>Избирком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Владимир Иванович</cp:lastModifiedBy>
  <cp:revision>37</cp:revision>
  <dcterms:created xsi:type="dcterms:W3CDTF">2019-02-06T06:27:00Z</dcterms:created>
  <dcterms:modified xsi:type="dcterms:W3CDTF">2022-03-01T06:16:00Z</dcterms:modified>
</cp:coreProperties>
</file>