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5B" w:rsidRPr="00422857" w:rsidRDefault="008E665B" w:rsidP="00422857"/>
    <w:tbl>
      <w:tblPr>
        <w:tblW w:w="0" w:type="auto"/>
        <w:tblLook w:val="01E0"/>
      </w:tblPr>
      <w:tblGrid>
        <w:gridCol w:w="9747"/>
      </w:tblGrid>
      <w:tr w:rsidR="006267E9" w:rsidRPr="006362FE" w:rsidTr="006267E9">
        <w:tc>
          <w:tcPr>
            <w:tcW w:w="9747" w:type="dxa"/>
          </w:tcPr>
          <w:p w:rsidR="006267E9" w:rsidRPr="00830C02" w:rsidRDefault="006267E9" w:rsidP="006267E9">
            <w:pPr>
              <w:pStyle w:val="3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0C02">
              <w:rPr>
                <w:sz w:val="28"/>
                <w:szCs w:val="28"/>
              </w:rPr>
              <w:t xml:space="preserve">тчет главы администрации </w:t>
            </w:r>
            <w:proofErr w:type="spellStart"/>
            <w:r w:rsidRPr="00830C02">
              <w:rPr>
                <w:sz w:val="28"/>
                <w:szCs w:val="28"/>
              </w:rPr>
              <w:t>Грайворонского</w:t>
            </w:r>
            <w:proofErr w:type="spellEnd"/>
            <w:r w:rsidRPr="00830C02">
              <w:rPr>
                <w:sz w:val="28"/>
                <w:szCs w:val="28"/>
              </w:rPr>
              <w:t xml:space="preserve"> района о результатах деятельности администрации </w:t>
            </w:r>
            <w:proofErr w:type="spellStart"/>
            <w:r w:rsidRPr="00830C02">
              <w:rPr>
                <w:sz w:val="28"/>
                <w:szCs w:val="28"/>
              </w:rPr>
              <w:t>Грайворонского</w:t>
            </w:r>
            <w:proofErr w:type="spellEnd"/>
            <w:r w:rsidRPr="00830C02">
              <w:rPr>
                <w:sz w:val="28"/>
                <w:szCs w:val="28"/>
              </w:rPr>
              <w:t xml:space="preserve"> района в 201</w:t>
            </w:r>
            <w:r>
              <w:rPr>
                <w:sz w:val="28"/>
                <w:szCs w:val="28"/>
              </w:rPr>
              <w:t>5</w:t>
            </w:r>
            <w:r w:rsidRPr="00830C02">
              <w:rPr>
                <w:sz w:val="28"/>
                <w:szCs w:val="28"/>
              </w:rPr>
              <w:t xml:space="preserve"> году</w:t>
            </w:r>
          </w:p>
        </w:tc>
      </w:tr>
    </w:tbl>
    <w:p w:rsidR="00422857" w:rsidRDefault="00422857" w:rsidP="00422857">
      <w:pPr>
        <w:pStyle w:val="31"/>
        <w:jc w:val="left"/>
        <w:rPr>
          <w:b w:val="0"/>
          <w:sz w:val="28"/>
          <w:szCs w:val="28"/>
        </w:rPr>
      </w:pPr>
    </w:p>
    <w:p w:rsidR="00C15C8C" w:rsidRPr="00C15C8C" w:rsidRDefault="00C15C8C" w:rsidP="00C15C8C">
      <w:pPr>
        <w:ind w:firstLine="708"/>
        <w:jc w:val="both"/>
      </w:pPr>
      <w:r w:rsidRPr="00C15C8C">
        <w:t xml:space="preserve">Я представляю вашему вниманию отчет о результатах деятельности Администрации </w:t>
      </w:r>
      <w:proofErr w:type="spellStart"/>
      <w:r w:rsidRPr="00C15C8C">
        <w:t>Грайворонского</w:t>
      </w:r>
      <w:proofErr w:type="spellEnd"/>
      <w:r w:rsidRPr="00C15C8C">
        <w:t xml:space="preserve"> района за 2015 год.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Вся наша работа сегодня строится на двух магистральных линиях. Это достижение целей, которые четко сформулированы в Майских Указах Президента Российской Федерации Владимира Владимировича Путина и отчетном докладе Губернатора Белгородской области Евгения Степановича Савченко перед депутатами Белгородской областной Думы 19 февраля 2015 года. </w:t>
      </w:r>
    </w:p>
    <w:p w:rsidR="00C15C8C" w:rsidRPr="00C15C8C" w:rsidRDefault="00C15C8C" w:rsidP="00C15C8C">
      <w:pPr>
        <w:ind w:firstLine="708"/>
        <w:jc w:val="both"/>
      </w:pPr>
      <w:r w:rsidRPr="00C15C8C">
        <w:t>Наша жизнь устроена так, что все вопросы являются приоритетными, и мы с вами обязаны сделать качественные изменения во всех без исключения направлениях, чтобы создать условия для комфортной и достойной жизни наших людей. И многое в этом направлении зависит от качества местного самоуправления.</w:t>
      </w:r>
    </w:p>
    <w:p w:rsidR="00C15C8C" w:rsidRPr="00C15C8C" w:rsidRDefault="00C15C8C" w:rsidP="00C15C8C">
      <w:pPr>
        <w:ind w:firstLine="708"/>
        <w:jc w:val="both"/>
      </w:pPr>
      <w:r w:rsidRPr="00C15C8C">
        <w:t>Обязательным элементом процесса управленческой деятельности местной администрации является открытость и планирование: «План – не догма, а руководство к действию». Стратегическая задача плана - обеспечение устойчивого развития городского или сельского поселения, как на ближайшие годы, так и в долгосрочной перспективе.</w:t>
      </w:r>
    </w:p>
    <w:p w:rsidR="00C15C8C" w:rsidRPr="00C15C8C" w:rsidRDefault="00C15C8C" w:rsidP="00C15C8C">
      <w:pPr>
        <w:ind w:firstLine="708"/>
        <w:jc w:val="both"/>
      </w:pPr>
      <w:r w:rsidRPr="00C15C8C">
        <w:t>Реализация планов администраций городского и сельских поселений района должна строиться на принципах эффективного решения вопросов местного значения территории, как с участием территориальных общественных самоуправлений (ТОС), которые созданы в каждом округе нашего района, так и под их непосредственным общественным контролем.</w:t>
      </w:r>
    </w:p>
    <w:p w:rsidR="00C15C8C" w:rsidRPr="00C15C8C" w:rsidRDefault="00C15C8C" w:rsidP="00C15C8C">
      <w:pPr>
        <w:jc w:val="both"/>
      </w:pPr>
      <w:r w:rsidRPr="00C15C8C">
        <w:t>Предлагаю главам администраций поселений района опубликовать в открытом доступе, как в печатных, так и в электронных средствах массовой информации утвержденные планы на 2016 и последующие годы, чтобы общественность имела возможность контролировать их реализацию.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Ушедший 2015 год запомнился нам многими событиями во всех сферах жизни района. </w:t>
      </w:r>
    </w:p>
    <w:p w:rsidR="00C15C8C" w:rsidRPr="00C15C8C" w:rsidRDefault="00C15C8C" w:rsidP="00C15C8C">
      <w:pPr>
        <w:ind w:firstLine="708"/>
        <w:jc w:val="both"/>
      </w:pPr>
      <w:r w:rsidRPr="00C15C8C">
        <w:t>Многолюдно и торжественно отметил район юбилейный 70-й год Дня Великой Победы. Массово прошла акция «Бессмертный полк», объединяя живых и павших героев войны. Сегодня о</w:t>
      </w:r>
      <w:r>
        <w:t xml:space="preserve">сталось так мало людей, кому </w:t>
      </w:r>
      <w:proofErr w:type="gramStart"/>
      <w:r>
        <w:t xml:space="preserve">мы </w:t>
      </w:r>
      <w:r w:rsidRPr="00C15C8C">
        <w:t>лично</w:t>
      </w:r>
      <w:proofErr w:type="gramEnd"/>
      <w:r w:rsidRPr="00C15C8C">
        <w:t xml:space="preserve"> </w:t>
      </w:r>
      <w:r>
        <w:t xml:space="preserve">можем сказать «спасибо» за </w:t>
      </w:r>
      <w:r w:rsidRPr="00C15C8C">
        <w:t>этот подвиг. Очень хочется, чтобы настоя</w:t>
      </w:r>
      <w:r>
        <w:t xml:space="preserve">щее и будущее поколение чтило и </w:t>
      </w:r>
      <w:r w:rsidRPr="00C15C8C">
        <w:t>уважало этот важный день.</w:t>
      </w:r>
    </w:p>
    <w:p w:rsidR="00C15C8C" w:rsidRPr="00C15C8C" w:rsidRDefault="00C15C8C" w:rsidP="00C15C8C">
      <w:pPr>
        <w:ind w:firstLine="708"/>
        <w:jc w:val="both"/>
      </w:pPr>
      <w:r w:rsidRPr="00C15C8C">
        <w:t>В 2015 году прошли выборы депутатов шестого созыва Белгородской Областной Думы. От нашего района избраны Савченко Михаил Александрович и Киселёв Алексей Александрович, которые призваны представлять интересы района на областном законодательном уровне.</w:t>
      </w:r>
      <w:r w:rsidRPr="00C15C8C">
        <w:tab/>
      </w:r>
    </w:p>
    <w:p w:rsidR="00C15C8C" w:rsidRPr="00C15C8C" w:rsidRDefault="00C15C8C" w:rsidP="00C15C8C">
      <w:pPr>
        <w:ind w:firstLine="708"/>
        <w:jc w:val="both"/>
      </w:pPr>
      <w:r w:rsidRPr="00C15C8C">
        <w:t>Эти и другие события показали, что мы с вами сильный и сплоченный район, со своей историей и планами на будущее.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Местное самоуправление на уровне муниципального района или поселения может эффективно развиваться только при укреплении его финансовой основы, </w:t>
      </w:r>
      <w:proofErr w:type="gramStart"/>
      <w:r w:rsidRPr="00C15C8C">
        <w:t>и</w:t>
      </w:r>
      <w:proofErr w:type="gramEnd"/>
      <w:r w:rsidRPr="00C15C8C">
        <w:t xml:space="preserve"> конечно же, главным инструментом проведения в 2015 </w:t>
      </w:r>
      <w:r w:rsidRPr="00C15C8C">
        <w:lastRenderedPageBreak/>
        <w:t>году социальной, финансовой и  инвестиционной политики на территории нашего муниципального образования является районный бюджет.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 2015 году в консолидированный бюджет района поступило                 888,2 млн. рублей. Собственные доходы бюджета составили 307,2 млн. рублей, что составило 110% к предыдущему году. Однако по некоторым показателям наблюдается невыполнение утвержденных плановых сумм. Так около 2 % районный бюджет не дополучил средств от НДФЛ, что составило более 4,1 млн. рублей. Поэтому бюджет в течение года пришлось корректировать несколько раз, к сожалению, в сторону уменьшения.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Если рассматривать бюджеты поселений, то по собственным налоговым и неналоговым поступлениям в 2015 году складывалась благоприятная ситуация. Всеми поселениями района выполнен план по доходам. Особенно хотел бы отметить такие поселения как: </w:t>
      </w:r>
      <w:proofErr w:type="spellStart"/>
      <w:r w:rsidRPr="00C15C8C">
        <w:t>Безыменское</w:t>
      </w:r>
      <w:proofErr w:type="spellEnd"/>
      <w:r w:rsidRPr="00C15C8C">
        <w:t xml:space="preserve">, </w:t>
      </w:r>
      <w:proofErr w:type="spellStart"/>
      <w:r w:rsidRPr="00C15C8C">
        <w:t>Новостроевское</w:t>
      </w:r>
      <w:proofErr w:type="spellEnd"/>
      <w:r w:rsidRPr="00C15C8C">
        <w:t xml:space="preserve">, </w:t>
      </w:r>
      <w:proofErr w:type="spellStart"/>
      <w:r w:rsidRPr="00C15C8C">
        <w:t>Дорогощанское</w:t>
      </w:r>
      <w:proofErr w:type="spellEnd"/>
      <w:r w:rsidRPr="00C15C8C">
        <w:t xml:space="preserve">, где перевыполнение планового задания  достигло 20-25%. </w:t>
      </w:r>
    </w:p>
    <w:p w:rsidR="00C15C8C" w:rsidRPr="00C15C8C" w:rsidRDefault="00C15C8C" w:rsidP="00C15C8C">
      <w:pPr>
        <w:ind w:firstLine="708"/>
        <w:jc w:val="both"/>
      </w:pPr>
      <w:r w:rsidRPr="00C15C8C">
        <w:t>Проводя анализ исполнения бюджета района, в 2015 году расходование предусмотренных ассигнований осуществлялось на принципах эффективного и целесообразного характера, что говорит о качественном исполнении бюджета. Общий объем израсходованных средств составил 884,5 млн. рублей  или 96 % от утвержденного плана на 2015 год. По-прежнему бюджет сохраняет социальную направленность. Наибольший удельный вес в общей сумме затрат составляют расходы на образование – 49 %, социальную политику – около 20 % и культуру – 8 %.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Также мне хотелось бы отметить, что в 2015 году районом были погашены муниципальные заимствования, полученные в кредитном учреждении для покрытия кассового разрыва, возникшего в 2013 году. </w:t>
      </w:r>
    </w:p>
    <w:p w:rsidR="00C15C8C" w:rsidRPr="00C15C8C" w:rsidRDefault="00C15C8C" w:rsidP="00C15C8C">
      <w:pPr>
        <w:ind w:firstLine="708"/>
        <w:jc w:val="both"/>
      </w:pPr>
      <w:r w:rsidRPr="00C15C8C">
        <w:t>Основными ресурсами для пополнения бюджета района я вижу:</w:t>
      </w:r>
    </w:p>
    <w:p w:rsidR="00C15C8C" w:rsidRPr="00C15C8C" w:rsidRDefault="00C15C8C" w:rsidP="00C15C8C">
      <w:pPr>
        <w:jc w:val="both"/>
      </w:pPr>
      <w:r w:rsidRPr="00C15C8C">
        <w:tab/>
        <w:t>- учет объектов недвижимости и земельных ресурсов, находящихся в неучтенном пользовании;</w:t>
      </w:r>
    </w:p>
    <w:p w:rsidR="00C15C8C" w:rsidRPr="00C15C8C" w:rsidRDefault="00C15C8C" w:rsidP="00C15C8C">
      <w:pPr>
        <w:jc w:val="both"/>
      </w:pPr>
      <w:r w:rsidRPr="00C15C8C">
        <w:tab/>
        <w:t>-  легализация трудовых отношений;</w:t>
      </w:r>
    </w:p>
    <w:p w:rsidR="00C15C8C" w:rsidRPr="00C15C8C" w:rsidRDefault="00C15C8C" w:rsidP="00C15C8C">
      <w:pPr>
        <w:jc w:val="both"/>
      </w:pPr>
      <w:r w:rsidRPr="00C15C8C">
        <w:tab/>
        <w:t xml:space="preserve">- повышение результативности и эффективности бюджетных расходов за счет оптимизации бюджетных закупок. </w:t>
      </w:r>
    </w:p>
    <w:p w:rsidR="00C15C8C" w:rsidRPr="00C15C8C" w:rsidRDefault="00C15C8C" w:rsidP="00C15C8C">
      <w:pPr>
        <w:jc w:val="both"/>
      </w:pPr>
      <w:r w:rsidRPr="00C15C8C">
        <w:tab/>
        <w:t xml:space="preserve">В связи с этим, поручаю первому заместителю главы администрации района </w:t>
      </w:r>
      <w:proofErr w:type="spellStart"/>
      <w:r w:rsidRPr="00C15C8C">
        <w:t>Скочко</w:t>
      </w:r>
      <w:proofErr w:type="spellEnd"/>
      <w:r w:rsidRPr="00C15C8C">
        <w:t xml:space="preserve"> Валерию Александровичу: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1. В срок до 1 июля </w:t>
      </w:r>
      <w:smartTag w:uri="urn:schemas-microsoft-com:office:smarttags" w:element="metricconverter">
        <w:smartTagPr>
          <w:attr w:name="ProductID" w:val="2016 г"/>
        </w:smartTagPr>
        <w:r w:rsidRPr="00C15C8C">
          <w:t>2016 г</w:t>
        </w:r>
      </w:smartTag>
      <w:r w:rsidRPr="00C15C8C">
        <w:t xml:space="preserve">. провести полную инвентаризацию неучтенных объектов недвижимости и земельных участков и обеспечить дальнейшую постановку на кадастровый и налоговый учет в течение 2016 года. </w:t>
      </w:r>
      <w:proofErr w:type="gramStart"/>
      <w:r w:rsidRPr="00C15C8C">
        <w:t>Основную роль, на первом этапе данной работы, должны выполнять главы сельских и городского поселений района.</w:t>
      </w:r>
      <w:proofErr w:type="gramEnd"/>
    </w:p>
    <w:p w:rsidR="00C15C8C" w:rsidRPr="00C15C8C" w:rsidRDefault="00C15C8C" w:rsidP="00C15C8C">
      <w:pPr>
        <w:jc w:val="both"/>
      </w:pPr>
      <w:r w:rsidRPr="00C15C8C">
        <w:tab/>
        <w:t>2. Продолжать мероприятия по легализации трудовых отношений, путем вывода субъектов экономики из нелегальных трудовых отношений -  из тени «серых» зарплат и доведение средней заработной платы по экономике.</w:t>
      </w:r>
    </w:p>
    <w:p w:rsidR="00C15C8C" w:rsidRPr="00C15C8C" w:rsidRDefault="00C15C8C" w:rsidP="00C15C8C">
      <w:pPr>
        <w:jc w:val="both"/>
      </w:pPr>
      <w:r w:rsidRPr="00C15C8C">
        <w:tab/>
        <w:t>Заместителю главы администрации района – председателю комитета финансов и налоговой политики Шевченко Роману Николаевичу:</w:t>
      </w:r>
    </w:p>
    <w:p w:rsidR="00C15C8C" w:rsidRPr="00C15C8C" w:rsidRDefault="00C15C8C" w:rsidP="00C15C8C">
      <w:pPr>
        <w:jc w:val="both"/>
      </w:pPr>
      <w:r w:rsidRPr="00C15C8C">
        <w:tab/>
        <w:t>1. Усилить работу с налогоплательщиками по погашению задолженности налоговых и неналоговых платежей в бюджет.</w:t>
      </w:r>
    </w:p>
    <w:p w:rsidR="00C15C8C" w:rsidRPr="00C15C8C" w:rsidRDefault="00C15C8C" w:rsidP="00C15C8C">
      <w:pPr>
        <w:jc w:val="both"/>
      </w:pPr>
    </w:p>
    <w:p w:rsidR="00C15C8C" w:rsidRPr="00C15C8C" w:rsidRDefault="00C15C8C" w:rsidP="00C15C8C">
      <w:pPr>
        <w:jc w:val="both"/>
      </w:pPr>
      <w:r w:rsidRPr="00C15C8C">
        <w:lastRenderedPageBreak/>
        <w:tab/>
        <w:t>Отдельно хочу обратить внимание на важность применения принципа конкурсных закупок для нужд бюджетных учреждений. Так за 2015 год были проведены в форме электронных аукционов 75% муниципальных закупок от  совокупного годового объема. (Для справки: за 2015 год проведено 264 электронных торгов на сумму около 190 млн. рублей, экономия составила 8,9 млн. рублей). Худшие показатели по этому направлению – у управления образования, которые в 2015 году, несмотря на мои неоднократные указания, не провели ни одного электронного аукциона по закупкам продуктов питания.</w:t>
      </w:r>
    </w:p>
    <w:p w:rsidR="00C15C8C" w:rsidRPr="00C15C8C" w:rsidRDefault="00C15C8C" w:rsidP="00C15C8C">
      <w:pPr>
        <w:jc w:val="both"/>
      </w:pPr>
      <w:r w:rsidRPr="00C15C8C">
        <w:tab/>
        <w:t>Поручаю заместителю главы администрации района – председателю комитета финансов и налоговой политики Шевченко Роману Николаевичу:</w:t>
      </w:r>
    </w:p>
    <w:p w:rsidR="00C15C8C" w:rsidRPr="00C15C8C" w:rsidRDefault="00C15C8C" w:rsidP="00C15C8C">
      <w:pPr>
        <w:jc w:val="both"/>
      </w:pPr>
      <w:r w:rsidRPr="00C15C8C">
        <w:t>В 2016 году довести процент  проведения электронных аукционов до 90% от общего совокупного годового объема закупок.</w:t>
      </w:r>
    </w:p>
    <w:p w:rsidR="00C15C8C" w:rsidRPr="00C15C8C" w:rsidRDefault="00C15C8C" w:rsidP="00C15C8C">
      <w:pPr>
        <w:ind w:firstLine="708"/>
        <w:jc w:val="both"/>
      </w:pPr>
      <w:r w:rsidRPr="00C15C8C">
        <w:t>В течение всего отчетного года мы с вами уверенно наращивали свой экономический потенциал.</w:t>
      </w:r>
    </w:p>
    <w:p w:rsidR="00C15C8C" w:rsidRPr="00C15C8C" w:rsidRDefault="00C15C8C" w:rsidP="00C15C8C">
      <w:pPr>
        <w:ind w:firstLine="708"/>
        <w:jc w:val="both"/>
      </w:pPr>
      <w:proofErr w:type="gramStart"/>
      <w:r w:rsidRPr="00C15C8C">
        <w:t xml:space="preserve">В прошлом году в своем отчете перед депутатами, я давал поручение Управлению экономического развития администрации района применить качественно новые подходы для стимулирования экономики района и сегодня, подводя итоги 2015 года, мы можем говорить об увеличении оборота организаций по крупным и средним предприятиям района практически на 1,5 млрд. руб. или 115% по отношению к 2014 году. </w:t>
      </w:r>
      <w:proofErr w:type="gramEnd"/>
    </w:p>
    <w:p w:rsidR="00C15C8C" w:rsidRPr="00C15C8C" w:rsidRDefault="00C15C8C" w:rsidP="00C15C8C">
      <w:pPr>
        <w:ind w:firstLine="708"/>
        <w:jc w:val="both"/>
      </w:pPr>
      <w:r w:rsidRPr="00C15C8C">
        <w:t>Объем отгруженных товаров собственного производства, выполненных работ и услуг сложился в сумме 1 млрд. 336 млн. руб., что составило 116,5 % по отношению к 2014 году.  Основная доля в этом объеме принадлежит  обрабатывающим производствам – 1 млрд. 290 млн. руб. (ЗАО «Сахарный комбинат «Большевик»).</w:t>
      </w:r>
    </w:p>
    <w:p w:rsidR="00C15C8C" w:rsidRPr="00C15C8C" w:rsidRDefault="00C15C8C" w:rsidP="00C15C8C">
      <w:pPr>
        <w:ind w:firstLine="708"/>
        <w:jc w:val="both"/>
      </w:pPr>
      <w:r w:rsidRPr="00C15C8C">
        <w:t>Современную экономику уже невозможно представить без вклада предприятий малого и среднего бизнеса.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 районе зарегистрирован 831 субъект малого бизнеса. </w:t>
      </w:r>
    </w:p>
    <w:p w:rsidR="00C15C8C" w:rsidRPr="00C15C8C" w:rsidRDefault="00C15C8C" w:rsidP="00C15C8C">
      <w:pPr>
        <w:jc w:val="both"/>
      </w:pPr>
      <w:r w:rsidRPr="00C15C8C">
        <w:t xml:space="preserve">Несмотря на непростую экономическую ситуацию, численность субъектов бизнеса возросла на 26 единиц.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Численность субъектов малого предпринимательства в сравнении с 2014 годом увеличилась на 3,4%, благодаря активной работе рабочей группы по вопросам экономического развития, предпринимательства, занятости населения в рамках деятельности комиссии по обеспечению устойчивого развития экономики и социальной стабильности. </w:t>
      </w:r>
    </w:p>
    <w:p w:rsidR="00C15C8C" w:rsidRPr="00C15C8C" w:rsidRDefault="00C15C8C" w:rsidP="00C15C8C">
      <w:pPr>
        <w:ind w:firstLine="708"/>
        <w:jc w:val="both"/>
      </w:pPr>
      <w:r w:rsidRPr="00C15C8C">
        <w:t>В данной сфере занято около 4 тыс. человек, или 24% от экономически активного населения муниципального образования.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Социальную ответственность в среде предпринимателей я вижу в ведении открытой деятельности, своевременном и полном поступлении налогов в бюджет всех уровней, участии в общественной жизни района.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За 2015 год в бюджет района поступило налогов от субъектов бизнеса 32,3 млн. рублей. Налоговая нагрузка </w:t>
      </w:r>
      <w:proofErr w:type="gramStart"/>
      <w:r w:rsidRPr="00C15C8C">
        <w:t>субъектов данного сектора экономики, применяющих специальные режимы налогообложения за 2015 год составила</w:t>
      </w:r>
      <w:proofErr w:type="gramEnd"/>
      <w:r w:rsidRPr="00C15C8C">
        <w:t xml:space="preserve"> 36,3 тыс. руб. на 1 работающего, за 2014 год – 30,05 тыс. руб., что составило 120,8% роста.</w:t>
      </w:r>
    </w:p>
    <w:p w:rsidR="00C15C8C" w:rsidRPr="00C15C8C" w:rsidRDefault="00C15C8C" w:rsidP="00C15C8C">
      <w:pPr>
        <w:jc w:val="both"/>
      </w:pPr>
    </w:p>
    <w:p w:rsidR="00C15C8C" w:rsidRPr="00C15C8C" w:rsidRDefault="00C15C8C" w:rsidP="00C15C8C">
      <w:pPr>
        <w:ind w:firstLine="708"/>
        <w:jc w:val="both"/>
      </w:pPr>
      <w:r w:rsidRPr="00C15C8C">
        <w:lastRenderedPageBreak/>
        <w:t xml:space="preserve">В июле 2009 года Муниципальным советом </w:t>
      </w:r>
      <w:proofErr w:type="spellStart"/>
      <w:r w:rsidRPr="00C15C8C">
        <w:t>Грайворонского</w:t>
      </w:r>
      <w:proofErr w:type="spellEnd"/>
      <w:r w:rsidRPr="00C15C8C">
        <w:t xml:space="preserve"> района была принята «Стратегия социально-экономического развития </w:t>
      </w:r>
      <w:proofErr w:type="spellStart"/>
      <w:r w:rsidRPr="00C15C8C">
        <w:t>Грайворонского</w:t>
      </w:r>
      <w:proofErr w:type="spellEnd"/>
      <w:r w:rsidRPr="00C15C8C">
        <w:t xml:space="preserve"> района до 2025 года». Исходя из реалий и потребностей сегодняшнего дня, ее необходимо переработать и актуализировать.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Поручаю Управлению экономического развития района во главе с первым заместителем главы администрации района </w:t>
      </w:r>
      <w:proofErr w:type="spellStart"/>
      <w:r w:rsidRPr="00C15C8C">
        <w:t>Скочко</w:t>
      </w:r>
      <w:proofErr w:type="spellEnd"/>
      <w:r w:rsidRPr="00C15C8C">
        <w:t xml:space="preserve"> Валерием Александровичем представить актуализированную Стратегию на рассмотрение для дальнейшего утверждения представительным органом района в срок до 1 июля 2016 года. </w:t>
      </w:r>
    </w:p>
    <w:p w:rsidR="00C15C8C" w:rsidRPr="00C15C8C" w:rsidRDefault="00C15C8C" w:rsidP="00C15C8C">
      <w:pPr>
        <w:ind w:firstLine="708"/>
        <w:jc w:val="both"/>
      </w:pPr>
      <w:r w:rsidRPr="00C15C8C">
        <w:t>Как известно, рост экономики не бывает без инвестиций.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За прошедший год в район было привлечено около 600 млн. рублей инвестиций в основной капитал за счёт всех источников финансирования. </w:t>
      </w:r>
      <w:r w:rsidRPr="00C15C8C">
        <w:tab/>
        <w:t xml:space="preserve">Это меньше, чем в 2014 году на 470 млн. рублей. Снижение объема инвестиций произошло за счет завершения в 2013 - 2014 годах строительства международного автомобильного пункта пропуска в </w:t>
      </w:r>
      <w:proofErr w:type="spellStart"/>
      <w:r w:rsidRPr="00C15C8C">
        <w:t>с</w:t>
      </w:r>
      <w:proofErr w:type="gramStart"/>
      <w:r w:rsidRPr="00C15C8C">
        <w:t>.К</w:t>
      </w:r>
      <w:proofErr w:type="gramEnd"/>
      <w:r w:rsidRPr="00C15C8C">
        <w:t>озинка</w:t>
      </w:r>
      <w:proofErr w:type="spellEnd"/>
      <w:r w:rsidRPr="00C15C8C">
        <w:t xml:space="preserve">. </w:t>
      </w:r>
    </w:p>
    <w:p w:rsidR="00C15C8C" w:rsidRPr="00C15C8C" w:rsidRDefault="00C15C8C" w:rsidP="00C15C8C">
      <w:pPr>
        <w:jc w:val="both"/>
        <w:rPr>
          <w:rFonts w:eastAsia="MS Mincho"/>
        </w:rPr>
      </w:pPr>
      <w:r w:rsidRPr="00C15C8C">
        <w:rPr>
          <w:rFonts w:eastAsia="MS Mincho"/>
        </w:rPr>
        <w:t xml:space="preserve">В 2016 году за счет всех источников финансирования ожидается освоить 800 млн. руб. инвестиций. </w:t>
      </w:r>
      <w:proofErr w:type="gramStart"/>
      <w:r w:rsidRPr="00C15C8C">
        <w:rPr>
          <w:rFonts w:eastAsia="MS Mincho"/>
        </w:rPr>
        <w:t>В сельском хозяйстве планируется освоить свыше 300 млн. руб., на реконструкцию школ – 24 млн. руб., на объекты культуры – 35 млн. руб., на развитие потребительского рынка - 20 млн. руб., на объекты по инвестиционным проектам – 251 млн. руб.</w:t>
      </w:r>
      <w:proofErr w:type="gramEnd"/>
    </w:p>
    <w:p w:rsidR="00C15C8C" w:rsidRPr="00C15C8C" w:rsidRDefault="00C15C8C" w:rsidP="00C15C8C">
      <w:pPr>
        <w:ind w:firstLine="708"/>
        <w:jc w:val="both"/>
      </w:pPr>
      <w:r w:rsidRPr="00C15C8C">
        <w:t xml:space="preserve">В зале находятся уважаемые предприниматели, которым придется непосредственно заниматься освоением инвестиций, превращая их в новые основные фонды, рабочие места и, безусловно, в услуги и продукцию.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Здесь же присутствуют главы и депутаты, от которых зависит нормативно-правовое обеспечение благоприятного инвестиционного климата на территории района. </w:t>
      </w:r>
    </w:p>
    <w:p w:rsidR="00C15C8C" w:rsidRPr="00C15C8C" w:rsidRDefault="00C15C8C" w:rsidP="00C15C8C">
      <w:pPr>
        <w:ind w:firstLine="708"/>
        <w:jc w:val="both"/>
        <w:rPr>
          <w:rFonts w:eastAsia="MS Mincho"/>
        </w:rPr>
      </w:pPr>
      <w:r w:rsidRPr="00C15C8C">
        <w:t xml:space="preserve">Нам с вами совместно необходимо создавать такие условия  инвестиционный климат в районе, который будет способствовать социально-экономическому росту в нашем общем доме на </w:t>
      </w:r>
      <w:proofErr w:type="spellStart"/>
      <w:r w:rsidRPr="00C15C8C">
        <w:t>грайворонской</w:t>
      </w:r>
      <w:proofErr w:type="spellEnd"/>
      <w:r w:rsidRPr="00C15C8C">
        <w:t xml:space="preserve"> земле.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Не бывает экономического развития территории без ее главного потенциала – населения. </w:t>
      </w:r>
    </w:p>
    <w:p w:rsidR="00C15C8C" w:rsidRPr="00C15C8C" w:rsidRDefault="00C15C8C" w:rsidP="00C15C8C">
      <w:pPr>
        <w:ind w:firstLine="708"/>
        <w:jc w:val="both"/>
      </w:pPr>
      <w:r w:rsidRPr="00C15C8C">
        <w:t>За прошлый год численность населения нашего района пополнилась на 196 человек, в основном за счет миграционных процессов и на 1 января 2016 года составила 29740 человек.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Как и за прошлые годы, лидирующие позиции по приросту численности населения имеют: городское поселение «Город Грайворон», </w:t>
      </w:r>
      <w:proofErr w:type="spellStart"/>
      <w:r w:rsidRPr="00C15C8C">
        <w:t>Головчинское</w:t>
      </w:r>
      <w:proofErr w:type="spellEnd"/>
      <w:r w:rsidRPr="00C15C8C">
        <w:t xml:space="preserve"> и </w:t>
      </w:r>
      <w:proofErr w:type="spellStart"/>
      <w:proofErr w:type="gramStart"/>
      <w:r w:rsidRPr="00C15C8C">
        <w:t>Гора-Подольское</w:t>
      </w:r>
      <w:proofErr w:type="spellEnd"/>
      <w:proofErr w:type="gramEnd"/>
      <w:r w:rsidRPr="00C15C8C">
        <w:t xml:space="preserve"> сельские поселения. Отток по данным за 2015 год наблюдается в </w:t>
      </w:r>
      <w:proofErr w:type="spellStart"/>
      <w:r w:rsidRPr="00C15C8C">
        <w:t>Смородинском</w:t>
      </w:r>
      <w:proofErr w:type="spellEnd"/>
      <w:r w:rsidRPr="00C15C8C">
        <w:t xml:space="preserve">, </w:t>
      </w:r>
      <w:proofErr w:type="spellStart"/>
      <w:r w:rsidRPr="00C15C8C">
        <w:t>Дорогощанском</w:t>
      </w:r>
      <w:proofErr w:type="spellEnd"/>
      <w:r w:rsidRPr="00C15C8C">
        <w:t>, Дунайском и Безыменском сельских поселениях.</w:t>
      </w:r>
    </w:p>
    <w:p w:rsidR="00C15C8C" w:rsidRPr="00C15C8C" w:rsidRDefault="00C15C8C" w:rsidP="00C15C8C">
      <w:pPr>
        <w:ind w:firstLine="708"/>
        <w:jc w:val="both"/>
      </w:pPr>
      <w:r w:rsidRPr="00C15C8C">
        <w:t>Уважаемые депутаты и приглашенные! Важнейшими показателями эффективности нашей работы остается ситуация на рынке труда и уровень заработной платы.</w:t>
      </w:r>
    </w:p>
    <w:p w:rsidR="00C15C8C" w:rsidRPr="00C15C8C" w:rsidRDefault="00C15C8C" w:rsidP="00C15C8C">
      <w:pPr>
        <w:ind w:firstLine="708"/>
        <w:jc w:val="both"/>
      </w:pPr>
      <w:r w:rsidRPr="00C15C8C">
        <w:t>Численность работающих в крупных и средних организациях муниципального района в 2015 году превысила 5,5 тысяч человек.</w:t>
      </w:r>
    </w:p>
    <w:p w:rsidR="00C15C8C" w:rsidRPr="00C15C8C" w:rsidRDefault="00C15C8C" w:rsidP="00C15C8C">
      <w:pPr>
        <w:jc w:val="both"/>
      </w:pPr>
      <w:r w:rsidRPr="00C15C8C">
        <w:t>В течение всего 2015 года администрация района совместно с федеральными органами власти работали в направлении легализации рынка труда и увеличения уровня заработной платы на территории района. И работа эта будет продолжена и в текущем 2016 году.</w:t>
      </w:r>
    </w:p>
    <w:p w:rsidR="00C15C8C" w:rsidRPr="00C15C8C" w:rsidRDefault="00C15C8C" w:rsidP="00C15C8C">
      <w:pPr>
        <w:ind w:firstLine="708"/>
        <w:jc w:val="both"/>
      </w:pPr>
      <w:r w:rsidRPr="00C15C8C">
        <w:lastRenderedPageBreak/>
        <w:t>Благодаря этой работе средняя номинальная начисленная заработная плата работников крупных и средних предприятий за отчетный год составила 22 тыс. 335 рублей, или 107,3% к уровню 2014 года Задолженности по выплате заработной платы в районе нет.</w:t>
      </w:r>
    </w:p>
    <w:p w:rsidR="00C15C8C" w:rsidRPr="00C15C8C" w:rsidRDefault="00C15C8C" w:rsidP="00C15C8C">
      <w:pPr>
        <w:ind w:firstLine="708"/>
        <w:jc w:val="both"/>
      </w:pPr>
      <w:r w:rsidRPr="00C15C8C">
        <w:t>Призываю всё бизнес - сообщество уйти от «серых» схем и расчётов в наличной форме при оплате труда и не уклоняться от уплаты налогов и страховых взносов.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За отчетный период в </w:t>
      </w:r>
      <w:proofErr w:type="spellStart"/>
      <w:r w:rsidRPr="00C15C8C">
        <w:t>Грайворонский</w:t>
      </w:r>
      <w:proofErr w:type="spellEnd"/>
      <w:r w:rsidRPr="00C15C8C">
        <w:t xml:space="preserve"> центр занятости населения за содействием в трудоустройстве обратилось 738 человек, из них было трудоустроено 475 человек, это 64 % от числа обратившихся. Кроме того          13 инвалидов трудоустроено на оборудованные рабочие места.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Уровень регистрируемой безработицы в районе составил – 0,87%, оставшись на уровне прошлого года. Это меньше </w:t>
      </w:r>
      <w:proofErr w:type="spellStart"/>
      <w:r w:rsidRPr="00C15C8C">
        <w:t>среднеобластного</w:t>
      </w:r>
      <w:proofErr w:type="spellEnd"/>
      <w:r w:rsidRPr="00C15C8C">
        <w:t xml:space="preserve"> уровня на 0,04%. Несмотря на это, нам необходимо предпринять все меры по снижению районного показателя.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Одним из приоритетных направлений деятельности администрации района совместно с правоохранительными структурами – это повышение уровня безопасности населения, населенных пунктов и объектов социальной сферы. С учетом этого, основное наше внимание сосредоточено на реализации мер, направленных на стабилизацию обстановки с пожарами, обеспечения антитеррористической безопасности школ, детских садов, объектов социальной сферы. </w:t>
      </w:r>
    </w:p>
    <w:p w:rsidR="00C15C8C" w:rsidRPr="00C15C8C" w:rsidRDefault="00C15C8C" w:rsidP="00C15C8C">
      <w:pPr>
        <w:ind w:firstLine="708"/>
        <w:jc w:val="both"/>
      </w:pPr>
      <w:r w:rsidRPr="00C15C8C">
        <w:t>В связи с этим прошу Совет безопасности администрации района:</w:t>
      </w:r>
    </w:p>
    <w:p w:rsidR="00C15C8C" w:rsidRPr="00C15C8C" w:rsidRDefault="00C15C8C" w:rsidP="00C15C8C">
      <w:pPr>
        <w:ind w:firstLine="708"/>
        <w:jc w:val="both"/>
      </w:pPr>
      <w:r w:rsidRPr="00C15C8C">
        <w:t>1. согласно плана развития аппаратно-программного комплекса «Безопасный город», в 2016 году провести модернизацию уже имеющегося сегмента комплекса, дополнительно внедрить восемь камер видеонаблюдения в местах массового пребывания граждан г</w:t>
      </w:r>
      <w:proofErr w:type="gramStart"/>
      <w:r w:rsidRPr="00C15C8C">
        <w:t>.Г</w:t>
      </w:r>
      <w:proofErr w:type="gramEnd"/>
      <w:r w:rsidRPr="00C15C8C">
        <w:t>райворона.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2. усилить работу по предотвращению сезонных палов растительности, и привлечению виновных лиц за данное преступление против экологии и природы. </w:t>
      </w:r>
    </w:p>
    <w:p w:rsidR="00C15C8C" w:rsidRPr="00C15C8C" w:rsidRDefault="00C15C8C" w:rsidP="00C15C8C">
      <w:pPr>
        <w:ind w:firstLine="708"/>
        <w:jc w:val="both"/>
      </w:pPr>
      <w:r w:rsidRPr="00C15C8C">
        <w:t>Уважаемые коллеги! В 2015 году, как и всегда, агропромышленный комплекс района внес самый большой вклад во внутренний муниципальный продукт района.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Аграриями района собрано 110,6 тыс. тонн зерновых культур, средняя урожайность которых составила 46,4 </w:t>
      </w:r>
      <w:proofErr w:type="spellStart"/>
      <w:r w:rsidRPr="00C15C8C">
        <w:t>ц</w:t>
      </w:r>
      <w:proofErr w:type="spellEnd"/>
      <w:r w:rsidRPr="00C15C8C">
        <w:t>/га. Лучшими по урожайности зерновых, благодаря грамотной и слаженной работе коллективов являются: ООО «</w:t>
      </w:r>
      <w:proofErr w:type="spellStart"/>
      <w:r w:rsidRPr="00C15C8C">
        <w:t>Краснояружская</w:t>
      </w:r>
      <w:proofErr w:type="spellEnd"/>
      <w:r w:rsidRPr="00C15C8C">
        <w:t xml:space="preserve"> зерновая компания», ООО «</w:t>
      </w:r>
      <w:proofErr w:type="spellStart"/>
      <w:r w:rsidRPr="00C15C8C">
        <w:t>Борисовская</w:t>
      </w:r>
      <w:proofErr w:type="spellEnd"/>
      <w:r w:rsidRPr="00C15C8C">
        <w:t xml:space="preserve"> зерновая компания», ООО «</w:t>
      </w:r>
      <w:proofErr w:type="spellStart"/>
      <w:r w:rsidRPr="00C15C8C">
        <w:t>Козинское</w:t>
      </w:r>
      <w:proofErr w:type="spellEnd"/>
      <w:r w:rsidRPr="00C15C8C">
        <w:t xml:space="preserve">» </w:t>
      </w:r>
      <w:proofErr w:type="gramStart"/>
      <w:r w:rsidRPr="00C15C8C">
        <w:t>и ООО</w:t>
      </w:r>
      <w:proofErr w:type="gramEnd"/>
      <w:r w:rsidRPr="00C15C8C">
        <w:t xml:space="preserve"> «Заречье». </w:t>
      </w:r>
    </w:p>
    <w:p w:rsidR="00C15C8C" w:rsidRPr="00C15C8C" w:rsidRDefault="00C15C8C" w:rsidP="00C15C8C">
      <w:pPr>
        <w:ind w:firstLine="708"/>
        <w:jc w:val="both"/>
      </w:pPr>
      <w:r w:rsidRPr="00C15C8C">
        <w:t>С особой гордостью хочу отметить, что в областном рейтинге по урожайности зерновых культур, среди холдинговых компаний и самостоятельных хозяйств, ООО «</w:t>
      </w:r>
      <w:proofErr w:type="spellStart"/>
      <w:r w:rsidRPr="00C15C8C">
        <w:t>Козинское</w:t>
      </w:r>
      <w:proofErr w:type="spellEnd"/>
      <w:r w:rsidRPr="00C15C8C">
        <w:t xml:space="preserve">» (Харченко Л.И.) заняло 1-е место по урожайности озимой пшеницы (52,8 </w:t>
      </w:r>
      <w:proofErr w:type="spellStart"/>
      <w:r w:rsidRPr="00C15C8C">
        <w:t>ц</w:t>
      </w:r>
      <w:proofErr w:type="spellEnd"/>
      <w:r w:rsidRPr="00C15C8C">
        <w:t xml:space="preserve">/га) и 3-е место по урожайности зерновых культур (55,6 </w:t>
      </w:r>
      <w:proofErr w:type="spellStart"/>
      <w:r w:rsidRPr="00C15C8C">
        <w:t>ц</w:t>
      </w:r>
      <w:proofErr w:type="spellEnd"/>
      <w:r w:rsidRPr="00C15C8C">
        <w:t xml:space="preserve">/га). </w:t>
      </w:r>
      <w:r w:rsidRPr="00C15C8C">
        <w:tab/>
      </w:r>
    </w:p>
    <w:p w:rsidR="00C15C8C" w:rsidRPr="00C15C8C" w:rsidRDefault="00C15C8C" w:rsidP="00C15C8C">
      <w:pPr>
        <w:ind w:firstLine="708"/>
        <w:jc w:val="both"/>
      </w:pPr>
      <w:r w:rsidRPr="00C15C8C">
        <w:t>А КФХ «Возрождение» (</w:t>
      </w:r>
      <w:proofErr w:type="spellStart"/>
      <w:r w:rsidRPr="00C15C8C">
        <w:t>Горягин</w:t>
      </w:r>
      <w:proofErr w:type="spellEnd"/>
      <w:r w:rsidRPr="00C15C8C">
        <w:t xml:space="preserve"> И.А.) заняло первое место среди фермерских хозяйств  области по урожайности зерновых (66,8 </w:t>
      </w:r>
      <w:proofErr w:type="spellStart"/>
      <w:r w:rsidRPr="00C15C8C">
        <w:t>ц</w:t>
      </w:r>
      <w:proofErr w:type="spellEnd"/>
      <w:r w:rsidRPr="00C15C8C">
        <w:t>/га).</w:t>
      </w:r>
    </w:p>
    <w:p w:rsidR="00C15C8C" w:rsidRPr="00C15C8C" w:rsidRDefault="00C15C8C" w:rsidP="00C15C8C">
      <w:pPr>
        <w:jc w:val="both"/>
      </w:pPr>
      <w:r w:rsidRPr="00C15C8C">
        <w:t xml:space="preserve">Активно в нашем районе развивается садоводство. За период с 2014  по 2015 годы на территории района высажено </w:t>
      </w:r>
      <w:smartTag w:uri="urn:schemas-microsoft-com:office:smarttags" w:element="metricconverter">
        <w:smartTagPr>
          <w:attr w:name="ProductID" w:val="137,6 гектаров"/>
        </w:smartTagPr>
        <w:r w:rsidRPr="00C15C8C">
          <w:t>137,6 гектаров</w:t>
        </w:r>
      </w:smartTag>
      <w:r w:rsidRPr="00C15C8C">
        <w:t xml:space="preserve"> сада (в 2015 году </w:t>
      </w:r>
      <w:smartTag w:uri="urn:schemas-microsoft-com:office:smarttags" w:element="metricconverter">
        <w:smartTagPr>
          <w:attr w:name="ProductID" w:val="117 га"/>
        </w:smartTagPr>
        <w:r w:rsidRPr="00C15C8C">
          <w:t>117 га</w:t>
        </w:r>
      </w:smartTag>
      <w:r w:rsidRPr="00C15C8C">
        <w:t xml:space="preserve">), </w:t>
      </w:r>
      <w:r w:rsidRPr="00C15C8C">
        <w:lastRenderedPageBreak/>
        <w:t xml:space="preserve">ягодников - 8,6 гектара (в 2015 году </w:t>
      </w:r>
      <w:smartTag w:uri="urn:schemas-microsoft-com:office:smarttags" w:element="metricconverter">
        <w:smartTagPr>
          <w:attr w:name="ProductID" w:val="5,6 га"/>
        </w:smartTagPr>
        <w:r w:rsidRPr="00C15C8C">
          <w:t>5,6 га</w:t>
        </w:r>
      </w:smartTag>
      <w:r w:rsidRPr="00C15C8C">
        <w:t xml:space="preserve">). Произведена посадка грецких орехов на площади </w:t>
      </w:r>
      <w:smartTag w:uri="urn:schemas-microsoft-com:office:smarttags" w:element="metricconverter">
        <w:smartTagPr>
          <w:attr w:name="ProductID" w:val="25 га"/>
        </w:smartTagPr>
        <w:r w:rsidRPr="00C15C8C">
          <w:t>25 га</w:t>
        </w:r>
      </w:smartTag>
      <w:r w:rsidRPr="00C15C8C">
        <w:t xml:space="preserve"> (почти все в 2015 году).</w:t>
      </w:r>
    </w:p>
    <w:p w:rsidR="00C15C8C" w:rsidRPr="00C15C8C" w:rsidRDefault="00C15C8C" w:rsidP="00C15C8C">
      <w:pPr>
        <w:ind w:firstLine="708"/>
        <w:jc w:val="both"/>
      </w:pPr>
      <w:proofErr w:type="gramStart"/>
      <w:r w:rsidRPr="00C15C8C">
        <w:t>Уверен</w:t>
      </w:r>
      <w:proofErr w:type="gramEnd"/>
      <w:r w:rsidRPr="00C15C8C">
        <w:t>, что такие результаты были достигнуты во многом благодаря применению проектного подхода в этом направлении.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Успешными темпами в районе развивается животноводство. Производство молока за отчетный год составило 39,7 тыс. тонн, при плане  39 тыс. тонн. Надой на корову в среднем по району составил  </w:t>
      </w:r>
      <w:smartTag w:uri="urn:schemas-microsoft-com:office:smarttags" w:element="metricconverter">
        <w:smartTagPr>
          <w:attr w:name="ProductID" w:val="6562 кг"/>
        </w:smartTagPr>
        <w:r w:rsidRPr="00C15C8C">
          <w:t>6562 кг</w:t>
        </w:r>
      </w:smartTag>
      <w:r w:rsidRPr="00C15C8C">
        <w:t xml:space="preserve">,  в 2014 году этот показатель равнялся  </w:t>
      </w:r>
      <w:smartTag w:uri="urn:schemas-microsoft-com:office:smarttags" w:element="metricconverter">
        <w:smartTagPr>
          <w:attr w:name="ProductID" w:val="6534 кг"/>
        </w:smartTagPr>
        <w:r w:rsidRPr="00C15C8C">
          <w:t>6534 кг</w:t>
        </w:r>
      </w:smartTag>
      <w:r w:rsidRPr="00C15C8C">
        <w:t>.</w:t>
      </w:r>
    </w:p>
    <w:p w:rsidR="00C15C8C" w:rsidRPr="00C15C8C" w:rsidRDefault="00C15C8C" w:rsidP="00C15C8C">
      <w:pPr>
        <w:ind w:firstLine="708"/>
        <w:jc w:val="both"/>
      </w:pPr>
      <w:r w:rsidRPr="00C15C8C">
        <w:t>Наилучшие показатели по производству молока, несомненно, имеет предприятие ООО «</w:t>
      </w:r>
      <w:proofErr w:type="spellStart"/>
      <w:r w:rsidRPr="00C15C8C">
        <w:t>Грайворонская</w:t>
      </w:r>
      <w:proofErr w:type="spellEnd"/>
      <w:r w:rsidRPr="00C15C8C">
        <w:t xml:space="preserve"> молочная компания». По сравнению с 2014 годом валовой надой молока на предприятии увеличился на 593 тонны, надой на 1 корову на </w:t>
      </w:r>
      <w:smartTag w:uri="urn:schemas-microsoft-com:office:smarttags" w:element="metricconverter">
        <w:smartTagPr>
          <w:attr w:name="ProductID" w:val="284 кг"/>
        </w:smartTagPr>
        <w:r w:rsidRPr="00C15C8C">
          <w:t>284 кг</w:t>
        </w:r>
      </w:smartTag>
      <w:r w:rsidRPr="00C15C8C">
        <w:t xml:space="preserve"> и составил </w:t>
      </w:r>
      <w:smartTag w:uri="urn:schemas-microsoft-com:office:smarttags" w:element="metricconverter">
        <w:smartTagPr>
          <w:attr w:name="ProductID" w:val="8741 кг"/>
        </w:smartTagPr>
        <w:r w:rsidRPr="00C15C8C">
          <w:t>8741 кг</w:t>
        </w:r>
      </w:smartTag>
      <w:r w:rsidRPr="00C15C8C">
        <w:t xml:space="preserve"> соответственно. </w:t>
      </w:r>
    </w:p>
    <w:p w:rsidR="00C15C8C" w:rsidRPr="00C15C8C" w:rsidRDefault="00C15C8C" w:rsidP="00C15C8C">
      <w:pPr>
        <w:ind w:firstLine="708"/>
        <w:jc w:val="both"/>
      </w:pPr>
      <w:r w:rsidRPr="00C15C8C">
        <w:t>Остальные хозяйства, занимающиеся производством молока, хотя ежегодно и увеличивают надой на одну корову, но пока не могут перешагнуть шеститысячный рубеж.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Отдельно хочу поблагодарить участников проекта по увеличению поголовья дойного стада на 100 голов коров в ИП и </w:t>
      </w:r>
      <w:proofErr w:type="gramStart"/>
      <w:r w:rsidRPr="00C15C8C">
        <w:t>К(</w:t>
      </w:r>
      <w:proofErr w:type="gramEnd"/>
      <w:r w:rsidRPr="00C15C8C">
        <w:t xml:space="preserve">Ф)Х </w:t>
      </w:r>
      <w:proofErr w:type="spellStart"/>
      <w:r w:rsidRPr="00C15C8C">
        <w:t>Грайворонского</w:t>
      </w:r>
      <w:proofErr w:type="spellEnd"/>
      <w:r w:rsidRPr="00C15C8C">
        <w:t xml:space="preserve"> района: Стрижа Сергея Владимировича, Золотарь Галину Дмитриевну, Бондаря Юрия Ефимовича, Токаря Виталия Васильевича, </w:t>
      </w:r>
      <w:proofErr w:type="spellStart"/>
      <w:r w:rsidRPr="00C15C8C">
        <w:t>Заднепрянскую</w:t>
      </w:r>
      <w:proofErr w:type="spellEnd"/>
      <w:r w:rsidRPr="00C15C8C">
        <w:t xml:space="preserve"> Наталью Александровну и Лофицкого Сергея Васильевича.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Я прошу заместителя главы администрации района – начальника управления развития АПК и природопользования </w:t>
      </w:r>
      <w:proofErr w:type="spellStart"/>
      <w:r w:rsidRPr="00C15C8C">
        <w:t>Ханюкова</w:t>
      </w:r>
      <w:proofErr w:type="spellEnd"/>
      <w:r w:rsidRPr="00C15C8C">
        <w:t xml:space="preserve"> Александра Владимировича инициировать проект по увеличению производства молока на территории района.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Хорошими темпами идет и производство мяса. Объем его производства в 2015 году составил 16,8 тыс. тонн. В том числе производство свинины свиноводческими комплексами - 14,1 тыс. тонн.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 сельскохозяйственных предприятиях района в 2015 году отмечена численность более чем 1,5 тыс. человек.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Среднемесячная заработная плата по отрасли составила 24,3 тыс. руб., что на 108,7 % больше уровня 2014 года. </w:t>
      </w:r>
    </w:p>
    <w:p w:rsidR="00C15C8C" w:rsidRPr="00C15C8C" w:rsidRDefault="00C15C8C" w:rsidP="00C15C8C">
      <w:pPr>
        <w:ind w:firstLine="708"/>
        <w:jc w:val="both"/>
      </w:pPr>
      <w:r w:rsidRPr="00C15C8C">
        <w:t>По итогам работы за 2015 год сельскохозяйственными предприятиями  получено прибыли в размере 798 млн. рублей, что на 104 млн. больше, чем              в 2014 году.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Рентабельность производства составила 37 % по сравнению с 36%                 2014 года. </w:t>
      </w:r>
    </w:p>
    <w:p w:rsidR="00C15C8C" w:rsidRPr="00C15C8C" w:rsidRDefault="00C15C8C" w:rsidP="00C15C8C">
      <w:pPr>
        <w:ind w:firstLine="708"/>
        <w:jc w:val="both"/>
      </w:pPr>
      <w:r w:rsidRPr="00C15C8C">
        <w:t>Стоимость произведенной валовой продукции сельского хозяйства              с учетом отгруженной продукции ЗАО «</w:t>
      </w:r>
      <w:proofErr w:type="spellStart"/>
      <w:r w:rsidRPr="00C15C8C">
        <w:t>Краснояружский</w:t>
      </w:r>
      <w:proofErr w:type="spellEnd"/>
      <w:r w:rsidRPr="00C15C8C">
        <w:t xml:space="preserve"> бройлер»                        в действующих ценах составила 5,2 млрд. рублей.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На </w:t>
      </w:r>
      <w:smartTag w:uri="urn:schemas-microsoft-com:office:smarttags" w:element="metricconverter">
        <w:smartTagPr>
          <w:attr w:name="ProductID" w:val="1 га"/>
        </w:smartTagPr>
        <w:r w:rsidRPr="00C15C8C">
          <w:t>1 га</w:t>
        </w:r>
      </w:smartTag>
      <w:r w:rsidRPr="00C15C8C">
        <w:t xml:space="preserve"> пашни произведено продукции  на сумму 101,3 тыс. рублей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По области объем произведенной продукции на </w:t>
      </w:r>
      <w:smartTag w:uri="urn:schemas-microsoft-com:office:smarttags" w:element="metricconverter">
        <w:smartTagPr>
          <w:attr w:name="ProductID" w:val="1 га"/>
        </w:smartTagPr>
        <w:r w:rsidRPr="00C15C8C">
          <w:t>1 га</w:t>
        </w:r>
      </w:smartTag>
      <w:r w:rsidRPr="00C15C8C">
        <w:t xml:space="preserve"> пашни в 2015 году  составил 145,5 тыс. рублей.</w:t>
      </w:r>
    </w:p>
    <w:p w:rsidR="00C15C8C" w:rsidRPr="00C15C8C" w:rsidRDefault="00C15C8C" w:rsidP="00C15C8C">
      <w:pPr>
        <w:jc w:val="both"/>
      </w:pPr>
      <w:r w:rsidRPr="00C15C8C">
        <w:t xml:space="preserve">Наибольший объем продукции в расчете на </w:t>
      </w:r>
      <w:smartTag w:uri="urn:schemas-microsoft-com:office:smarttags" w:element="metricconverter">
        <w:smartTagPr>
          <w:attr w:name="ProductID" w:val="1 га"/>
        </w:smartTagPr>
        <w:r w:rsidRPr="00C15C8C">
          <w:t>1 га</w:t>
        </w:r>
      </w:smartTag>
      <w:r w:rsidRPr="00C15C8C">
        <w:t xml:space="preserve"> произвели:                           </w:t>
      </w:r>
      <w:proofErr w:type="gramStart"/>
      <w:r w:rsidRPr="00C15C8C">
        <w:t>ООО «Молочник» - 81,6 тыс. рублей; ООО «</w:t>
      </w:r>
      <w:proofErr w:type="spellStart"/>
      <w:r w:rsidRPr="00C15C8C">
        <w:t>Грайворон-агроинвест</w:t>
      </w:r>
      <w:proofErr w:type="spellEnd"/>
      <w:r w:rsidRPr="00C15C8C">
        <w:t>» -             60,8 тыс. рублей; ООО «</w:t>
      </w:r>
      <w:proofErr w:type="spellStart"/>
      <w:r w:rsidRPr="00C15C8C">
        <w:t>Краснояружская</w:t>
      </w:r>
      <w:proofErr w:type="spellEnd"/>
      <w:r w:rsidRPr="00C15C8C">
        <w:t xml:space="preserve"> зерновая компания» - 52,4 тыс. рублей.</w:t>
      </w:r>
      <w:proofErr w:type="gramEnd"/>
      <w:r w:rsidRPr="00C15C8C">
        <w:t xml:space="preserve"> Среди КФХ лучшие показатели имеют: ИП КФХ Винник Ю.И. -         53,2 тыс. рублей на </w:t>
      </w:r>
      <w:smartTag w:uri="urn:schemas-microsoft-com:office:smarttags" w:element="metricconverter">
        <w:smartTagPr>
          <w:attr w:name="ProductID" w:val="1 га"/>
        </w:smartTagPr>
        <w:r w:rsidRPr="00C15C8C">
          <w:t>1 га</w:t>
        </w:r>
      </w:smartTag>
      <w:r w:rsidRPr="00C15C8C">
        <w:t xml:space="preserve"> и КФХ «Возрождение» - 48,5 тыс. рублей.  </w:t>
      </w:r>
    </w:p>
    <w:p w:rsidR="00C15C8C" w:rsidRPr="00C15C8C" w:rsidRDefault="00C15C8C" w:rsidP="00C15C8C">
      <w:pPr>
        <w:ind w:firstLine="708"/>
        <w:jc w:val="both"/>
      </w:pPr>
      <w:r w:rsidRPr="00C15C8C">
        <w:lastRenderedPageBreak/>
        <w:t>Приоритетными направлениями в сельском хозяйстве в 2016 году должны оставаться:</w:t>
      </w:r>
    </w:p>
    <w:p w:rsidR="00C15C8C" w:rsidRPr="00C15C8C" w:rsidRDefault="00C15C8C" w:rsidP="00C15C8C">
      <w:pPr>
        <w:ind w:firstLine="708"/>
        <w:jc w:val="both"/>
      </w:pPr>
      <w:r w:rsidRPr="00C15C8C">
        <w:t>1. Вовлечение всех форм хозяйствования в проекты на основе интеграции и кооперации, по таким направлениям как, производство плодов и ягод, овощеводство открытого и защищенного грунта, производство икры и рыбы ценных пород, увеличение производства молока и мяса в малых формах хозяйствования.</w:t>
      </w:r>
    </w:p>
    <w:p w:rsidR="00C15C8C" w:rsidRPr="00C15C8C" w:rsidRDefault="00C15C8C" w:rsidP="00C15C8C">
      <w:pPr>
        <w:ind w:firstLine="708"/>
        <w:jc w:val="both"/>
      </w:pPr>
      <w:r w:rsidRPr="00C15C8C">
        <w:t>2. Дальнейшая реализация программы внедрения биологической системы земледелия, прежде всего направленной на повышение урожайности культур, сохранения плодородия почв.</w:t>
      </w:r>
    </w:p>
    <w:p w:rsidR="00C15C8C" w:rsidRPr="00C15C8C" w:rsidRDefault="00C15C8C" w:rsidP="00C15C8C">
      <w:pPr>
        <w:ind w:firstLine="708"/>
        <w:jc w:val="both"/>
      </w:pPr>
      <w:r w:rsidRPr="00C15C8C">
        <w:t>3. Принципиальная работа с неэффективными землепользователями, вплоть до инициирования процесса изъятия и перераспределения земель.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Уважаемые друзья! На выполнение задачи по </w:t>
      </w:r>
      <w:proofErr w:type="spellStart"/>
      <w:r w:rsidRPr="00C15C8C">
        <w:t>импортозамещению</w:t>
      </w:r>
      <w:proofErr w:type="spellEnd"/>
      <w:r w:rsidRPr="00C15C8C">
        <w:t xml:space="preserve"> активно осуществлялась реализация инвестиционных проектов.</w:t>
      </w:r>
    </w:p>
    <w:p w:rsidR="00C15C8C" w:rsidRPr="00C15C8C" w:rsidRDefault="00C15C8C" w:rsidP="00C15C8C">
      <w:pPr>
        <w:ind w:firstLine="708"/>
        <w:jc w:val="both"/>
      </w:pPr>
      <w:r w:rsidRPr="00C15C8C">
        <w:t>В 2015 году на базе бывшего предприятия ООО «</w:t>
      </w:r>
      <w:proofErr w:type="spellStart"/>
      <w:r w:rsidRPr="00C15C8C">
        <w:t>Глотовская</w:t>
      </w:r>
      <w:proofErr w:type="spellEnd"/>
      <w:r w:rsidRPr="00C15C8C">
        <w:t xml:space="preserve"> птицеферма» начала работу </w:t>
      </w:r>
      <w:proofErr w:type="spellStart"/>
      <w:r w:rsidRPr="00C15C8C">
        <w:t>индюшиная</w:t>
      </w:r>
      <w:proofErr w:type="spellEnd"/>
      <w:r w:rsidRPr="00C15C8C">
        <w:t xml:space="preserve"> ферм</w:t>
      </w:r>
      <w:proofErr w:type="gramStart"/>
      <w:r w:rsidRPr="00C15C8C">
        <w:t>а ООО У</w:t>
      </w:r>
      <w:proofErr w:type="gramEnd"/>
      <w:r w:rsidRPr="00C15C8C">
        <w:t>К «</w:t>
      </w:r>
      <w:proofErr w:type="spellStart"/>
      <w:r w:rsidRPr="00C15C8C">
        <w:t>РегионИнвест</w:t>
      </w:r>
      <w:proofErr w:type="spellEnd"/>
      <w:r w:rsidRPr="00C15C8C">
        <w:t>»  производственное отделение «</w:t>
      </w:r>
      <w:proofErr w:type="spellStart"/>
      <w:r w:rsidRPr="00C15C8C">
        <w:t>Грайворонский</w:t>
      </w:r>
      <w:proofErr w:type="spellEnd"/>
      <w:r w:rsidRPr="00C15C8C">
        <w:t xml:space="preserve">». С начала работы предприятием произведено 385 тонн мяса индейки. </w:t>
      </w:r>
    </w:p>
    <w:p w:rsidR="00C15C8C" w:rsidRPr="00C15C8C" w:rsidRDefault="00C15C8C" w:rsidP="00C15C8C">
      <w:pPr>
        <w:ind w:firstLine="708"/>
        <w:jc w:val="both"/>
      </w:pPr>
      <w:r w:rsidRPr="00C15C8C">
        <w:t>В направлении выращивания рыбы ценных пород и производства черной икры с 2014 года на территории района работает предприятие ООО «</w:t>
      </w:r>
      <w:proofErr w:type="spellStart"/>
      <w:r w:rsidRPr="00C15C8C">
        <w:t>Белосётр</w:t>
      </w:r>
      <w:proofErr w:type="spellEnd"/>
      <w:r w:rsidRPr="00C15C8C">
        <w:t>». В 2015 году он явился интегратором для трех фермерских хозяйств, получивших гранты на развитие данного производства. Это позволит в 2016 году реализовать не менее 3 тонн рыбы осетровых пород и  1 тонны черной икры.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 2016 году планируется организация кооператива </w:t>
      </w:r>
      <w:proofErr w:type="spellStart"/>
      <w:r w:rsidRPr="00C15C8C">
        <w:t>СССПоК</w:t>
      </w:r>
      <w:proofErr w:type="spellEnd"/>
      <w:r w:rsidRPr="00C15C8C">
        <w:t xml:space="preserve"> «</w:t>
      </w:r>
      <w:proofErr w:type="spellStart"/>
      <w:r w:rsidRPr="00C15C8C">
        <w:t>Грайворонский</w:t>
      </w:r>
      <w:proofErr w:type="spellEnd"/>
      <w:r w:rsidRPr="00C15C8C">
        <w:t xml:space="preserve"> осётр» по переработке рыбы и икры.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За счёт развития малых форм хозяйствования и реализации проекта «Семейные фермы Белогорья» нам удалось поддержать и создать                       187 самостоятельных предпринимателей на селе. Дальнейший подъём мелкотоварного производства, я считаю, можно обеспечить только за счёт кооперации и интеграции мелкотоварного производства с компаниями, предприятиями - интеграторами, которые могли бы на себя взять функции заготовки, транспортировки, хранения, подработки, переработки и реализации продукции. В 2015 году создан </w:t>
      </w:r>
      <w:proofErr w:type="spellStart"/>
      <w:r w:rsidRPr="00C15C8C">
        <w:t>СССПоК</w:t>
      </w:r>
      <w:proofErr w:type="spellEnd"/>
      <w:r w:rsidRPr="00C15C8C">
        <w:t xml:space="preserve"> «</w:t>
      </w:r>
      <w:proofErr w:type="spellStart"/>
      <w:r w:rsidRPr="00C15C8C">
        <w:t>Грайворонское</w:t>
      </w:r>
      <w:proofErr w:type="spellEnd"/>
      <w:r w:rsidRPr="00C15C8C">
        <w:t xml:space="preserve"> молоко» (председатель С.В.Лофицкий), который взял на себя переработку молока как произведенного на МТФ Лофицкого, так и закупленного у членов кооператива. </w:t>
      </w:r>
    </w:p>
    <w:p w:rsidR="00C15C8C" w:rsidRPr="00C15C8C" w:rsidRDefault="00C15C8C" w:rsidP="00C15C8C">
      <w:pPr>
        <w:ind w:firstLine="708"/>
        <w:jc w:val="both"/>
      </w:pPr>
      <w:proofErr w:type="gramStart"/>
      <w:r w:rsidRPr="00C15C8C">
        <w:t xml:space="preserve">В районе на 2016 год запланированы к реализации 32 проекта, направленных на открытие новых видов сельскохозяйственного производства и расширения существующего: плодово-ягодное садоводство - 7, производство </w:t>
      </w:r>
      <w:proofErr w:type="spellStart"/>
      <w:r w:rsidRPr="00C15C8C">
        <w:t>аквакультуры</w:t>
      </w:r>
      <w:proofErr w:type="spellEnd"/>
      <w:r w:rsidRPr="00C15C8C">
        <w:t xml:space="preserve"> - 6, производство молока - 3, овощеводство защищенного грунта - 3, овощеводство открытого грунта -3, производство мяса говядины - 2, воспроизводство окружающей среды - 7, производство муки -1.</w:t>
      </w:r>
      <w:proofErr w:type="gramEnd"/>
    </w:p>
    <w:p w:rsidR="00C15C8C" w:rsidRPr="00C15C8C" w:rsidRDefault="00C15C8C" w:rsidP="00C15C8C">
      <w:pPr>
        <w:jc w:val="both"/>
      </w:pPr>
      <w:r w:rsidRPr="00C15C8C">
        <w:t xml:space="preserve">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Прошу заместителя главы администрации района – начальника управления по развитию АПК и природопользованию </w:t>
      </w:r>
      <w:proofErr w:type="spellStart"/>
      <w:r w:rsidRPr="00C15C8C">
        <w:t>Ханюкова</w:t>
      </w:r>
      <w:proofErr w:type="spellEnd"/>
      <w:r w:rsidRPr="00C15C8C">
        <w:t xml:space="preserve">  Александра Владимировича отработать четкий план действий по организации и развитию </w:t>
      </w:r>
      <w:r w:rsidRPr="00C15C8C">
        <w:lastRenderedPageBreak/>
        <w:t xml:space="preserve">кооперативов, а также по </w:t>
      </w:r>
      <w:proofErr w:type="gramStart"/>
      <w:r w:rsidRPr="00C15C8C">
        <w:t>контролю за</w:t>
      </w:r>
      <w:proofErr w:type="gramEnd"/>
      <w:r w:rsidRPr="00C15C8C">
        <w:t xml:space="preserve"> реализацией инициированных и планируемых к инициации проектов.</w:t>
      </w:r>
    </w:p>
    <w:p w:rsidR="00C15C8C" w:rsidRPr="00C15C8C" w:rsidRDefault="00C15C8C" w:rsidP="00C15C8C">
      <w:pPr>
        <w:ind w:firstLine="708"/>
        <w:jc w:val="both"/>
      </w:pPr>
      <w:r w:rsidRPr="00C15C8C">
        <w:t>Говоря о работе по направлению строительство и ЖКХ, я хочу привести несколько укрупненных цифр.</w:t>
      </w:r>
    </w:p>
    <w:p w:rsidR="00C15C8C" w:rsidRPr="00C15C8C" w:rsidRDefault="00C15C8C" w:rsidP="00C15C8C">
      <w:pPr>
        <w:ind w:firstLine="708"/>
        <w:jc w:val="both"/>
      </w:pPr>
      <w:r w:rsidRPr="00C15C8C">
        <w:t>За 2015 год  объем капиталовложений по всем объектам составил более 204 млн. рублей.</w:t>
      </w:r>
    </w:p>
    <w:p w:rsidR="00C15C8C" w:rsidRPr="00C15C8C" w:rsidRDefault="00C15C8C" w:rsidP="00C15C8C">
      <w:pPr>
        <w:ind w:firstLine="708"/>
        <w:jc w:val="both"/>
      </w:pPr>
      <w:r w:rsidRPr="00C15C8C">
        <w:t>На 2016 год план капвложений составляет 235 млн. рублей, из них около 15 млн. рублей предусмотрено на продолжение реализации программы переселения из ветхого и аварийного жилого фонда.</w:t>
      </w:r>
    </w:p>
    <w:p w:rsidR="00C15C8C" w:rsidRPr="00C15C8C" w:rsidRDefault="00C15C8C" w:rsidP="00C15C8C">
      <w:pPr>
        <w:ind w:firstLine="708"/>
        <w:jc w:val="both"/>
      </w:pPr>
      <w:r w:rsidRPr="00C15C8C">
        <w:t>В юбилейный год празднования Победы в Великой Отечественной войне мы старались выполнить свои обязательства перед ветеранами и вдовами участников Великой Отечественной войны. В 2015 году три участника программы были обеспечены жильем. Работа в данном направлении еще продолжается.</w:t>
      </w:r>
    </w:p>
    <w:p w:rsidR="00C15C8C" w:rsidRPr="00C15C8C" w:rsidRDefault="00C15C8C" w:rsidP="00C15C8C">
      <w:pPr>
        <w:ind w:firstLine="708"/>
        <w:jc w:val="both"/>
      </w:pPr>
      <w:r w:rsidRPr="00C15C8C">
        <w:t>Наряду с этим были выполнены работы по капитальному ремонту объектов социальной сферы: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- капитальный ремонт сельского клуба </w:t>
      </w:r>
      <w:proofErr w:type="gramStart"/>
      <w:r w:rsidRPr="00C15C8C">
        <w:t>в</w:t>
      </w:r>
      <w:proofErr w:type="gramEnd"/>
      <w:r w:rsidRPr="00C15C8C">
        <w:t xml:space="preserve"> с. </w:t>
      </w:r>
      <w:proofErr w:type="spellStart"/>
      <w:r w:rsidRPr="00C15C8C">
        <w:t>Дроновка</w:t>
      </w:r>
      <w:proofErr w:type="spellEnd"/>
      <w:r w:rsidRPr="00C15C8C">
        <w:t>;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- выполнены работы по ремонту кровли, отделочные работы в группах детского сада, электромонтажные работы здания </w:t>
      </w:r>
      <w:proofErr w:type="spellStart"/>
      <w:proofErr w:type="gramStart"/>
      <w:r w:rsidRPr="00C15C8C">
        <w:t>Гора-Подольской</w:t>
      </w:r>
      <w:proofErr w:type="spellEnd"/>
      <w:proofErr w:type="gramEnd"/>
      <w:r w:rsidRPr="00C15C8C">
        <w:t xml:space="preserve"> СОШ;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- осуществлен ремонт спортивных залов школ в селах </w:t>
      </w:r>
      <w:proofErr w:type="spellStart"/>
      <w:r w:rsidRPr="00C15C8C">
        <w:t>Смородино</w:t>
      </w:r>
      <w:proofErr w:type="spellEnd"/>
      <w:r w:rsidRPr="00C15C8C">
        <w:t xml:space="preserve"> и                          Головчино.</w:t>
      </w:r>
    </w:p>
    <w:p w:rsidR="00C15C8C" w:rsidRPr="00C15C8C" w:rsidRDefault="00C15C8C" w:rsidP="00C15C8C">
      <w:pPr>
        <w:ind w:firstLine="708"/>
        <w:jc w:val="both"/>
      </w:pPr>
      <w:r w:rsidRPr="00C15C8C">
        <w:t>В течение всего года на территории района выполнялась комплексная программа по дорожному строительству и благоустройству.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 соответствии с программой строительства и ремонта автодорог в 2015 году выполнены работы объемом </w:t>
      </w:r>
      <w:smartTag w:uri="urn:schemas-microsoft-com:office:smarttags" w:element="metricconverter">
        <w:smartTagPr>
          <w:attr w:name="ProductID" w:val="5,7 км"/>
        </w:smartTagPr>
        <w:r w:rsidRPr="00C15C8C">
          <w:t>5,7 км</w:t>
        </w:r>
      </w:smartTag>
      <w:r w:rsidRPr="00C15C8C">
        <w:t xml:space="preserve"> на сумму 49 млн. рублей, в том числе: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- областных автодорог, проходящих на территории района, выполнено </w:t>
      </w:r>
      <w:smartTag w:uri="urn:schemas-microsoft-com:office:smarttags" w:element="metricconverter">
        <w:smartTagPr>
          <w:attr w:name="ProductID" w:val="4,5 км"/>
        </w:smartTagPr>
        <w:r w:rsidRPr="00C15C8C">
          <w:t>4,5 км</w:t>
        </w:r>
      </w:smartTag>
      <w:r w:rsidRPr="00C15C8C">
        <w:t>, на сумму 45 млн. руб.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- за счет средств муниципального дорожного фонда, который сложился из средств неравнодушных к району руководителей бизнеса, нам удалось выполнить строительство и ремонт </w:t>
      </w:r>
      <w:smartTag w:uri="urn:schemas-microsoft-com:office:smarttags" w:element="metricconverter">
        <w:smartTagPr>
          <w:attr w:name="ProductID" w:val="1,2 км"/>
        </w:smartTagPr>
        <w:r w:rsidRPr="00C15C8C">
          <w:t>1,2 км</w:t>
        </w:r>
      </w:smartTag>
      <w:r w:rsidRPr="00C15C8C">
        <w:t xml:space="preserve"> автодорог на общую сумму 2,9 млн. рублей.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Жизнеобеспечение района невозможно без </w:t>
      </w:r>
      <w:proofErr w:type="spellStart"/>
      <w:r w:rsidRPr="00C15C8C">
        <w:t>газо</w:t>
      </w:r>
      <w:proofErr w:type="spellEnd"/>
      <w:r w:rsidRPr="00C15C8C">
        <w:t>-, электроснабжения.</w:t>
      </w:r>
    </w:p>
    <w:p w:rsidR="00C15C8C" w:rsidRPr="00C15C8C" w:rsidRDefault="00C15C8C" w:rsidP="00C15C8C">
      <w:pPr>
        <w:ind w:firstLine="708"/>
        <w:jc w:val="both"/>
      </w:pPr>
      <w:r w:rsidRPr="00C15C8C">
        <w:t>В 2015 году в данных направлениях проведены определенные мероприятия.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Построено и реконструировано </w:t>
      </w:r>
      <w:smartTag w:uri="urn:schemas-microsoft-com:office:smarttags" w:element="metricconverter">
        <w:smartTagPr>
          <w:attr w:name="ProductID" w:val="16,5 км"/>
        </w:smartTagPr>
        <w:r w:rsidRPr="00C15C8C">
          <w:t>16,5 км</w:t>
        </w:r>
      </w:smartTag>
      <w:r w:rsidRPr="00C15C8C">
        <w:t xml:space="preserve"> электросетей на общую сумму 32 млн. рублей.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Построено </w:t>
      </w:r>
      <w:smartTag w:uri="urn:schemas-microsoft-com:office:smarttags" w:element="metricconverter">
        <w:smartTagPr>
          <w:attr w:name="ProductID" w:val="0,3 км"/>
        </w:smartTagPr>
        <w:r w:rsidRPr="00C15C8C">
          <w:t>0,3 км</w:t>
        </w:r>
      </w:smartTag>
      <w:r w:rsidRPr="00C15C8C">
        <w:t xml:space="preserve"> новых сетей газоснабжения на 330 тыс. рублей.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Одним из животрепещущих вопросов является возможность подключения к широкополосному доступу в Интернет. </w:t>
      </w:r>
    </w:p>
    <w:p w:rsidR="00C15C8C" w:rsidRPr="00C15C8C" w:rsidRDefault="00C15C8C" w:rsidP="00C15C8C">
      <w:pPr>
        <w:ind w:firstLine="708"/>
        <w:jc w:val="both"/>
      </w:pPr>
      <w:r w:rsidRPr="00C15C8C">
        <w:t>Этот вопрос неоднократно поднимается на встречах с жителями нашего района, особенно он волнует селян, и мы по мере своих сил стараемся совместно с руководством ОАО «</w:t>
      </w:r>
      <w:proofErr w:type="spellStart"/>
      <w:r w:rsidRPr="00C15C8C">
        <w:t>Ростелеком</w:t>
      </w:r>
      <w:proofErr w:type="spellEnd"/>
      <w:r w:rsidRPr="00C15C8C">
        <w:t>» решать его.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 2015 году по программе устранения цифрового неравенства выполнена прокладка волоконно-оптического кабеля, всего </w:t>
      </w:r>
      <w:smartTag w:uri="urn:schemas-microsoft-com:office:smarttags" w:element="metricconverter">
        <w:smartTagPr>
          <w:attr w:name="ProductID" w:val="40 км"/>
        </w:smartTagPr>
        <w:r w:rsidRPr="00C15C8C">
          <w:t>40 км</w:t>
        </w:r>
      </w:smartTag>
      <w:r w:rsidRPr="00C15C8C">
        <w:t xml:space="preserve">, к сельским клубам: х. Тополи, с. Казачья Лисица, с. </w:t>
      </w:r>
      <w:proofErr w:type="spellStart"/>
      <w:r w:rsidRPr="00C15C8C">
        <w:t>Санково</w:t>
      </w:r>
      <w:proofErr w:type="spellEnd"/>
      <w:r w:rsidRPr="00C15C8C">
        <w:t xml:space="preserve"> и к ФАП с. </w:t>
      </w:r>
      <w:proofErr w:type="gramStart"/>
      <w:r w:rsidRPr="00C15C8C">
        <w:t>Мощеное</w:t>
      </w:r>
      <w:proofErr w:type="gramEnd"/>
      <w:r w:rsidRPr="00C15C8C">
        <w:t xml:space="preserve">.  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Установлено оборудования </w:t>
      </w:r>
      <w:proofErr w:type="spellStart"/>
      <w:r w:rsidRPr="00C15C8C">
        <w:t>WiFi</w:t>
      </w:r>
      <w:proofErr w:type="spellEnd"/>
      <w:r w:rsidRPr="00C15C8C">
        <w:t xml:space="preserve"> для доступа в сеть Интернет в вышеуказанных населенных пунктах. Выполнены работы по строительству </w:t>
      </w:r>
      <w:r w:rsidRPr="00C15C8C">
        <w:lastRenderedPageBreak/>
        <w:t xml:space="preserve">распределительной сети на 32 прямые пары в селе Пороз. Данное мероприятие </w:t>
      </w:r>
      <w:proofErr w:type="gramStart"/>
      <w:r w:rsidRPr="00C15C8C">
        <w:t>позволило подключить 32 абонента к услуге Интернет со скоростью 8 Мб/сек</w:t>
      </w:r>
      <w:proofErr w:type="gramEnd"/>
      <w:r w:rsidRPr="00C15C8C">
        <w:t xml:space="preserve">, подавших заявки на подключение. Работы выполнялись на условиях </w:t>
      </w:r>
      <w:proofErr w:type="spellStart"/>
      <w:r w:rsidRPr="00C15C8C">
        <w:t>софинансирования</w:t>
      </w:r>
      <w:proofErr w:type="spellEnd"/>
      <w:r w:rsidRPr="00C15C8C">
        <w:t xml:space="preserve"> жителей, администрации района и                  ОАО «</w:t>
      </w:r>
      <w:proofErr w:type="spellStart"/>
      <w:r w:rsidRPr="00C15C8C">
        <w:t>Ростелеком</w:t>
      </w:r>
      <w:proofErr w:type="spellEnd"/>
      <w:r w:rsidRPr="00C15C8C">
        <w:t xml:space="preserve">».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 прошедшем году нами проведены пусконаладочные работы станций обезжелезивания в селах </w:t>
      </w:r>
      <w:proofErr w:type="spellStart"/>
      <w:r w:rsidRPr="00C15C8C">
        <w:t>Безымено</w:t>
      </w:r>
      <w:proofErr w:type="spellEnd"/>
      <w:r w:rsidRPr="00C15C8C">
        <w:t xml:space="preserve"> и Гора-Подол.</w:t>
      </w:r>
    </w:p>
    <w:p w:rsidR="00C15C8C" w:rsidRPr="00C15C8C" w:rsidRDefault="00C15C8C" w:rsidP="00C15C8C">
      <w:pPr>
        <w:jc w:val="both"/>
      </w:pPr>
      <w:r w:rsidRPr="00C15C8C">
        <w:t xml:space="preserve">Так же было выполнено строительство локальных очистных сооружений в селах </w:t>
      </w:r>
      <w:proofErr w:type="spellStart"/>
      <w:r w:rsidRPr="00C15C8C">
        <w:t>Козинка</w:t>
      </w:r>
      <w:proofErr w:type="spellEnd"/>
      <w:r w:rsidRPr="00C15C8C">
        <w:t xml:space="preserve">, </w:t>
      </w:r>
      <w:proofErr w:type="spellStart"/>
      <w:r w:rsidRPr="00C15C8C">
        <w:t>Безымено</w:t>
      </w:r>
      <w:proofErr w:type="spellEnd"/>
      <w:r w:rsidRPr="00C15C8C">
        <w:t xml:space="preserve"> и Гора-Подол, производительностью </w:t>
      </w:r>
      <w:smartTag w:uri="urn:schemas-microsoft-com:office:smarttags" w:element="metricconverter">
        <w:smartTagPr>
          <w:attr w:name="ProductID" w:val="75 м3"/>
        </w:smartTagPr>
        <w:r w:rsidRPr="00C15C8C">
          <w:t>75 м3</w:t>
        </w:r>
      </w:smartTag>
      <w:r w:rsidRPr="00C15C8C">
        <w:t xml:space="preserve"> в сутки.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Мы с вами понимаем, уважаемые коллеги, что качество жизни невозможно ощутить без благоустроенной среды, в которой мы живем. </w:t>
      </w:r>
    </w:p>
    <w:p w:rsidR="00C15C8C" w:rsidRPr="00C15C8C" w:rsidRDefault="00C15C8C" w:rsidP="00C15C8C">
      <w:pPr>
        <w:ind w:firstLine="708"/>
        <w:jc w:val="both"/>
      </w:pPr>
      <w:r w:rsidRPr="00C15C8C">
        <w:t>В 2015 году мы сосредоточили свое внимание на разработке паспортов ландшафтного обустройства, в том числе прилегающих территорий каждого предприятия и учреждения района. В текущем году мы планируем реализовать свои архитектурные замыслы по озеленению. Призываю всех руководителей организаций и предприятий активно включиться в творческую работу, чтобы наш город и села преобразились, став здоровой площадкой для соревнования по высадке цветочных клумб и зеленых насаждений.</w:t>
      </w:r>
    </w:p>
    <w:p w:rsidR="00C15C8C" w:rsidRPr="00C15C8C" w:rsidRDefault="00C15C8C" w:rsidP="00C15C8C">
      <w:pPr>
        <w:ind w:firstLine="708"/>
        <w:jc w:val="both"/>
      </w:pPr>
      <w:r w:rsidRPr="00C15C8C">
        <w:t>Уважаемые участники заседания! Положительные результаты в экономическом развитии непрерывно связаны с состоянием социальной сферы.</w:t>
      </w:r>
    </w:p>
    <w:p w:rsidR="00C15C8C" w:rsidRPr="00C15C8C" w:rsidRDefault="00C15C8C" w:rsidP="00C15C8C">
      <w:pPr>
        <w:ind w:firstLine="708"/>
        <w:jc w:val="both"/>
      </w:pPr>
      <w:r w:rsidRPr="00C15C8C">
        <w:t>В 2015 году управлением социальной защиты населения администрации района выплачено пособий и компенсаций на сумму                более 96 млн. рублей, что на 14 млн. рублей больше, чем в 2014 году. В том числе более 39 млн. рублей направлено на социальную поддержку семей с детьми. Социальные гарантии перед незащищенными гражданами выполнены в полном объеме.</w:t>
      </w:r>
    </w:p>
    <w:p w:rsidR="00C15C8C" w:rsidRPr="00C15C8C" w:rsidRDefault="00C15C8C" w:rsidP="00C15C8C">
      <w:pPr>
        <w:ind w:firstLine="708"/>
        <w:jc w:val="both"/>
      </w:pPr>
      <w:r w:rsidRPr="00C15C8C">
        <w:t>Основной целью политики администрации района в отрасли здравоохранения является выполнение мероприятий по улучшению состояния здоровья жителей нашего района, снижению заболеваемости, смертности, формированию здорового образа жизни, улучшению качества и доступности медицинской помощи.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Доля населения охваченного профилактическими медицинскими осмотрами увеличилась с 30% в 2014г. до 35% в 2015г.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Успешно реализован </w:t>
      </w:r>
      <w:proofErr w:type="spellStart"/>
      <w:r w:rsidRPr="00C15C8C">
        <w:t>пилотный</w:t>
      </w:r>
      <w:proofErr w:type="spellEnd"/>
      <w:r w:rsidRPr="00C15C8C">
        <w:t xml:space="preserve"> проект цифровой </w:t>
      </w:r>
      <w:proofErr w:type="spellStart"/>
      <w:r w:rsidRPr="00C15C8C">
        <w:t>транстелефонной</w:t>
      </w:r>
      <w:proofErr w:type="spellEnd"/>
      <w:r w:rsidRPr="00C15C8C">
        <w:t xml:space="preserve"> электрокардиографии, направленный на раннюю диагностику сердечнососудистой патологии, и как следствие, на сокращение сердечнососудистой смертности. Инициированы проекты, направленные на снижение смертности и увеличение ожидаемой продолжительности жизни населения: «Увеличение ожидаемой продолжительности жизни через проведение комплекса мероприятий по стабилизации липидного обмена (50-20=100)», «Сокращение уровня смертности граждан в трудоспособном возрасте». Реализация проектов рассчитана на 5 лет.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 2015г. продолжена реализация </w:t>
      </w:r>
      <w:proofErr w:type="spellStart"/>
      <w:r w:rsidRPr="00C15C8C">
        <w:t>пилотного</w:t>
      </w:r>
      <w:proofErr w:type="spellEnd"/>
      <w:r w:rsidRPr="00C15C8C">
        <w:t xml:space="preserve"> проекта «Шаг за шагом вместе», направленного на повышение качества медицинского обслуживания будущих мам, заинтересованности потенциальных родителей в рождении последующих детей. </w:t>
      </w:r>
    </w:p>
    <w:p w:rsidR="00C15C8C" w:rsidRPr="00C15C8C" w:rsidRDefault="00C15C8C" w:rsidP="00C15C8C">
      <w:pPr>
        <w:ind w:firstLine="708"/>
        <w:jc w:val="both"/>
      </w:pPr>
      <w:r w:rsidRPr="00C15C8C">
        <w:lastRenderedPageBreak/>
        <w:t>С сначала его реализации заключено 136 договоров с женщинами на участие в проекте. За время его реализации у нас в районе родилось                   76 здоровых малышей.</w:t>
      </w:r>
      <w:r w:rsidRPr="00C15C8C">
        <w:tab/>
      </w:r>
      <w:r w:rsidRPr="00C15C8C">
        <w:tab/>
        <w:t xml:space="preserve"> </w:t>
      </w:r>
    </w:p>
    <w:p w:rsidR="00C15C8C" w:rsidRPr="00C15C8C" w:rsidRDefault="00C15C8C" w:rsidP="00C15C8C">
      <w:pPr>
        <w:ind w:firstLine="708"/>
        <w:jc w:val="both"/>
      </w:pPr>
      <w:r w:rsidRPr="00C15C8C">
        <w:t>Благодаря реализации целевых показателей, утвержденных государственной программой «Развитие здравоохранения Белгородской области на 2014-2020 годы», на территории района обеспечено:</w:t>
      </w:r>
    </w:p>
    <w:p w:rsidR="00C15C8C" w:rsidRPr="00C15C8C" w:rsidRDefault="00C15C8C" w:rsidP="00C15C8C">
      <w:pPr>
        <w:ind w:firstLine="708"/>
        <w:jc w:val="both"/>
      </w:pPr>
      <w:r w:rsidRPr="00C15C8C">
        <w:t>- снижение общей смертности населения – с 17 в 2014г. до 16 на 1000 населения в 2015г., в т.ч. в трудоспособном возрасте – с 5 на 1000 населения</w:t>
      </w:r>
      <w:proofErr w:type="gramStart"/>
      <w:r w:rsidRPr="00C15C8C">
        <w:t>.</w:t>
      </w:r>
      <w:proofErr w:type="gramEnd"/>
      <w:r w:rsidRPr="00C15C8C">
        <w:t xml:space="preserve"> </w:t>
      </w:r>
      <w:proofErr w:type="gramStart"/>
      <w:r w:rsidRPr="00C15C8C">
        <w:t>в</w:t>
      </w:r>
      <w:proofErr w:type="gramEnd"/>
      <w:r w:rsidRPr="00C15C8C">
        <w:t xml:space="preserve"> 2014г. до 4 на 1000 нас. в 2015г.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-  не было случаев материнской и младенческой смертности; </w:t>
      </w:r>
    </w:p>
    <w:p w:rsidR="00C15C8C" w:rsidRPr="00C15C8C" w:rsidRDefault="00C15C8C" w:rsidP="00C15C8C">
      <w:pPr>
        <w:ind w:firstLine="708"/>
        <w:jc w:val="both"/>
      </w:pPr>
      <w:r w:rsidRPr="00C15C8C">
        <w:t>- план диспансеризации взрослого населения выполнен на 100%;</w:t>
      </w:r>
    </w:p>
    <w:p w:rsidR="00C15C8C" w:rsidRPr="00C15C8C" w:rsidRDefault="00C15C8C" w:rsidP="00C15C8C">
      <w:pPr>
        <w:ind w:firstLine="708"/>
        <w:jc w:val="both"/>
      </w:pPr>
      <w:r w:rsidRPr="00C15C8C">
        <w:t>- принимались меры по укреплению кадрового потенциала.</w:t>
      </w:r>
    </w:p>
    <w:p w:rsidR="00C15C8C" w:rsidRPr="00C15C8C" w:rsidRDefault="00C15C8C" w:rsidP="00C15C8C">
      <w:pPr>
        <w:ind w:firstLine="708"/>
        <w:jc w:val="both"/>
      </w:pPr>
      <w:r w:rsidRPr="00C15C8C">
        <w:t>Отрадно заметить, что наше здравоохранение пополняется молодыми кадрами.</w:t>
      </w:r>
    </w:p>
    <w:p w:rsidR="00C15C8C" w:rsidRPr="00C15C8C" w:rsidRDefault="00C15C8C" w:rsidP="00C15C8C">
      <w:pPr>
        <w:ind w:firstLine="708"/>
        <w:jc w:val="both"/>
      </w:pPr>
      <w:proofErr w:type="gramStart"/>
      <w:r w:rsidRPr="00C15C8C">
        <w:t>Приняты</w:t>
      </w:r>
      <w:proofErr w:type="gramEnd"/>
      <w:r w:rsidRPr="00C15C8C">
        <w:t xml:space="preserve"> на работу в </w:t>
      </w:r>
      <w:proofErr w:type="spellStart"/>
      <w:r w:rsidRPr="00C15C8C">
        <w:t>Грайворонскую</w:t>
      </w:r>
      <w:proofErr w:type="spellEnd"/>
      <w:r w:rsidRPr="00C15C8C">
        <w:t xml:space="preserve"> ЦРБ: врач - терапевт участковый, 2 врача реаниматолога и врач – хирург. </w:t>
      </w:r>
    </w:p>
    <w:p w:rsidR="00C15C8C" w:rsidRPr="00C15C8C" w:rsidRDefault="00C15C8C" w:rsidP="00C15C8C">
      <w:pPr>
        <w:ind w:firstLine="708"/>
        <w:jc w:val="both"/>
      </w:pPr>
      <w:r w:rsidRPr="00C15C8C">
        <w:t>Бригады «скорой помощи» в ЦРБ укомплектованы вторым фельдшером.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 </w:t>
      </w:r>
      <w:proofErr w:type="spellStart"/>
      <w:r w:rsidRPr="00C15C8C">
        <w:t>Головчинскую</w:t>
      </w:r>
      <w:proofErr w:type="spellEnd"/>
      <w:r w:rsidRPr="00C15C8C">
        <w:t xml:space="preserve"> врачебную амбулаторию принят врач общей практики. </w:t>
      </w:r>
    </w:p>
    <w:p w:rsidR="00C15C8C" w:rsidRPr="00C15C8C" w:rsidRDefault="00C15C8C" w:rsidP="00C15C8C">
      <w:pPr>
        <w:ind w:firstLine="708"/>
        <w:jc w:val="both"/>
      </w:pPr>
      <w:r w:rsidRPr="00C15C8C">
        <w:t>Продолжена работа по ремонту фельдшерско-акушерских пунктов, проведен ремонт пищеблока ЦРБ, в поликлинике смонтирован новый флюорографический аппарат.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На 2016г. запланирован ремонт 12 фельдшерско-акушерских пунктов и строительство 2-х отделений врача общей практики. </w:t>
      </w:r>
    </w:p>
    <w:p w:rsidR="00C15C8C" w:rsidRPr="00C15C8C" w:rsidRDefault="00C15C8C" w:rsidP="00C15C8C">
      <w:pPr>
        <w:ind w:firstLine="708"/>
        <w:jc w:val="both"/>
      </w:pPr>
      <w:r w:rsidRPr="00C15C8C">
        <w:t>Сегодня хочу обратить внимание руководителей предприятий и организаций района на сохранение и укрепление здоровья своих коллективов. Здоровье каждого сотрудника является важнейшим фактором развития любого предприятия. Оно не только влияет на продолжительность жизни человека, но также определяет его трудоспособность. В связи с этим, чем выше его уровень у работающего человека, тем выше производительность труда всего коллектива. Поэтому ваша роль, уважаемые коллеги, стать генераторами корпоративной культуры в сохранении и укреплении здоровья в ваших коллективах.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Прошу главного врача Центральной районной больницы </w:t>
      </w:r>
      <w:proofErr w:type="spellStart"/>
      <w:r w:rsidRPr="00C15C8C">
        <w:t>Желобенко</w:t>
      </w:r>
      <w:proofErr w:type="spellEnd"/>
      <w:r w:rsidRPr="00C15C8C">
        <w:t xml:space="preserve"> Николая Михайловича совместно с руководителями предприятий и организаций района разработать программы по профилактике производственных заболеваний, занятиям физической культурой и спортом, популяризации здорового образа жизни.</w:t>
      </w:r>
    </w:p>
    <w:p w:rsidR="00C15C8C" w:rsidRPr="00C15C8C" w:rsidRDefault="00C15C8C" w:rsidP="00C15C8C">
      <w:pPr>
        <w:ind w:firstLine="708"/>
        <w:jc w:val="both"/>
      </w:pPr>
      <w:r w:rsidRPr="00C15C8C">
        <w:t>Мы знаем с вами, что залог успешного будущего во многом зависит от того, насколько уделяется внимание образованию подрастающего поколения, и надеюсь, что наши с вами затраты из местного бюджета на данную статью расходов вернутся нам сторицей, в виде успешных, грамотных, молодых специалистов, которые вернутся домой, пополнив кадровый потенциал района.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 настоящее время образовательное пространство района включает           17 школ, в которые приходят обучаться 2646 наших детей.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 образовательных учреждениях района трудятся 543 педагогических работника и все учреждения на 100% укомплектованы педагогическими кадрами. Трудоустроены прибывшие в район 8 молодых специалистов, и сегодня общий процент молодых специалистов работающих в отрасли со </w:t>
      </w:r>
      <w:r w:rsidRPr="00C15C8C">
        <w:lastRenderedPageBreak/>
        <w:t>стажем до 5 лет составляет 13 %. Однако серьёзной проблемой является увеличение удельного веса педагогов старше трудоспособного возраста, который составляет по району 14%. Надеюсь, что в ближайшие 3-4 года мы сможем решить эту проблему. В данный момент в педагогических ВУЗах обучается 55 студентов – жителей нашего района, с помощью которых мы можем заменить педагогов старше трудоспособного возраста по таким предметам как: биология, математика, иностранный язык и физическая культура.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Планово и успешно ведется работа по выполнению дорожной карты в части доведения средней заработной платы педагогических работников до средней заработной платы по экономике. Сегодня проведено увеличение фонда заработной платы учителей с 1 января 2015 года на 5% и по итогам 2015 года составила 24 641 рубль. Средняя заработная плата педагогов дополнительного образования за 2015 год составила 22 412 рублей.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Для решения вопросов доступности услуги образования в 2015 году департаментом образования Белгородской области и депутатом государственной думы Андреем Владимировичем </w:t>
      </w:r>
      <w:proofErr w:type="spellStart"/>
      <w:r w:rsidRPr="00C15C8C">
        <w:t>Скочем</w:t>
      </w:r>
      <w:proofErr w:type="spellEnd"/>
      <w:r w:rsidRPr="00C15C8C">
        <w:t xml:space="preserve"> приобретено для школ </w:t>
      </w:r>
      <w:proofErr w:type="spellStart"/>
      <w:r w:rsidRPr="00C15C8C">
        <w:t>Грайворонского</w:t>
      </w:r>
      <w:proofErr w:type="spellEnd"/>
      <w:r w:rsidRPr="00C15C8C">
        <w:t xml:space="preserve"> района два школьных автобуса, оборудованных системой ГЛОНАСС и </w:t>
      </w:r>
      <w:proofErr w:type="spellStart"/>
      <w:r w:rsidRPr="00C15C8C">
        <w:t>тахографами</w:t>
      </w:r>
      <w:proofErr w:type="spellEnd"/>
      <w:r w:rsidRPr="00C15C8C">
        <w:t>.</w:t>
      </w:r>
    </w:p>
    <w:p w:rsidR="00C15C8C" w:rsidRPr="00C15C8C" w:rsidRDefault="00C15C8C" w:rsidP="00C15C8C">
      <w:pPr>
        <w:ind w:firstLine="708"/>
        <w:jc w:val="both"/>
      </w:pPr>
      <w:r w:rsidRPr="00C15C8C">
        <w:t>В районе функционирует три детских сада комбинированного вида с общей численностью детей - 442 человека. В 15 школах имеются                        32 дошкольные группы, в них воспитывается 949 детей.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Знаковым событием этого года стало открытие нового, яркого, оснащенного согласно современным требованиям, здания детского сада «Радуга» на 160 мест. Можно с уверенностью сказать теперь, что это в значительной мере позволило снять социальное напряжение по обеспечению местами в дошкольных учреждениях </w:t>
      </w:r>
      <w:proofErr w:type="gramStart"/>
      <w:r w:rsidRPr="00C15C8C">
        <w:t>г</w:t>
      </w:r>
      <w:proofErr w:type="gramEnd"/>
      <w:r w:rsidRPr="00C15C8C">
        <w:t xml:space="preserve">. Грайворона и близлежащих сел. </w:t>
      </w:r>
    </w:p>
    <w:p w:rsidR="00C15C8C" w:rsidRPr="00C15C8C" w:rsidRDefault="00C15C8C" w:rsidP="00C15C8C">
      <w:pPr>
        <w:jc w:val="both"/>
      </w:pPr>
      <w:r w:rsidRPr="00C15C8C">
        <w:t xml:space="preserve">На окончание 2015 года очереди нуждающихся в дошкольной услуге в возрасте от 3 до 7 лет нет, по данной возрастной категории Майский Указ Президента РФ выполнен нами в полном объеме. </w:t>
      </w:r>
    </w:p>
    <w:p w:rsidR="00C15C8C" w:rsidRPr="00C15C8C" w:rsidRDefault="00C15C8C" w:rsidP="00C15C8C">
      <w:pPr>
        <w:ind w:firstLine="708"/>
        <w:jc w:val="both"/>
      </w:pPr>
      <w:r w:rsidRPr="00C15C8C">
        <w:t>Тем не менее, у нас имеется очередность в возрасте от 0 до 3 лет в количестве 170 мест. И мы в этом году будем активно стараться решить эту проблему.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Поручаю заместителю главы администрации района по социальной политике </w:t>
      </w:r>
      <w:proofErr w:type="spellStart"/>
      <w:r w:rsidRPr="00C15C8C">
        <w:t>Кучерявенко</w:t>
      </w:r>
      <w:proofErr w:type="spellEnd"/>
      <w:r w:rsidRPr="00C15C8C">
        <w:t xml:space="preserve"> Марине Леонидовне, совместно с заместителем главы администрации  - начальником управления по строительству, транспорту, ЖКХ и ТЭК </w:t>
      </w:r>
      <w:proofErr w:type="spellStart"/>
      <w:r w:rsidRPr="00C15C8C">
        <w:t>Ейстом</w:t>
      </w:r>
      <w:proofErr w:type="spellEnd"/>
      <w:r w:rsidRPr="00C15C8C">
        <w:t xml:space="preserve"> Вячеславом Валерьевичем реализовать проект реконструкции зданий детского сада в с</w:t>
      </w:r>
      <w:proofErr w:type="gramStart"/>
      <w:r w:rsidRPr="00C15C8C">
        <w:t>.М</w:t>
      </w:r>
      <w:proofErr w:type="gramEnd"/>
      <w:r w:rsidRPr="00C15C8C">
        <w:t xml:space="preserve">ощеное и в с.Головчино (на базе бывшего ДК </w:t>
      </w:r>
      <w:proofErr w:type="spellStart"/>
      <w:r w:rsidRPr="00C15C8C">
        <w:t>Сахзавода</w:t>
      </w:r>
      <w:proofErr w:type="spellEnd"/>
      <w:r w:rsidRPr="00C15C8C">
        <w:t>).</w:t>
      </w:r>
    </w:p>
    <w:p w:rsidR="00C15C8C" w:rsidRPr="00C15C8C" w:rsidRDefault="00C15C8C" w:rsidP="00C15C8C">
      <w:pPr>
        <w:ind w:firstLine="708"/>
        <w:jc w:val="both"/>
      </w:pPr>
      <w:r w:rsidRPr="00C15C8C">
        <w:t>Я думаю, вы согласитесь со мной, что доброжелательность и доверие друг к другу можно построить только в том случае, если человек растет и воспитывается в культурной среде. Именно поэтому немалую долю бюджетных затрат мы направляем в сферу культуры района.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Управление культуры района координирует работу 26-ти клубных учреждений культуры. </w:t>
      </w:r>
    </w:p>
    <w:p w:rsidR="00C15C8C" w:rsidRPr="00C15C8C" w:rsidRDefault="00C15C8C" w:rsidP="00C15C8C">
      <w:pPr>
        <w:ind w:firstLine="708"/>
        <w:jc w:val="both"/>
      </w:pPr>
      <w:r w:rsidRPr="00C15C8C">
        <w:t>По сравнению с 2014 годом увеличилось количество участников клубных формирований на 140 человек и составляет более 5 тыс. человек.</w:t>
      </w:r>
    </w:p>
    <w:p w:rsidR="00C15C8C" w:rsidRPr="00C15C8C" w:rsidRDefault="00C15C8C" w:rsidP="00C15C8C">
      <w:pPr>
        <w:jc w:val="both"/>
      </w:pPr>
      <w:r w:rsidRPr="00C15C8C">
        <w:lastRenderedPageBreak/>
        <w:t>Благодаря «дорожной карте» по реализации Майских Указов Президента РФ общими усилиями удалось повысить среднюю заработную плату работников учреждений культуры до 18 тыс. рублей; педагогических работников учреждений дополнительного образования до 22,6 тыс. рублей.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2015 год ознаменован мероприятиями, посвященными Году музыки и литературы. Начато формирование Книжного фонда главы администрации, который сегодня насчитывает свыше 900 экземпляров </w:t>
      </w:r>
      <w:proofErr w:type="spellStart"/>
      <w:r w:rsidRPr="00C15C8C">
        <w:t>разножанровой</w:t>
      </w:r>
      <w:proofErr w:type="spellEnd"/>
      <w:r w:rsidRPr="00C15C8C">
        <w:t xml:space="preserve"> литературы.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Был реализован проект, который удостоен Гранта Губернатора Белгородской области - Первый открытый областной фестиваль «Узорный хоровод - 2015». В перспективе - дальнейшее развитие нашего бренда: – повышение статуса Фестиваля, увеличение числа его участников, сотрудничество с другими регионами нашей страны и зарубежья. </w:t>
      </w:r>
    </w:p>
    <w:p w:rsidR="00C15C8C" w:rsidRPr="00C15C8C" w:rsidRDefault="00C15C8C" w:rsidP="00C15C8C">
      <w:pPr>
        <w:ind w:firstLine="708"/>
        <w:jc w:val="both"/>
      </w:pPr>
      <w:r w:rsidRPr="00C15C8C">
        <w:t>Несмотря на определенные успехи, все же призываю Управление культуры администрации района активизировать свою проектную деятельность, тем более</w:t>
      </w:r>
      <w:proofErr w:type="gramStart"/>
      <w:r w:rsidRPr="00C15C8C">
        <w:t>,</w:t>
      </w:r>
      <w:proofErr w:type="gramEnd"/>
      <w:r w:rsidRPr="00C15C8C">
        <w:t xml:space="preserve"> что потенциал для этого у вас огромный. Необходимо вовлекать в работу учреждений культуры молодежь, постепенно меняя профиль дома культуры на центр культурного развития.</w:t>
      </w:r>
    </w:p>
    <w:p w:rsidR="00C15C8C" w:rsidRPr="00C15C8C" w:rsidRDefault="00C15C8C" w:rsidP="00C15C8C">
      <w:pPr>
        <w:ind w:firstLine="708"/>
        <w:jc w:val="both"/>
      </w:pPr>
      <w:bookmarkStart w:id="0" w:name="_GoBack"/>
      <w:bookmarkEnd w:id="0"/>
      <w:r w:rsidRPr="00C15C8C">
        <w:t>Уважаемые депутаты, приглашенные! Я всегда ратую за целенаправленную работу по привлечению жителей района, особенно молодежи к систематическим занятиям спортом, активному проведению населением досуга, отказу от вредных привычек.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2015 год был ознаменован возрождением Всероссийского физкультурно-спортивного комплекса «Готов к труду и обороне». В пробном тестировании активное участие приняли жители района. 2025 школьников и 694 взрослых попробовали свои силы в сдаче нормативов с января по июнь. </w:t>
      </w:r>
      <w:r w:rsidRPr="00C15C8C">
        <w:tab/>
        <w:t xml:space="preserve">По результатам тестирования в минувшем году успешно сдали нормативы Комплекса ГТО 1219 человек.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 рамках реализации проекта «Развитие стрелковых видов спорта на территории </w:t>
      </w:r>
      <w:proofErr w:type="spellStart"/>
      <w:r w:rsidRPr="00C15C8C">
        <w:t>Грайворонского</w:t>
      </w:r>
      <w:proofErr w:type="spellEnd"/>
      <w:r w:rsidRPr="00C15C8C">
        <w:t xml:space="preserve"> района» во Дворце культуры и спорта г</w:t>
      </w:r>
      <w:proofErr w:type="gramStart"/>
      <w:r w:rsidRPr="00C15C8C">
        <w:t>.Г</w:t>
      </w:r>
      <w:proofErr w:type="gramEnd"/>
      <w:r w:rsidRPr="00C15C8C">
        <w:t xml:space="preserve">райворона открыт тир для стрельбы из пневматической винтовки. 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В районе прошли пять крупных спортивных соревнований областного и три Всероссийского уровня по дзюдо, </w:t>
      </w:r>
      <w:proofErr w:type="spellStart"/>
      <w:r w:rsidRPr="00C15C8C">
        <w:t>кикбоксингу</w:t>
      </w:r>
      <w:proofErr w:type="spellEnd"/>
      <w:r w:rsidRPr="00C15C8C">
        <w:t>, футболу, волейболу и современному танцевальному спорту.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Две </w:t>
      </w:r>
      <w:proofErr w:type="spellStart"/>
      <w:r w:rsidRPr="00C15C8C">
        <w:t>грайворонские</w:t>
      </w:r>
      <w:proofErr w:type="spellEnd"/>
      <w:r w:rsidRPr="00C15C8C">
        <w:t xml:space="preserve"> спортсменки выполнили нормативы Мастера спорта России (Жанна Светличная - по дзюдо и Екатерина Кузнецова - по лыжным гонкам). </w:t>
      </w:r>
    </w:p>
    <w:p w:rsidR="00C15C8C" w:rsidRPr="00C15C8C" w:rsidRDefault="00C15C8C" w:rsidP="00C15C8C">
      <w:pPr>
        <w:jc w:val="both"/>
      </w:pPr>
      <w:r w:rsidRPr="00C15C8C">
        <w:t xml:space="preserve">Шесть спортсменов выполнили норматив кандидата в мастера спорта по дзюдо и самбо, </w:t>
      </w:r>
      <w:proofErr w:type="gramStart"/>
      <w:r w:rsidRPr="00C15C8C">
        <w:t>троим</w:t>
      </w:r>
      <w:proofErr w:type="gramEnd"/>
      <w:r w:rsidRPr="00C15C8C">
        <w:t xml:space="preserve"> присвоен первый разряд. </w:t>
      </w:r>
      <w:proofErr w:type="spellStart"/>
      <w:r w:rsidRPr="00C15C8C">
        <w:t>Грайворонские</w:t>
      </w:r>
      <w:proofErr w:type="spellEnd"/>
      <w:r w:rsidRPr="00C15C8C">
        <w:t xml:space="preserve"> спортсмены становились победителями и призерами областных соревнований и Первенств Центрального Федерального округа по дзюдо, самбо, лыжным гонкам, баскетболу, волейболу, </w:t>
      </w:r>
      <w:proofErr w:type="spellStart"/>
      <w:r w:rsidRPr="00C15C8C">
        <w:t>футзалу</w:t>
      </w:r>
      <w:proofErr w:type="spellEnd"/>
      <w:r w:rsidRPr="00C15C8C">
        <w:t xml:space="preserve">, </w:t>
      </w:r>
      <w:proofErr w:type="spellStart"/>
      <w:r w:rsidRPr="00C15C8C">
        <w:t>кикбоксингу</w:t>
      </w:r>
      <w:proofErr w:type="spellEnd"/>
      <w:r w:rsidRPr="00C15C8C">
        <w:t>, легкой атлетике, русской лапте, гиревому спорту, пауэрлифтингу, спортивной гимнастике.</w:t>
      </w:r>
    </w:p>
    <w:p w:rsidR="00C15C8C" w:rsidRPr="00C15C8C" w:rsidRDefault="00C15C8C" w:rsidP="00C15C8C">
      <w:pPr>
        <w:ind w:firstLine="708"/>
        <w:jc w:val="both"/>
      </w:pPr>
      <w:r w:rsidRPr="00C15C8C">
        <w:t>Мы обладаем довольно крупным молодежным потенциалом, это, фактически, 5,5 тысяч молодых людей в возрасте от 14 до 30 лет или 19 % от общего числа жителей района.</w:t>
      </w:r>
    </w:p>
    <w:p w:rsidR="00C15C8C" w:rsidRPr="00C15C8C" w:rsidRDefault="00C15C8C" w:rsidP="00C15C8C">
      <w:pPr>
        <w:ind w:firstLine="708"/>
        <w:jc w:val="both"/>
      </w:pPr>
      <w:r w:rsidRPr="00C15C8C">
        <w:lastRenderedPageBreak/>
        <w:t xml:space="preserve">В районе действуют три молодежных общественных организации – это местное отделение БРООО «Российский Союз Молодежи» (213 человек),  местное отделение организации волонтеров «ВМЕСТЕ» (63 человека), молодежное движение «Скорая молодежная помощь», которые совсем недавно начали осуществлять свою деятельность в районе. </w:t>
      </w:r>
    </w:p>
    <w:p w:rsidR="00C15C8C" w:rsidRPr="00C15C8C" w:rsidRDefault="00C15C8C" w:rsidP="00C15C8C">
      <w:pPr>
        <w:ind w:firstLine="708"/>
        <w:jc w:val="both"/>
      </w:pPr>
      <w:r w:rsidRPr="00C15C8C">
        <w:t>Поддерживаются и развиваются инициативы молодежи через такие молодежные региональные и местные проекты, как: «Школа молодого журналиста», «Дебаты», «Лидерство- школа актива», «Милосердие без границ», «Клуб интеллектуальных игр», «Молодежный консультационный центр», которые включают в себя еще множество более узких направлений.</w:t>
      </w:r>
    </w:p>
    <w:p w:rsidR="00C15C8C" w:rsidRPr="00C15C8C" w:rsidRDefault="00C15C8C" w:rsidP="00C15C8C">
      <w:pPr>
        <w:ind w:firstLine="708"/>
        <w:jc w:val="both"/>
      </w:pPr>
      <w:r w:rsidRPr="00C15C8C">
        <w:t>Сегодня домом для молодежи стал «Центр молодежных инициатив», где получают старт и развитие, новые идеи и предложения.</w:t>
      </w:r>
    </w:p>
    <w:p w:rsidR="00C15C8C" w:rsidRPr="00C15C8C" w:rsidRDefault="00C15C8C" w:rsidP="00C15C8C">
      <w:pPr>
        <w:ind w:firstLine="708"/>
        <w:jc w:val="both"/>
      </w:pPr>
      <w:r w:rsidRPr="00C15C8C">
        <w:t>В рамках патриотического воспитания функционирует поисковый отряд «</w:t>
      </w:r>
      <w:proofErr w:type="spellStart"/>
      <w:r w:rsidRPr="00C15C8C">
        <w:t>Грайворонский</w:t>
      </w:r>
      <w:proofErr w:type="spellEnd"/>
      <w:r w:rsidRPr="00C15C8C">
        <w:t xml:space="preserve"> рубеж», на базе Дворца культуры и спорта создан молодежный военно-патриотический клуб «Ворон». Наши ребята неоднократно занимали призовые места на соревнованиях по борьбе межрайонного и регионального уровня. За 2015 год курсантами совершен 21 прыжок с парашютом, 4-ем курсантам присвоен 3 разряд по парашютному спорту. 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Я предлагаю и прошу руководителей предприятий и учреждений </w:t>
      </w:r>
      <w:proofErr w:type="spellStart"/>
      <w:r w:rsidRPr="00C15C8C">
        <w:t>Грайворонского</w:t>
      </w:r>
      <w:proofErr w:type="spellEnd"/>
      <w:r w:rsidRPr="00C15C8C">
        <w:t xml:space="preserve"> района принимать участие в работе Центра молодежных инициатив, участвовать во встречах с молодежью, работая в </w:t>
      </w:r>
      <w:proofErr w:type="spellStart"/>
      <w:r w:rsidRPr="00C15C8C">
        <w:t>профориентационном</w:t>
      </w:r>
      <w:proofErr w:type="spellEnd"/>
      <w:r w:rsidRPr="00C15C8C">
        <w:t xml:space="preserve">  направлении и в направлении развития и становления личности.</w:t>
      </w:r>
    </w:p>
    <w:p w:rsidR="00C15C8C" w:rsidRPr="00C15C8C" w:rsidRDefault="00C15C8C" w:rsidP="00C15C8C">
      <w:pPr>
        <w:ind w:firstLine="708"/>
        <w:jc w:val="both"/>
      </w:pPr>
      <w:r w:rsidRPr="00C15C8C">
        <w:t xml:space="preserve">Ушедший год для района в целом был не простым, но результативным. Многое из </w:t>
      </w:r>
      <w:proofErr w:type="gramStart"/>
      <w:r w:rsidRPr="00C15C8C">
        <w:t>запланированного</w:t>
      </w:r>
      <w:proofErr w:type="gramEnd"/>
      <w:r w:rsidRPr="00C15C8C">
        <w:t xml:space="preserve"> нам удалось реализовать. Как и в предыдущие годы, мы старались работать эффективно, системно, активно взаимодействуя с депутатским корпусом, администрациями городского и сельских поселений, руководителями жилищно-коммунального и социального комплекса, </w:t>
      </w:r>
      <w:proofErr w:type="spellStart"/>
      <w:proofErr w:type="gramStart"/>
      <w:r w:rsidRPr="00C15C8C">
        <w:t>бизнес-сообществом</w:t>
      </w:r>
      <w:proofErr w:type="spellEnd"/>
      <w:proofErr w:type="gramEnd"/>
      <w:r w:rsidRPr="00C15C8C">
        <w:t>, а также Правительством Белгородской области.</w:t>
      </w:r>
    </w:p>
    <w:p w:rsidR="00C15C8C" w:rsidRPr="00C15C8C" w:rsidRDefault="00C15C8C" w:rsidP="00C15C8C">
      <w:pPr>
        <w:ind w:firstLine="708"/>
        <w:jc w:val="both"/>
      </w:pPr>
      <w:proofErr w:type="gramStart"/>
      <w:r w:rsidRPr="00C15C8C">
        <w:t>Я хочу выразить слова признательности всем присутствующим за активную, плодотворную совместную работу в 2015 году и нацелить на решение новых поставленных сегодня мною, Правительством и Губернатором Белгородской области Е.С. Савченко задач, крайне важных в условиях непростой социально-экономической ситуации, по всесторонней поддержке предприятий малого и среднего бизнеса, сельского хозяйства и строительства.</w:t>
      </w:r>
      <w:proofErr w:type="gramEnd"/>
      <w:r w:rsidRPr="00C15C8C">
        <w:t xml:space="preserve"> Успехов мы с вами можем </w:t>
      </w:r>
      <w:proofErr w:type="gramStart"/>
      <w:r w:rsidRPr="00C15C8C">
        <w:t>добиться</w:t>
      </w:r>
      <w:proofErr w:type="gramEnd"/>
      <w:r w:rsidRPr="00C15C8C">
        <w:t xml:space="preserve"> только работая сообща, помогая и поддерживая друг друга, работая в единой команде. Удачи нам всем в этой работе!</w:t>
      </w:r>
    </w:p>
    <w:p w:rsidR="00C15C8C" w:rsidRPr="00C15C8C" w:rsidRDefault="00C15C8C" w:rsidP="00C15C8C">
      <w:pPr>
        <w:jc w:val="both"/>
      </w:pPr>
    </w:p>
    <w:p w:rsidR="00C15C8C" w:rsidRPr="00C15C8C" w:rsidRDefault="00C15C8C" w:rsidP="00C15C8C">
      <w:pPr>
        <w:jc w:val="both"/>
      </w:pPr>
    </w:p>
    <w:p w:rsidR="00C15C8C" w:rsidRPr="00C15C8C" w:rsidRDefault="00C15C8C" w:rsidP="00C15C8C">
      <w:pPr>
        <w:jc w:val="both"/>
      </w:pPr>
    </w:p>
    <w:p w:rsidR="00C15C8C" w:rsidRPr="00C15C8C" w:rsidRDefault="00C15C8C" w:rsidP="00C15C8C">
      <w:pPr>
        <w:jc w:val="both"/>
      </w:pPr>
    </w:p>
    <w:p w:rsidR="001E26E1" w:rsidRPr="00C15C8C" w:rsidRDefault="001E26E1" w:rsidP="00C15C8C">
      <w:pPr>
        <w:jc w:val="both"/>
      </w:pPr>
    </w:p>
    <w:sectPr w:rsidR="001E26E1" w:rsidRPr="00C15C8C" w:rsidSect="00C15C8C">
      <w:pgSz w:w="11906" w:h="16838"/>
      <w:pgMar w:top="1134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1E45"/>
    <w:multiLevelType w:val="hybridMultilevel"/>
    <w:tmpl w:val="05641E04"/>
    <w:lvl w:ilvl="0" w:tplc="94D40BB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3D52"/>
    <w:rsid w:val="00003A85"/>
    <w:rsid w:val="00004341"/>
    <w:rsid w:val="0001043B"/>
    <w:rsid w:val="00010523"/>
    <w:rsid w:val="00015E6C"/>
    <w:rsid w:val="00020F27"/>
    <w:rsid w:val="00026E63"/>
    <w:rsid w:val="00026E9D"/>
    <w:rsid w:val="00031847"/>
    <w:rsid w:val="0003258F"/>
    <w:rsid w:val="00042786"/>
    <w:rsid w:val="00046853"/>
    <w:rsid w:val="00047569"/>
    <w:rsid w:val="00051211"/>
    <w:rsid w:val="00054FD6"/>
    <w:rsid w:val="0006593B"/>
    <w:rsid w:val="000662C0"/>
    <w:rsid w:val="0006736F"/>
    <w:rsid w:val="0007522C"/>
    <w:rsid w:val="0008182E"/>
    <w:rsid w:val="00083B0B"/>
    <w:rsid w:val="00083C2E"/>
    <w:rsid w:val="00084C40"/>
    <w:rsid w:val="00087627"/>
    <w:rsid w:val="00096DF2"/>
    <w:rsid w:val="000A3164"/>
    <w:rsid w:val="000A3206"/>
    <w:rsid w:val="000A3A58"/>
    <w:rsid w:val="000A3CD2"/>
    <w:rsid w:val="000A5F9F"/>
    <w:rsid w:val="000B0118"/>
    <w:rsid w:val="000B176C"/>
    <w:rsid w:val="000B489E"/>
    <w:rsid w:val="000B50EB"/>
    <w:rsid w:val="000B7610"/>
    <w:rsid w:val="000C49B4"/>
    <w:rsid w:val="000D020E"/>
    <w:rsid w:val="000D05A3"/>
    <w:rsid w:val="000D309E"/>
    <w:rsid w:val="000D6361"/>
    <w:rsid w:val="000D7B02"/>
    <w:rsid w:val="000E3D39"/>
    <w:rsid w:val="000E538E"/>
    <w:rsid w:val="000E5BEC"/>
    <w:rsid w:val="000E6481"/>
    <w:rsid w:val="000E740C"/>
    <w:rsid w:val="000F3288"/>
    <w:rsid w:val="000F68D2"/>
    <w:rsid w:val="00103548"/>
    <w:rsid w:val="001076BA"/>
    <w:rsid w:val="0010797A"/>
    <w:rsid w:val="00111E91"/>
    <w:rsid w:val="001176C0"/>
    <w:rsid w:val="00122795"/>
    <w:rsid w:val="001321A4"/>
    <w:rsid w:val="00135C4F"/>
    <w:rsid w:val="00140F7B"/>
    <w:rsid w:val="001427FA"/>
    <w:rsid w:val="0014309B"/>
    <w:rsid w:val="00143E93"/>
    <w:rsid w:val="001459E1"/>
    <w:rsid w:val="00147D0D"/>
    <w:rsid w:val="00147EC4"/>
    <w:rsid w:val="00150EDA"/>
    <w:rsid w:val="00151612"/>
    <w:rsid w:val="00163732"/>
    <w:rsid w:val="00165219"/>
    <w:rsid w:val="00165F93"/>
    <w:rsid w:val="00167F72"/>
    <w:rsid w:val="0017150D"/>
    <w:rsid w:val="001749DC"/>
    <w:rsid w:val="00175CC9"/>
    <w:rsid w:val="0017698A"/>
    <w:rsid w:val="00185020"/>
    <w:rsid w:val="0019116A"/>
    <w:rsid w:val="00191280"/>
    <w:rsid w:val="00194CA5"/>
    <w:rsid w:val="001951FE"/>
    <w:rsid w:val="00196E2B"/>
    <w:rsid w:val="001A188A"/>
    <w:rsid w:val="001A1B59"/>
    <w:rsid w:val="001A2123"/>
    <w:rsid w:val="001B04C9"/>
    <w:rsid w:val="001B1D23"/>
    <w:rsid w:val="001B2409"/>
    <w:rsid w:val="001B47AD"/>
    <w:rsid w:val="001C08E0"/>
    <w:rsid w:val="001C4B96"/>
    <w:rsid w:val="001D1F5F"/>
    <w:rsid w:val="001D362D"/>
    <w:rsid w:val="001D4179"/>
    <w:rsid w:val="001D4770"/>
    <w:rsid w:val="001D60A7"/>
    <w:rsid w:val="001D7DF7"/>
    <w:rsid w:val="001E2393"/>
    <w:rsid w:val="001E26E1"/>
    <w:rsid w:val="001E7F23"/>
    <w:rsid w:val="001F0417"/>
    <w:rsid w:val="001F0BB6"/>
    <w:rsid w:val="001F0E00"/>
    <w:rsid w:val="001F17D5"/>
    <w:rsid w:val="001F3D69"/>
    <w:rsid w:val="001F6ABC"/>
    <w:rsid w:val="00202092"/>
    <w:rsid w:val="002061FD"/>
    <w:rsid w:val="002068BC"/>
    <w:rsid w:val="00211069"/>
    <w:rsid w:val="00212E22"/>
    <w:rsid w:val="00213352"/>
    <w:rsid w:val="00213868"/>
    <w:rsid w:val="00215941"/>
    <w:rsid w:val="00216EBF"/>
    <w:rsid w:val="00234DC1"/>
    <w:rsid w:val="002364FA"/>
    <w:rsid w:val="002415AD"/>
    <w:rsid w:val="0024413E"/>
    <w:rsid w:val="00247537"/>
    <w:rsid w:val="002520FA"/>
    <w:rsid w:val="00255E78"/>
    <w:rsid w:val="00263E4E"/>
    <w:rsid w:val="00266EEB"/>
    <w:rsid w:val="00270E21"/>
    <w:rsid w:val="00271F61"/>
    <w:rsid w:val="002808B4"/>
    <w:rsid w:val="002827C3"/>
    <w:rsid w:val="002877BC"/>
    <w:rsid w:val="00287C0F"/>
    <w:rsid w:val="002904E4"/>
    <w:rsid w:val="002939D0"/>
    <w:rsid w:val="00294272"/>
    <w:rsid w:val="00294BEE"/>
    <w:rsid w:val="00297464"/>
    <w:rsid w:val="002A02CE"/>
    <w:rsid w:val="002A4502"/>
    <w:rsid w:val="002A6479"/>
    <w:rsid w:val="002A7970"/>
    <w:rsid w:val="002B1B5E"/>
    <w:rsid w:val="002B3ED5"/>
    <w:rsid w:val="002C2F24"/>
    <w:rsid w:val="002C32E7"/>
    <w:rsid w:val="002C6119"/>
    <w:rsid w:val="002F30B6"/>
    <w:rsid w:val="002F3DC2"/>
    <w:rsid w:val="002F7E0F"/>
    <w:rsid w:val="003051A0"/>
    <w:rsid w:val="0030589E"/>
    <w:rsid w:val="00307838"/>
    <w:rsid w:val="00310F12"/>
    <w:rsid w:val="00311AA1"/>
    <w:rsid w:val="003147DB"/>
    <w:rsid w:val="00315E9F"/>
    <w:rsid w:val="00316247"/>
    <w:rsid w:val="00317504"/>
    <w:rsid w:val="00320298"/>
    <w:rsid w:val="00321BEA"/>
    <w:rsid w:val="003256AB"/>
    <w:rsid w:val="00325E0B"/>
    <w:rsid w:val="0033181E"/>
    <w:rsid w:val="00333C1F"/>
    <w:rsid w:val="00334F23"/>
    <w:rsid w:val="003449D8"/>
    <w:rsid w:val="00344CF1"/>
    <w:rsid w:val="00350DA9"/>
    <w:rsid w:val="003557AF"/>
    <w:rsid w:val="00371D2A"/>
    <w:rsid w:val="0037588B"/>
    <w:rsid w:val="00380184"/>
    <w:rsid w:val="003822B4"/>
    <w:rsid w:val="00383943"/>
    <w:rsid w:val="00383A12"/>
    <w:rsid w:val="00386A09"/>
    <w:rsid w:val="003A0780"/>
    <w:rsid w:val="003A1F9F"/>
    <w:rsid w:val="003A2898"/>
    <w:rsid w:val="003A6ECA"/>
    <w:rsid w:val="003B2421"/>
    <w:rsid w:val="003B3262"/>
    <w:rsid w:val="003B5B10"/>
    <w:rsid w:val="003C1D4B"/>
    <w:rsid w:val="003C26CF"/>
    <w:rsid w:val="003C64B0"/>
    <w:rsid w:val="003C73C0"/>
    <w:rsid w:val="003C7A13"/>
    <w:rsid w:val="003D21DC"/>
    <w:rsid w:val="003D5BE9"/>
    <w:rsid w:val="003D679B"/>
    <w:rsid w:val="003D7D76"/>
    <w:rsid w:val="003E1DDF"/>
    <w:rsid w:val="003E24CE"/>
    <w:rsid w:val="003E3EB5"/>
    <w:rsid w:val="003E5301"/>
    <w:rsid w:val="003E5E43"/>
    <w:rsid w:val="003F2F65"/>
    <w:rsid w:val="003F3E76"/>
    <w:rsid w:val="003F7C37"/>
    <w:rsid w:val="00403624"/>
    <w:rsid w:val="00403FC2"/>
    <w:rsid w:val="004049B3"/>
    <w:rsid w:val="004127BF"/>
    <w:rsid w:val="00412A44"/>
    <w:rsid w:val="00413280"/>
    <w:rsid w:val="00415E39"/>
    <w:rsid w:val="004162F7"/>
    <w:rsid w:val="00421FD1"/>
    <w:rsid w:val="00422857"/>
    <w:rsid w:val="00425FAB"/>
    <w:rsid w:val="00427C50"/>
    <w:rsid w:val="0043163E"/>
    <w:rsid w:val="00434C7F"/>
    <w:rsid w:val="0043614B"/>
    <w:rsid w:val="00442373"/>
    <w:rsid w:val="004425D5"/>
    <w:rsid w:val="00443489"/>
    <w:rsid w:val="00457A14"/>
    <w:rsid w:val="00464933"/>
    <w:rsid w:val="004716BE"/>
    <w:rsid w:val="00473024"/>
    <w:rsid w:val="004816B0"/>
    <w:rsid w:val="00481C01"/>
    <w:rsid w:val="004930C4"/>
    <w:rsid w:val="004A05D5"/>
    <w:rsid w:val="004A187F"/>
    <w:rsid w:val="004A2D94"/>
    <w:rsid w:val="004B2762"/>
    <w:rsid w:val="004B350A"/>
    <w:rsid w:val="004C1BC4"/>
    <w:rsid w:val="004C2174"/>
    <w:rsid w:val="004C4EAB"/>
    <w:rsid w:val="004D1821"/>
    <w:rsid w:val="004D572C"/>
    <w:rsid w:val="004E12C6"/>
    <w:rsid w:val="004E1EF2"/>
    <w:rsid w:val="004E5095"/>
    <w:rsid w:val="004E7082"/>
    <w:rsid w:val="004E734C"/>
    <w:rsid w:val="004F0943"/>
    <w:rsid w:val="004F228E"/>
    <w:rsid w:val="00503607"/>
    <w:rsid w:val="005062C7"/>
    <w:rsid w:val="005074C9"/>
    <w:rsid w:val="005077B4"/>
    <w:rsid w:val="00513B07"/>
    <w:rsid w:val="005175CF"/>
    <w:rsid w:val="00517D08"/>
    <w:rsid w:val="00521891"/>
    <w:rsid w:val="0053098A"/>
    <w:rsid w:val="00533D65"/>
    <w:rsid w:val="00536DD8"/>
    <w:rsid w:val="00537CD8"/>
    <w:rsid w:val="00542D8C"/>
    <w:rsid w:val="00543B2C"/>
    <w:rsid w:val="00563ADE"/>
    <w:rsid w:val="0056757E"/>
    <w:rsid w:val="00570850"/>
    <w:rsid w:val="00575614"/>
    <w:rsid w:val="00576E15"/>
    <w:rsid w:val="0058144F"/>
    <w:rsid w:val="0058265B"/>
    <w:rsid w:val="00582736"/>
    <w:rsid w:val="0058331E"/>
    <w:rsid w:val="005858F4"/>
    <w:rsid w:val="0059145D"/>
    <w:rsid w:val="00591EF1"/>
    <w:rsid w:val="0059387A"/>
    <w:rsid w:val="00593AA3"/>
    <w:rsid w:val="005A56B5"/>
    <w:rsid w:val="005A5847"/>
    <w:rsid w:val="005B4DE3"/>
    <w:rsid w:val="005B58E9"/>
    <w:rsid w:val="005B59C8"/>
    <w:rsid w:val="005B732B"/>
    <w:rsid w:val="005C4A93"/>
    <w:rsid w:val="005D3D52"/>
    <w:rsid w:val="005E0638"/>
    <w:rsid w:val="005E0BAC"/>
    <w:rsid w:val="005E3AD0"/>
    <w:rsid w:val="005E4CC3"/>
    <w:rsid w:val="005E780A"/>
    <w:rsid w:val="005F2093"/>
    <w:rsid w:val="005F4521"/>
    <w:rsid w:val="0060799D"/>
    <w:rsid w:val="006166DC"/>
    <w:rsid w:val="006210D9"/>
    <w:rsid w:val="00623B4D"/>
    <w:rsid w:val="0062452D"/>
    <w:rsid w:val="006267E9"/>
    <w:rsid w:val="006302C0"/>
    <w:rsid w:val="00630CE1"/>
    <w:rsid w:val="006322A3"/>
    <w:rsid w:val="00633BBC"/>
    <w:rsid w:val="006350DC"/>
    <w:rsid w:val="00636D5C"/>
    <w:rsid w:val="006420D2"/>
    <w:rsid w:val="00642D54"/>
    <w:rsid w:val="00643287"/>
    <w:rsid w:val="006433D4"/>
    <w:rsid w:val="006550C1"/>
    <w:rsid w:val="006672FB"/>
    <w:rsid w:val="006779DF"/>
    <w:rsid w:val="00681D14"/>
    <w:rsid w:val="006849F2"/>
    <w:rsid w:val="00690220"/>
    <w:rsid w:val="00692F03"/>
    <w:rsid w:val="006946F2"/>
    <w:rsid w:val="006A2F12"/>
    <w:rsid w:val="006A5FC5"/>
    <w:rsid w:val="006A7468"/>
    <w:rsid w:val="006B02D3"/>
    <w:rsid w:val="006B7225"/>
    <w:rsid w:val="006C1FA2"/>
    <w:rsid w:val="006D2C3D"/>
    <w:rsid w:val="006D3E83"/>
    <w:rsid w:val="006E0BBC"/>
    <w:rsid w:val="006E2366"/>
    <w:rsid w:val="006E55D5"/>
    <w:rsid w:val="006F1419"/>
    <w:rsid w:val="007077CD"/>
    <w:rsid w:val="00711426"/>
    <w:rsid w:val="007115E5"/>
    <w:rsid w:val="0072257F"/>
    <w:rsid w:val="00727A33"/>
    <w:rsid w:val="0073367C"/>
    <w:rsid w:val="00741B9B"/>
    <w:rsid w:val="00742BAC"/>
    <w:rsid w:val="007442AD"/>
    <w:rsid w:val="007456C7"/>
    <w:rsid w:val="00750E8B"/>
    <w:rsid w:val="00753740"/>
    <w:rsid w:val="00761CE5"/>
    <w:rsid w:val="007621B9"/>
    <w:rsid w:val="00765982"/>
    <w:rsid w:val="00774123"/>
    <w:rsid w:val="00776E44"/>
    <w:rsid w:val="00777E6D"/>
    <w:rsid w:val="00781196"/>
    <w:rsid w:val="00782C2A"/>
    <w:rsid w:val="00783782"/>
    <w:rsid w:val="00787B5D"/>
    <w:rsid w:val="00791596"/>
    <w:rsid w:val="007A06AF"/>
    <w:rsid w:val="007A2662"/>
    <w:rsid w:val="007A7B22"/>
    <w:rsid w:val="007B02A3"/>
    <w:rsid w:val="007B0803"/>
    <w:rsid w:val="007B0D63"/>
    <w:rsid w:val="007B35B4"/>
    <w:rsid w:val="007B3D56"/>
    <w:rsid w:val="007B5520"/>
    <w:rsid w:val="007B76D9"/>
    <w:rsid w:val="007C096F"/>
    <w:rsid w:val="007C0B28"/>
    <w:rsid w:val="007C45CB"/>
    <w:rsid w:val="007C7663"/>
    <w:rsid w:val="007D2F31"/>
    <w:rsid w:val="007D3348"/>
    <w:rsid w:val="007D449B"/>
    <w:rsid w:val="007D73BC"/>
    <w:rsid w:val="007D7503"/>
    <w:rsid w:val="007E4122"/>
    <w:rsid w:val="007E7654"/>
    <w:rsid w:val="007F383B"/>
    <w:rsid w:val="007F3A7D"/>
    <w:rsid w:val="007F4D28"/>
    <w:rsid w:val="00805029"/>
    <w:rsid w:val="00807F0B"/>
    <w:rsid w:val="00813F4B"/>
    <w:rsid w:val="00814AAA"/>
    <w:rsid w:val="00815ACE"/>
    <w:rsid w:val="00826BE5"/>
    <w:rsid w:val="00830C02"/>
    <w:rsid w:val="00831E73"/>
    <w:rsid w:val="00836B38"/>
    <w:rsid w:val="0084143A"/>
    <w:rsid w:val="008436E7"/>
    <w:rsid w:val="008458FE"/>
    <w:rsid w:val="00852215"/>
    <w:rsid w:val="008554B0"/>
    <w:rsid w:val="008622E7"/>
    <w:rsid w:val="00872A02"/>
    <w:rsid w:val="0088031D"/>
    <w:rsid w:val="008818DB"/>
    <w:rsid w:val="008849D8"/>
    <w:rsid w:val="00887851"/>
    <w:rsid w:val="00890A5C"/>
    <w:rsid w:val="00894D67"/>
    <w:rsid w:val="008A2CED"/>
    <w:rsid w:val="008A4D13"/>
    <w:rsid w:val="008A621A"/>
    <w:rsid w:val="008B035B"/>
    <w:rsid w:val="008B1609"/>
    <w:rsid w:val="008B1982"/>
    <w:rsid w:val="008B312B"/>
    <w:rsid w:val="008B63D8"/>
    <w:rsid w:val="008B7383"/>
    <w:rsid w:val="008D1208"/>
    <w:rsid w:val="008D2870"/>
    <w:rsid w:val="008D651A"/>
    <w:rsid w:val="008D655E"/>
    <w:rsid w:val="008E5455"/>
    <w:rsid w:val="008E665B"/>
    <w:rsid w:val="008E7976"/>
    <w:rsid w:val="0090751B"/>
    <w:rsid w:val="00907BFA"/>
    <w:rsid w:val="009138F4"/>
    <w:rsid w:val="00915ACA"/>
    <w:rsid w:val="009163EF"/>
    <w:rsid w:val="009164DD"/>
    <w:rsid w:val="009205D3"/>
    <w:rsid w:val="0092469F"/>
    <w:rsid w:val="00924A7B"/>
    <w:rsid w:val="009258FB"/>
    <w:rsid w:val="00930935"/>
    <w:rsid w:val="00932F8E"/>
    <w:rsid w:val="00933AE2"/>
    <w:rsid w:val="00936BEC"/>
    <w:rsid w:val="00941D61"/>
    <w:rsid w:val="0095212D"/>
    <w:rsid w:val="009521CE"/>
    <w:rsid w:val="0095339E"/>
    <w:rsid w:val="009624FA"/>
    <w:rsid w:val="00964255"/>
    <w:rsid w:val="00967C37"/>
    <w:rsid w:val="00971687"/>
    <w:rsid w:val="00971E3A"/>
    <w:rsid w:val="009740D9"/>
    <w:rsid w:val="00974A6E"/>
    <w:rsid w:val="00976261"/>
    <w:rsid w:val="00977BB2"/>
    <w:rsid w:val="00981369"/>
    <w:rsid w:val="009835DF"/>
    <w:rsid w:val="009835E1"/>
    <w:rsid w:val="00986A36"/>
    <w:rsid w:val="00994585"/>
    <w:rsid w:val="00997445"/>
    <w:rsid w:val="00997CB8"/>
    <w:rsid w:val="009A0C91"/>
    <w:rsid w:val="009A6FB9"/>
    <w:rsid w:val="009A7AD4"/>
    <w:rsid w:val="009B145E"/>
    <w:rsid w:val="009B27E9"/>
    <w:rsid w:val="009B294E"/>
    <w:rsid w:val="009B3A3F"/>
    <w:rsid w:val="009B6450"/>
    <w:rsid w:val="009B7D34"/>
    <w:rsid w:val="009C08DF"/>
    <w:rsid w:val="009C0C5A"/>
    <w:rsid w:val="009C72EC"/>
    <w:rsid w:val="009D1AC0"/>
    <w:rsid w:val="009D3A45"/>
    <w:rsid w:val="009D4179"/>
    <w:rsid w:val="009D4723"/>
    <w:rsid w:val="009D4CFE"/>
    <w:rsid w:val="009D4E9D"/>
    <w:rsid w:val="009D7F06"/>
    <w:rsid w:val="009E058A"/>
    <w:rsid w:val="009E419A"/>
    <w:rsid w:val="009E41E3"/>
    <w:rsid w:val="009E638A"/>
    <w:rsid w:val="009F2CEE"/>
    <w:rsid w:val="00A07564"/>
    <w:rsid w:val="00A166A1"/>
    <w:rsid w:val="00A16920"/>
    <w:rsid w:val="00A171D7"/>
    <w:rsid w:val="00A22DC0"/>
    <w:rsid w:val="00A25F15"/>
    <w:rsid w:val="00A3297E"/>
    <w:rsid w:val="00A40119"/>
    <w:rsid w:val="00A4491E"/>
    <w:rsid w:val="00A5229B"/>
    <w:rsid w:val="00A60585"/>
    <w:rsid w:val="00A63FEA"/>
    <w:rsid w:val="00A64957"/>
    <w:rsid w:val="00A651ED"/>
    <w:rsid w:val="00A66E06"/>
    <w:rsid w:val="00A67C5D"/>
    <w:rsid w:val="00A72804"/>
    <w:rsid w:val="00A73713"/>
    <w:rsid w:val="00A83EA7"/>
    <w:rsid w:val="00A83F61"/>
    <w:rsid w:val="00A85808"/>
    <w:rsid w:val="00A86EA7"/>
    <w:rsid w:val="00A90D4E"/>
    <w:rsid w:val="00A9510E"/>
    <w:rsid w:val="00A968DE"/>
    <w:rsid w:val="00A97CF6"/>
    <w:rsid w:val="00AA20A3"/>
    <w:rsid w:val="00AA25F8"/>
    <w:rsid w:val="00AA36CC"/>
    <w:rsid w:val="00AA493E"/>
    <w:rsid w:val="00AA666F"/>
    <w:rsid w:val="00AA6AF5"/>
    <w:rsid w:val="00AB123D"/>
    <w:rsid w:val="00AB2D8B"/>
    <w:rsid w:val="00AB3EC6"/>
    <w:rsid w:val="00AC2AEB"/>
    <w:rsid w:val="00AD10F9"/>
    <w:rsid w:val="00AD6684"/>
    <w:rsid w:val="00AD6ADE"/>
    <w:rsid w:val="00AE24FF"/>
    <w:rsid w:val="00AE25EE"/>
    <w:rsid w:val="00AF362B"/>
    <w:rsid w:val="00AF3E0E"/>
    <w:rsid w:val="00B001CE"/>
    <w:rsid w:val="00B004D9"/>
    <w:rsid w:val="00B006D7"/>
    <w:rsid w:val="00B01FF8"/>
    <w:rsid w:val="00B04CA9"/>
    <w:rsid w:val="00B124DF"/>
    <w:rsid w:val="00B12FAF"/>
    <w:rsid w:val="00B22FD0"/>
    <w:rsid w:val="00B26037"/>
    <w:rsid w:val="00B30DFB"/>
    <w:rsid w:val="00B3428F"/>
    <w:rsid w:val="00B407DC"/>
    <w:rsid w:val="00B42DA5"/>
    <w:rsid w:val="00B45422"/>
    <w:rsid w:val="00B45BF2"/>
    <w:rsid w:val="00B46C38"/>
    <w:rsid w:val="00B52FB5"/>
    <w:rsid w:val="00B55741"/>
    <w:rsid w:val="00B55923"/>
    <w:rsid w:val="00B61E0B"/>
    <w:rsid w:val="00B63B16"/>
    <w:rsid w:val="00B67017"/>
    <w:rsid w:val="00B67AD2"/>
    <w:rsid w:val="00B7163E"/>
    <w:rsid w:val="00B761D1"/>
    <w:rsid w:val="00B76AD7"/>
    <w:rsid w:val="00B8122A"/>
    <w:rsid w:val="00B849A9"/>
    <w:rsid w:val="00B853CC"/>
    <w:rsid w:val="00B93BB0"/>
    <w:rsid w:val="00B94C78"/>
    <w:rsid w:val="00BA1420"/>
    <w:rsid w:val="00BA309B"/>
    <w:rsid w:val="00BA349B"/>
    <w:rsid w:val="00BB0C80"/>
    <w:rsid w:val="00BB36C0"/>
    <w:rsid w:val="00BB40A7"/>
    <w:rsid w:val="00BB5AFF"/>
    <w:rsid w:val="00BC22AD"/>
    <w:rsid w:val="00BD316D"/>
    <w:rsid w:val="00BD366B"/>
    <w:rsid w:val="00BD3F0E"/>
    <w:rsid w:val="00BE0961"/>
    <w:rsid w:val="00BF403B"/>
    <w:rsid w:val="00BF40D7"/>
    <w:rsid w:val="00BF4E52"/>
    <w:rsid w:val="00BF7969"/>
    <w:rsid w:val="00C00D8C"/>
    <w:rsid w:val="00C128C7"/>
    <w:rsid w:val="00C15C8C"/>
    <w:rsid w:val="00C20FAB"/>
    <w:rsid w:val="00C2783C"/>
    <w:rsid w:val="00C30427"/>
    <w:rsid w:val="00C3433D"/>
    <w:rsid w:val="00C35AB1"/>
    <w:rsid w:val="00C36FDB"/>
    <w:rsid w:val="00C42109"/>
    <w:rsid w:val="00C421FA"/>
    <w:rsid w:val="00C43CB6"/>
    <w:rsid w:val="00C6115E"/>
    <w:rsid w:val="00C61DC8"/>
    <w:rsid w:val="00C66550"/>
    <w:rsid w:val="00C70FF1"/>
    <w:rsid w:val="00C724AF"/>
    <w:rsid w:val="00C74CF9"/>
    <w:rsid w:val="00C80F95"/>
    <w:rsid w:val="00C860E4"/>
    <w:rsid w:val="00C8773A"/>
    <w:rsid w:val="00C87FE3"/>
    <w:rsid w:val="00C91883"/>
    <w:rsid w:val="00C92260"/>
    <w:rsid w:val="00C94A83"/>
    <w:rsid w:val="00C97693"/>
    <w:rsid w:val="00CA03B5"/>
    <w:rsid w:val="00CA1BA3"/>
    <w:rsid w:val="00CB34CE"/>
    <w:rsid w:val="00CC26E6"/>
    <w:rsid w:val="00CC4365"/>
    <w:rsid w:val="00CC5885"/>
    <w:rsid w:val="00CC5A20"/>
    <w:rsid w:val="00CC6063"/>
    <w:rsid w:val="00CC69D6"/>
    <w:rsid w:val="00CD58EF"/>
    <w:rsid w:val="00CD5F2C"/>
    <w:rsid w:val="00CD6F94"/>
    <w:rsid w:val="00CD7A3A"/>
    <w:rsid w:val="00CE1A3F"/>
    <w:rsid w:val="00CE3930"/>
    <w:rsid w:val="00CE592C"/>
    <w:rsid w:val="00CF6CC9"/>
    <w:rsid w:val="00D03BDB"/>
    <w:rsid w:val="00D107A6"/>
    <w:rsid w:val="00D11B7F"/>
    <w:rsid w:val="00D13B1D"/>
    <w:rsid w:val="00D16239"/>
    <w:rsid w:val="00D16503"/>
    <w:rsid w:val="00D16523"/>
    <w:rsid w:val="00D17A88"/>
    <w:rsid w:val="00D2183F"/>
    <w:rsid w:val="00D276F2"/>
    <w:rsid w:val="00D3496B"/>
    <w:rsid w:val="00D3561B"/>
    <w:rsid w:val="00D377FB"/>
    <w:rsid w:val="00D3790F"/>
    <w:rsid w:val="00D40190"/>
    <w:rsid w:val="00D40A1B"/>
    <w:rsid w:val="00D41F97"/>
    <w:rsid w:val="00D456B2"/>
    <w:rsid w:val="00D4631D"/>
    <w:rsid w:val="00D6550C"/>
    <w:rsid w:val="00D6701F"/>
    <w:rsid w:val="00D720D2"/>
    <w:rsid w:val="00D72483"/>
    <w:rsid w:val="00D73FF6"/>
    <w:rsid w:val="00D7481C"/>
    <w:rsid w:val="00D75157"/>
    <w:rsid w:val="00D77EE6"/>
    <w:rsid w:val="00D87D1C"/>
    <w:rsid w:val="00D9353E"/>
    <w:rsid w:val="00DA0FB8"/>
    <w:rsid w:val="00DA32D1"/>
    <w:rsid w:val="00DB5190"/>
    <w:rsid w:val="00DB5C9F"/>
    <w:rsid w:val="00DB6487"/>
    <w:rsid w:val="00DC0284"/>
    <w:rsid w:val="00DC31DC"/>
    <w:rsid w:val="00DC45EC"/>
    <w:rsid w:val="00DC6200"/>
    <w:rsid w:val="00DD10A3"/>
    <w:rsid w:val="00DD469B"/>
    <w:rsid w:val="00DD7FA9"/>
    <w:rsid w:val="00DE360A"/>
    <w:rsid w:val="00DE5843"/>
    <w:rsid w:val="00DF02B4"/>
    <w:rsid w:val="00DF4847"/>
    <w:rsid w:val="00E00DC5"/>
    <w:rsid w:val="00E01843"/>
    <w:rsid w:val="00E1034E"/>
    <w:rsid w:val="00E103B6"/>
    <w:rsid w:val="00E10DD9"/>
    <w:rsid w:val="00E1110C"/>
    <w:rsid w:val="00E15E84"/>
    <w:rsid w:val="00E164D2"/>
    <w:rsid w:val="00E17372"/>
    <w:rsid w:val="00E2317B"/>
    <w:rsid w:val="00E25FB0"/>
    <w:rsid w:val="00E319EE"/>
    <w:rsid w:val="00E31E41"/>
    <w:rsid w:val="00E34DF5"/>
    <w:rsid w:val="00E40486"/>
    <w:rsid w:val="00E5043D"/>
    <w:rsid w:val="00E505DF"/>
    <w:rsid w:val="00E51AF6"/>
    <w:rsid w:val="00E56306"/>
    <w:rsid w:val="00E66432"/>
    <w:rsid w:val="00E6669B"/>
    <w:rsid w:val="00E72D2A"/>
    <w:rsid w:val="00E87508"/>
    <w:rsid w:val="00E9617B"/>
    <w:rsid w:val="00EA323F"/>
    <w:rsid w:val="00EA4D47"/>
    <w:rsid w:val="00EA698C"/>
    <w:rsid w:val="00EA7DF2"/>
    <w:rsid w:val="00EB19E0"/>
    <w:rsid w:val="00EB1AFC"/>
    <w:rsid w:val="00EB3241"/>
    <w:rsid w:val="00EB4B5D"/>
    <w:rsid w:val="00EB6C92"/>
    <w:rsid w:val="00EC5486"/>
    <w:rsid w:val="00ED1492"/>
    <w:rsid w:val="00ED2AFC"/>
    <w:rsid w:val="00ED69C6"/>
    <w:rsid w:val="00EE041E"/>
    <w:rsid w:val="00EF4E6B"/>
    <w:rsid w:val="00F07006"/>
    <w:rsid w:val="00F07E34"/>
    <w:rsid w:val="00F11A41"/>
    <w:rsid w:val="00F12259"/>
    <w:rsid w:val="00F165F2"/>
    <w:rsid w:val="00F17D62"/>
    <w:rsid w:val="00F22AF2"/>
    <w:rsid w:val="00F22F60"/>
    <w:rsid w:val="00F27872"/>
    <w:rsid w:val="00F27C93"/>
    <w:rsid w:val="00F354CD"/>
    <w:rsid w:val="00F3655B"/>
    <w:rsid w:val="00F378A4"/>
    <w:rsid w:val="00F40DC3"/>
    <w:rsid w:val="00F41F59"/>
    <w:rsid w:val="00F42A3C"/>
    <w:rsid w:val="00F44BE2"/>
    <w:rsid w:val="00F45B6F"/>
    <w:rsid w:val="00F46675"/>
    <w:rsid w:val="00F55B5E"/>
    <w:rsid w:val="00F63A22"/>
    <w:rsid w:val="00F664F9"/>
    <w:rsid w:val="00F67DFC"/>
    <w:rsid w:val="00F74D35"/>
    <w:rsid w:val="00F76482"/>
    <w:rsid w:val="00F80790"/>
    <w:rsid w:val="00F81DFB"/>
    <w:rsid w:val="00F9026E"/>
    <w:rsid w:val="00F902D2"/>
    <w:rsid w:val="00F93261"/>
    <w:rsid w:val="00F9404C"/>
    <w:rsid w:val="00F94EEA"/>
    <w:rsid w:val="00F961B3"/>
    <w:rsid w:val="00F96584"/>
    <w:rsid w:val="00F96BBB"/>
    <w:rsid w:val="00F973B9"/>
    <w:rsid w:val="00FA2DB3"/>
    <w:rsid w:val="00FA3C39"/>
    <w:rsid w:val="00FA678B"/>
    <w:rsid w:val="00FB269C"/>
    <w:rsid w:val="00FB2D0C"/>
    <w:rsid w:val="00FB323E"/>
    <w:rsid w:val="00FB47E0"/>
    <w:rsid w:val="00FB5B0B"/>
    <w:rsid w:val="00FB78A6"/>
    <w:rsid w:val="00FC0757"/>
    <w:rsid w:val="00FC137C"/>
    <w:rsid w:val="00FD0A8F"/>
    <w:rsid w:val="00FD1F83"/>
    <w:rsid w:val="00FD4351"/>
    <w:rsid w:val="00FE1E2B"/>
    <w:rsid w:val="00FE279E"/>
    <w:rsid w:val="00FE35D5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D52"/>
    <w:rPr>
      <w:kern w:val="24"/>
      <w:sz w:val="28"/>
      <w:szCs w:val="28"/>
    </w:rPr>
  </w:style>
  <w:style w:type="paragraph" w:styleId="3">
    <w:name w:val="heading 3"/>
    <w:basedOn w:val="a"/>
    <w:next w:val="a"/>
    <w:link w:val="30"/>
    <w:qFormat/>
    <w:rsid w:val="007F4D28"/>
    <w:pPr>
      <w:keepNext/>
      <w:jc w:val="center"/>
      <w:outlineLvl w:val="2"/>
    </w:pPr>
    <w:rPr>
      <w:rFonts w:ascii="Impact" w:hAnsi="Impact"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5D3D52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B02D3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165F93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FontStyle12">
    <w:name w:val="Font Style12"/>
    <w:basedOn w:val="a0"/>
    <w:rsid w:val="00165F9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7F4D28"/>
    <w:rPr>
      <w:rFonts w:ascii="Impact" w:hAnsi="Impact"/>
      <w:sz w:val="44"/>
      <w:lang w:val="ru-RU" w:eastAsia="ru-RU" w:bidi="ar-SA"/>
    </w:rPr>
  </w:style>
  <w:style w:type="character" w:customStyle="1" w:styleId="spelle">
    <w:name w:val="spelle"/>
    <w:basedOn w:val="a0"/>
    <w:rsid w:val="00543B2C"/>
  </w:style>
  <w:style w:type="character" w:customStyle="1" w:styleId="apple-converted-space">
    <w:name w:val="apple-converted-space"/>
    <w:basedOn w:val="a0"/>
    <w:rsid w:val="00543B2C"/>
  </w:style>
  <w:style w:type="paragraph" w:customStyle="1" w:styleId="ConsTitle">
    <w:name w:val="ConsTitle"/>
    <w:rsid w:val="004228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1">
    <w:name w:val="Body Text Indent 3"/>
    <w:basedOn w:val="a"/>
    <w:rsid w:val="00422857"/>
    <w:pPr>
      <w:ind w:firstLine="540"/>
      <w:jc w:val="both"/>
    </w:pPr>
    <w:rPr>
      <w:b/>
      <w:bCs/>
      <w:kern w:val="0"/>
      <w:sz w:val="24"/>
      <w:szCs w:val="24"/>
      <w:lang w:eastAsia="en-US"/>
    </w:rPr>
  </w:style>
  <w:style w:type="paragraph" w:styleId="a6">
    <w:name w:val="Title"/>
    <w:basedOn w:val="a"/>
    <w:qFormat/>
    <w:rsid w:val="001E26E1"/>
    <w:pPr>
      <w:jc w:val="center"/>
    </w:pPr>
    <w:rPr>
      <w:b/>
      <w:bCs/>
      <w:kern w:val="0"/>
      <w:sz w:val="24"/>
      <w:szCs w:val="24"/>
    </w:rPr>
  </w:style>
  <w:style w:type="paragraph" w:styleId="a7">
    <w:name w:val="Normal (Web)"/>
    <w:basedOn w:val="a"/>
    <w:rsid w:val="001E26E1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8">
    <w:name w:val="Strong"/>
    <w:basedOn w:val="a0"/>
    <w:qFormat/>
    <w:rsid w:val="001E26E1"/>
    <w:rPr>
      <w:rFonts w:cs="Times New Roman"/>
      <w:b/>
      <w:bCs/>
    </w:rPr>
  </w:style>
  <w:style w:type="paragraph" w:customStyle="1" w:styleId="paragraph">
    <w:name w:val="paragraph"/>
    <w:basedOn w:val="a"/>
    <w:rsid w:val="00C15C8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textrun">
    <w:name w:val="normaltextrun"/>
    <w:basedOn w:val="a0"/>
    <w:rsid w:val="00C15C8C"/>
    <w:rPr>
      <w:rFonts w:ascii="Times New Roman" w:hAnsi="Times New Roman" w:cs="Times New Roman" w:hint="default"/>
    </w:rPr>
  </w:style>
  <w:style w:type="character" w:customStyle="1" w:styleId="spellingerror">
    <w:name w:val="spellingerror"/>
    <w:basedOn w:val="a0"/>
    <w:rsid w:val="00C15C8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C15C8C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5372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Галина</cp:lastModifiedBy>
  <cp:revision>3</cp:revision>
  <cp:lastPrinted>2014-01-21T11:22:00Z</cp:lastPrinted>
  <dcterms:created xsi:type="dcterms:W3CDTF">2016-05-30T07:25:00Z</dcterms:created>
  <dcterms:modified xsi:type="dcterms:W3CDTF">2016-05-30T07:26:00Z</dcterms:modified>
</cp:coreProperties>
</file>