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8" w:type="dxa"/>
        <w:tblLook w:val="01E0"/>
      </w:tblPr>
      <w:tblGrid>
        <w:gridCol w:w="394"/>
        <w:gridCol w:w="3514"/>
      </w:tblGrid>
      <w:tr w:rsidR="00BF632D" w:rsidTr="00137846">
        <w:trPr>
          <w:gridAfter w:val="1"/>
          <w:wAfter w:w="3514" w:type="dxa"/>
          <w:trHeight w:val="3402"/>
        </w:trPr>
        <w:tc>
          <w:tcPr>
            <w:tcW w:w="394" w:type="dxa"/>
          </w:tcPr>
          <w:p w:rsidR="00BF632D" w:rsidRPr="005E7E3F" w:rsidRDefault="00BF632D" w:rsidP="00801FEC">
            <w:pPr>
              <w:tabs>
                <w:tab w:val="left" w:pos="5840"/>
              </w:tabs>
              <w:rPr>
                <w:sz w:val="28"/>
                <w:szCs w:val="28"/>
              </w:rPr>
            </w:pPr>
          </w:p>
          <w:p w:rsidR="00BF632D" w:rsidRPr="005E7E3F" w:rsidRDefault="00BF632D" w:rsidP="00801FEC">
            <w:pPr>
              <w:rPr>
                <w:sz w:val="28"/>
                <w:szCs w:val="28"/>
              </w:rPr>
            </w:pPr>
          </w:p>
          <w:p w:rsidR="00BF632D" w:rsidRPr="005E7E3F" w:rsidRDefault="00BF632D" w:rsidP="00801FEC">
            <w:pPr>
              <w:rPr>
                <w:sz w:val="28"/>
                <w:szCs w:val="28"/>
              </w:rPr>
            </w:pPr>
          </w:p>
          <w:p w:rsidR="00BF632D" w:rsidRPr="005E7E3F" w:rsidRDefault="00BF632D" w:rsidP="00801FEC">
            <w:pPr>
              <w:rPr>
                <w:sz w:val="28"/>
                <w:szCs w:val="28"/>
              </w:rPr>
            </w:pPr>
          </w:p>
          <w:p w:rsidR="00BF632D" w:rsidRPr="005E7E3F" w:rsidRDefault="00BF632D" w:rsidP="00801FEC">
            <w:pPr>
              <w:rPr>
                <w:sz w:val="28"/>
                <w:szCs w:val="28"/>
              </w:rPr>
            </w:pPr>
          </w:p>
          <w:p w:rsidR="00BF632D" w:rsidRPr="005E7E3F" w:rsidRDefault="00BF632D" w:rsidP="00801FEC">
            <w:pPr>
              <w:rPr>
                <w:sz w:val="28"/>
                <w:szCs w:val="28"/>
              </w:rPr>
            </w:pPr>
          </w:p>
          <w:p w:rsidR="00BF632D" w:rsidRPr="005E7E3F" w:rsidRDefault="00BF632D" w:rsidP="00801FEC">
            <w:pPr>
              <w:rPr>
                <w:sz w:val="28"/>
                <w:szCs w:val="28"/>
              </w:rPr>
            </w:pPr>
          </w:p>
          <w:p w:rsidR="00BF632D" w:rsidRPr="005E7E3F" w:rsidRDefault="00BF632D" w:rsidP="00801FEC">
            <w:pPr>
              <w:rPr>
                <w:sz w:val="28"/>
                <w:szCs w:val="28"/>
              </w:rPr>
            </w:pPr>
          </w:p>
          <w:p w:rsidR="00BF632D" w:rsidRPr="005E7E3F" w:rsidRDefault="00BF632D" w:rsidP="00801FEC">
            <w:pPr>
              <w:rPr>
                <w:sz w:val="28"/>
                <w:szCs w:val="28"/>
              </w:rPr>
            </w:pPr>
          </w:p>
          <w:p w:rsidR="00BF632D" w:rsidRPr="005E7E3F" w:rsidRDefault="00BF632D" w:rsidP="00801FEC">
            <w:pPr>
              <w:rPr>
                <w:sz w:val="28"/>
                <w:szCs w:val="28"/>
              </w:rPr>
            </w:pPr>
          </w:p>
          <w:p w:rsidR="00BF632D" w:rsidRPr="005E7E3F" w:rsidRDefault="00BF632D" w:rsidP="00801FEC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BF632D" w:rsidRPr="00137846" w:rsidTr="0013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32D" w:rsidRPr="00137846" w:rsidRDefault="00BF632D" w:rsidP="004A4EF5">
            <w:pPr>
              <w:jc w:val="both"/>
              <w:rPr>
                <w:b/>
                <w:sz w:val="26"/>
                <w:szCs w:val="26"/>
              </w:rPr>
            </w:pPr>
            <w:r w:rsidRPr="00137846">
              <w:rPr>
                <w:b/>
                <w:sz w:val="26"/>
                <w:szCs w:val="26"/>
              </w:rPr>
              <w:t xml:space="preserve">Об утверждении Программы профилактики нарушений </w:t>
            </w:r>
            <w:r w:rsidRPr="00137846">
              <w:rPr>
                <w:b/>
                <w:spacing w:val="2"/>
                <w:sz w:val="26"/>
                <w:szCs w:val="26"/>
                <w:shd w:val="clear" w:color="auto" w:fill="FFFFFF"/>
              </w:rPr>
              <w:t xml:space="preserve">обязательных требований муниципального контроля </w:t>
            </w:r>
            <w:r>
              <w:rPr>
                <w:b/>
                <w:spacing w:val="2"/>
                <w:sz w:val="26"/>
                <w:szCs w:val="26"/>
                <w:shd w:val="clear" w:color="auto" w:fill="FFFFFF"/>
              </w:rPr>
              <w:t xml:space="preserve">              </w:t>
            </w:r>
            <w:r w:rsidRPr="00137846">
              <w:rPr>
                <w:b/>
                <w:spacing w:val="2"/>
                <w:sz w:val="26"/>
                <w:szCs w:val="26"/>
                <w:shd w:val="clear" w:color="auto" w:fill="FFFFFF"/>
              </w:rPr>
              <w:t xml:space="preserve">за обеспечением сохранности автомобильных дорог местного значения на 2020 год и плановый период </w:t>
            </w:r>
            <w:r>
              <w:rPr>
                <w:b/>
                <w:spacing w:val="2"/>
                <w:sz w:val="26"/>
                <w:szCs w:val="26"/>
                <w:shd w:val="clear" w:color="auto" w:fill="FFFFFF"/>
              </w:rPr>
              <w:t xml:space="preserve">                     </w:t>
            </w:r>
            <w:r w:rsidRPr="00137846">
              <w:rPr>
                <w:b/>
                <w:spacing w:val="2"/>
                <w:sz w:val="26"/>
                <w:szCs w:val="26"/>
                <w:shd w:val="clear" w:color="auto" w:fill="FFFFFF"/>
              </w:rPr>
              <w:t>2021-2022 годов</w:t>
            </w:r>
          </w:p>
        </w:tc>
      </w:tr>
    </w:tbl>
    <w:p w:rsidR="00BF632D" w:rsidRPr="00137846" w:rsidRDefault="00BF632D" w:rsidP="0010454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BF632D" w:rsidRPr="00137846" w:rsidRDefault="00BF632D" w:rsidP="0010454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BF632D" w:rsidRPr="00137846" w:rsidRDefault="00BF632D" w:rsidP="0010454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BF632D" w:rsidRPr="00137846" w:rsidRDefault="00BF632D" w:rsidP="00137846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137846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года № 1680 «Об утверждении общих требований </w:t>
      </w:r>
      <w:r>
        <w:rPr>
          <w:sz w:val="26"/>
          <w:szCs w:val="26"/>
        </w:rPr>
        <w:t xml:space="preserve">                            </w:t>
      </w:r>
      <w:r w:rsidRPr="00137846">
        <w:rPr>
          <w:sz w:val="26"/>
          <w:szCs w:val="26"/>
        </w:rPr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137846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137846">
        <w:rPr>
          <w:b/>
          <w:sz w:val="26"/>
          <w:szCs w:val="26"/>
        </w:rPr>
        <w:t>п о с т а н о в л я ю:</w:t>
      </w:r>
    </w:p>
    <w:p w:rsidR="00BF632D" w:rsidRPr="00137846" w:rsidRDefault="00BF632D" w:rsidP="00137846">
      <w:pPr>
        <w:ind w:firstLine="720"/>
        <w:jc w:val="both"/>
        <w:rPr>
          <w:sz w:val="26"/>
          <w:szCs w:val="26"/>
        </w:rPr>
      </w:pPr>
      <w:r w:rsidRPr="00137846">
        <w:rPr>
          <w:sz w:val="26"/>
          <w:szCs w:val="26"/>
        </w:rPr>
        <w:t xml:space="preserve">1. Утвердить Программу профилактики нарушений обязательных </w:t>
      </w:r>
      <w:r w:rsidRPr="00137846">
        <w:rPr>
          <w:color w:val="3C3C3C"/>
          <w:spacing w:val="2"/>
          <w:sz w:val="26"/>
          <w:szCs w:val="26"/>
          <w:shd w:val="clear" w:color="auto" w:fill="FFFFFF"/>
        </w:rPr>
        <w:t xml:space="preserve">требований муниципального контроля </w:t>
      </w:r>
      <w:r w:rsidRPr="00137846">
        <w:rPr>
          <w:spacing w:val="2"/>
          <w:sz w:val="26"/>
          <w:szCs w:val="26"/>
          <w:shd w:val="clear" w:color="auto" w:fill="FFFFFF"/>
        </w:rPr>
        <w:t>за обеспечением сохранности автомобильных дорог местного значения</w:t>
      </w:r>
      <w:r w:rsidRPr="00137846">
        <w:rPr>
          <w:color w:val="3C3C3C"/>
          <w:spacing w:val="2"/>
          <w:sz w:val="26"/>
          <w:szCs w:val="26"/>
          <w:shd w:val="clear" w:color="auto" w:fill="FFFFFF"/>
        </w:rPr>
        <w:t xml:space="preserve"> на 2020 год и плановый период   2021-2022 годов</w:t>
      </w:r>
      <w:r w:rsidRPr="00137846">
        <w:rPr>
          <w:sz w:val="26"/>
          <w:szCs w:val="26"/>
        </w:rPr>
        <w:t xml:space="preserve"> (прилагается).</w:t>
      </w:r>
    </w:p>
    <w:p w:rsidR="00BF632D" w:rsidRPr="00137846" w:rsidRDefault="00BF632D" w:rsidP="00137846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137846">
        <w:rPr>
          <w:sz w:val="26"/>
          <w:szCs w:val="26"/>
        </w:rPr>
        <w:t xml:space="preserve">2. </w:t>
      </w:r>
      <w:r w:rsidRPr="00137846">
        <w:rPr>
          <w:sz w:val="26"/>
          <w:szCs w:val="26"/>
          <w:lang w:eastAsia="en-US"/>
        </w:rPr>
        <w:t>Опубликовать настоящее постановление в газете «Родной край»                      и сетевом издании «Родной край 31»</w:t>
      </w:r>
      <w:r w:rsidRPr="00137846">
        <w:rPr>
          <w:sz w:val="26"/>
          <w:szCs w:val="26"/>
        </w:rPr>
        <w:t xml:space="preserve"> (</w:t>
      </w:r>
      <w:r w:rsidRPr="00137846">
        <w:rPr>
          <w:sz w:val="26"/>
          <w:szCs w:val="26"/>
          <w:lang w:val="en-US"/>
        </w:rPr>
        <w:t>rodkray</w:t>
      </w:r>
      <w:r w:rsidRPr="00137846">
        <w:rPr>
          <w:sz w:val="26"/>
          <w:szCs w:val="26"/>
        </w:rPr>
        <w:t>31.</w:t>
      </w:r>
      <w:r w:rsidRPr="00137846">
        <w:rPr>
          <w:sz w:val="26"/>
          <w:szCs w:val="26"/>
          <w:lang w:val="en-US"/>
        </w:rPr>
        <w:t>ru</w:t>
      </w:r>
      <w:r w:rsidRPr="00137846">
        <w:rPr>
          <w:sz w:val="26"/>
          <w:szCs w:val="26"/>
        </w:rPr>
        <w:t>)</w:t>
      </w:r>
      <w:r w:rsidRPr="00137846">
        <w:rPr>
          <w:sz w:val="26"/>
          <w:szCs w:val="26"/>
          <w:lang w:eastAsia="en-US"/>
        </w:rPr>
        <w:t>, разместить на официальном сайте органов местного самоуправления Грайворонского городского округа (</w:t>
      </w:r>
      <w:r w:rsidRPr="00137846">
        <w:rPr>
          <w:sz w:val="26"/>
          <w:szCs w:val="26"/>
          <w:lang w:val="en-US"/>
        </w:rPr>
        <w:t>www</w:t>
      </w:r>
      <w:r w:rsidRPr="00137846">
        <w:rPr>
          <w:sz w:val="26"/>
          <w:szCs w:val="26"/>
        </w:rPr>
        <w:t>.</w:t>
      </w:r>
      <w:r w:rsidRPr="00137846">
        <w:rPr>
          <w:sz w:val="26"/>
          <w:szCs w:val="26"/>
          <w:lang w:val="en-US"/>
        </w:rPr>
        <w:t>graivoron</w:t>
      </w:r>
      <w:r w:rsidRPr="00137846">
        <w:rPr>
          <w:sz w:val="26"/>
          <w:szCs w:val="26"/>
        </w:rPr>
        <w:t>.</w:t>
      </w:r>
      <w:r w:rsidRPr="00137846">
        <w:rPr>
          <w:sz w:val="26"/>
          <w:szCs w:val="26"/>
          <w:lang w:val="en-US"/>
        </w:rPr>
        <w:t>ru</w:t>
      </w:r>
      <w:r w:rsidRPr="00137846">
        <w:rPr>
          <w:sz w:val="26"/>
          <w:szCs w:val="26"/>
          <w:lang w:eastAsia="en-US"/>
        </w:rPr>
        <w:t>).</w:t>
      </w:r>
    </w:p>
    <w:p w:rsidR="00BF632D" w:rsidRPr="00137846" w:rsidRDefault="00BF632D" w:rsidP="00137846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137846">
        <w:rPr>
          <w:sz w:val="26"/>
          <w:szCs w:val="26"/>
        </w:rPr>
        <w:t>3. Обеспечить исполнение утвержденной Программы профилактики.</w:t>
      </w:r>
    </w:p>
    <w:p w:rsidR="00BF632D" w:rsidRPr="00137846" w:rsidRDefault="00BF632D" w:rsidP="00137846">
      <w:pPr>
        <w:ind w:firstLine="708"/>
        <w:jc w:val="both"/>
        <w:rPr>
          <w:sz w:val="26"/>
          <w:szCs w:val="26"/>
        </w:rPr>
      </w:pPr>
      <w:r w:rsidRPr="00137846">
        <w:rPr>
          <w:sz w:val="26"/>
          <w:szCs w:val="26"/>
        </w:rPr>
        <w:t>4. Контроль за исполнением постановления возложить на заместителя главы администрации городского округа – начальника управления по строите</w:t>
      </w:r>
      <w:r>
        <w:rPr>
          <w:sz w:val="26"/>
          <w:szCs w:val="26"/>
        </w:rPr>
        <w:t xml:space="preserve">льству, транспорту, ЖКХ и ТЭК </w:t>
      </w:r>
      <w:r w:rsidRPr="00137846">
        <w:rPr>
          <w:sz w:val="26"/>
          <w:szCs w:val="26"/>
        </w:rPr>
        <w:t>Р.Г. Твердуна.</w:t>
      </w:r>
    </w:p>
    <w:p w:rsidR="00BF632D" w:rsidRDefault="00BF632D" w:rsidP="006E418A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BF632D" w:rsidRDefault="00BF632D" w:rsidP="006E418A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BF632D" w:rsidRPr="00137846" w:rsidRDefault="00BF632D" w:rsidP="006E418A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BF632D" w:rsidRPr="00137846" w:rsidRDefault="00BF632D" w:rsidP="00137846">
      <w:pPr>
        <w:ind w:right="-143" w:firstLine="709"/>
        <w:rPr>
          <w:b/>
          <w:sz w:val="26"/>
          <w:szCs w:val="26"/>
        </w:rPr>
      </w:pPr>
      <w:r w:rsidRPr="00137846">
        <w:rPr>
          <w:b/>
          <w:sz w:val="26"/>
          <w:szCs w:val="26"/>
        </w:rPr>
        <w:t>Глава администрации                                                               Г.И. Бондарев</w:t>
      </w:r>
    </w:p>
    <w:p w:rsidR="00BF632D" w:rsidRPr="00B32D15" w:rsidRDefault="00BF632D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А</w:t>
      </w:r>
    </w:p>
    <w:p w:rsidR="00BF632D" w:rsidRPr="00B32D15" w:rsidRDefault="00BF632D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>постановлением администрации</w:t>
      </w:r>
    </w:p>
    <w:p w:rsidR="00BF632D" w:rsidRPr="00B32D15" w:rsidRDefault="00BF632D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</w:t>
      </w:r>
    </w:p>
    <w:p w:rsidR="00BF632D" w:rsidRPr="00B32D15" w:rsidRDefault="00BF632D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>от «___»_____________20</w:t>
      </w:r>
      <w:r>
        <w:rPr>
          <w:b/>
          <w:sz w:val="28"/>
          <w:szCs w:val="28"/>
        </w:rPr>
        <w:t xml:space="preserve">20 </w:t>
      </w:r>
      <w:r w:rsidRPr="00B32D15">
        <w:rPr>
          <w:b/>
          <w:sz w:val="28"/>
          <w:szCs w:val="28"/>
        </w:rPr>
        <w:t>г. №___</w:t>
      </w:r>
    </w:p>
    <w:p w:rsidR="00BF632D" w:rsidRDefault="00BF632D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F632D" w:rsidRDefault="00BF632D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F632D" w:rsidRPr="00E763BD" w:rsidRDefault="00BF632D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763BD">
        <w:rPr>
          <w:b/>
          <w:bCs/>
          <w:sz w:val="28"/>
          <w:szCs w:val="28"/>
        </w:rPr>
        <w:t>ПРОГРАММА ПРОФИЛАКТИКИ</w:t>
      </w:r>
    </w:p>
    <w:p w:rsidR="00BF632D" w:rsidRPr="00C0658E" w:rsidRDefault="00BF632D" w:rsidP="00137846">
      <w:pPr>
        <w:tabs>
          <w:tab w:val="left" w:pos="4500"/>
        </w:tabs>
        <w:jc w:val="center"/>
        <w:rPr>
          <w:b/>
          <w:spacing w:val="2"/>
          <w:sz w:val="28"/>
          <w:szCs w:val="28"/>
          <w:shd w:val="clear" w:color="auto" w:fill="FFFFFF"/>
        </w:rPr>
      </w:pPr>
      <w:r w:rsidRPr="00C0658E">
        <w:rPr>
          <w:b/>
          <w:sz w:val="28"/>
          <w:szCs w:val="28"/>
        </w:rPr>
        <w:t xml:space="preserve">нарушений </w:t>
      </w:r>
      <w:r w:rsidRPr="00C0658E">
        <w:rPr>
          <w:b/>
          <w:spacing w:val="2"/>
          <w:sz w:val="28"/>
          <w:szCs w:val="28"/>
          <w:shd w:val="clear" w:color="auto" w:fill="FFFFFF"/>
        </w:rPr>
        <w:t>обязательных требований муниципального контроля за обеспечением сохранности автомобильных дорог местного значения на 2020 год и плановый период 2021-2022 годов</w:t>
      </w:r>
    </w:p>
    <w:p w:rsidR="00BF632D" w:rsidRPr="00E763BD" w:rsidRDefault="00BF632D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32D" w:rsidRPr="00E763BD" w:rsidRDefault="00BF632D" w:rsidP="001378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Паспорт</w:t>
      </w:r>
    </w:p>
    <w:p w:rsidR="00BF632D" w:rsidRPr="00E763BD" w:rsidRDefault="00BF632D" w:rsidP="00137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717"/>
      </w:tblGrid>
      <w:tr w:rsidR="00BF632D" w:rsidRPr="00E763BD" w:rsidTr="00E301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514294" w:rsidRDefault="00BF632D" w:rsidP="00E3016B">
            <w:pPr>
              <w:tabs>
                <w:tab w:val="left" w:pos="4500"/>
              </w:tabs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14294">
              <w:rPr>
                <w:sz w:val="28"/>
                <w:szCs w:val="28"/>
              </w:rPr>
              <w:t xml:space="preserve">Программа профилактики нарушений </w:t>
            </w:r>
            <w:r w:rsidRPr="00514294">
              <w:rPr>
                <w:spacing w:val="2"/>
                <w:sz w:val="28"/>
                <w:szCs w:val="28"/>
                <w:shd w:val="clear" w:color="auto" w:fill="FFFFFF"/>
              </w:rPr>
              <w:t>обязательных требований муниципального контроля за обеспечением сохранности автомобильных дорог местного значения на 2020 год и плановый период 2021-2022 годов</w:t>
            </w:r>
          </w:p>
        </w:tc>
      </w:tr>
      <w:tr w:rsidR="00BF632D" w:rsidRPr="00E763BD" w:rsidTr="00E301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7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E763B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763B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8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" w:history="1">
              <w:r w:rsidRPr="00E763B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763BD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Постановление Правительства РФ от 26.12.2018 N 1680 &quot;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" w:history="1">
              <w:r w:rsidRPr="00E763B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E763B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BF632D" w:rsidRPr="00E763BD" w:rsidTr="00E301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</w:t>
            </w: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транспорту</w:t>
            </w: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, ЖКХ и ТЭК администрации Грайворонского городского округа</w:t>
            </w:r>
          </w:p>
        </w:tc>
      </w:tr>
      <w:tr w:rsidR="00BF632D" w:rsidRPr="00E763BD" w:rsidTr="00E301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нарушений обязательных требований законодательства пользователями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</w:t>
            </w: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количества правонарушений, совершаемых хозяйствующими субъектами в области сохранности </w:t>
            </w:r>
            <w:r w:rsidRPr="00514294"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 Грайворонского городского округа</w:t>
            </w:r>
            <w:r w:rsidRPr="005142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- повышение прозрачности системы контрольно-надзорной деятельности</w:t>
            </w:r>
          </w:p>
        </w:tc>
      </w:tr>
      <w:tr w:rsidR="00BF632D" w:rsidRPr="00E763BD" w:rsidTr="00E301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- выявление и устранение причин, факторов и условий, способствующих нарушениям субъектами профилактики обязательных требований, установленных законодательством РФ;</w:t>
            </w:r>
          </w:p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правовой грамотности субъектов профилактики</w:t>
            </w:r>
          </w:p>
        </w:tc>
      </w:tr>
      <w:tr w:rsidR="00BF632D" w:rsidRPr="00E763BD" w:rsidTr="00E301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NormalWeb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E763BD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E763BD">
              <w:rPr>
                <w:spacing w:val="2"/>
                <w:sz w:val="28"/>
                <w:szCs w:val="28"/>
                <w:shd w:val="clear" w:color="auto" w:fill="FFFFFF"/>
              </w:rPr>
              <w:t>2020 год и плановый период 2021-2022 годов</w:t>
            </w:r>
          </w:p>
        </w:tc>
      </w:tr>
      <w:tr w:rsidR="00BF632D" w:rsidRPr="00E763BD" w:rsidTr="00E301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BF632D" w:rsidRPr="00E763BD" w:rsidTr="00E301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профилактики, повышение уровня правовой грамотности хозяйствующих субъектов в област</w:t>
            </w:r>
            <w:r w:rsidRPr="00514294">
              <w:rPr>
                <w:rFonts w:ascii="Times New Roman" w:hAnsi="Times New Roman" w:cs="Times New Roman"/>
                <w:sz w:val="28"/>
                <w:szCs w:val="28"/>
              </w:rPr>
              <w:t xml:space="preserve">и сохранности </w:t>
            </w:r>
            <w:r w:rsidRPr="00514294"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Грайворонского городского округа</w:t>
            </w:r>
            <w:r w:rsidRPr="005142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- снижение уровня административной нагрузки на подконтрольные субъекты;</w:t>
            </w:r>
          </w:p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BF632D" w:rsidRPr="00E763BD" w:rsidTr="00E301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BF632D" w:rsidRPr="00E763BD" w:rsidRDefault="00BF632D" w:rsidP="00137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Раздел 1. Анализ и оценка состояния подконтрольной сферы</w:t>
      </w:r>
    </w:p>
    <w:p w:rsidR="00BF632D" w:rsidRPr="00E763BD" w:rsidRDefault="00BF632D" w:rsidP="0013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1.1. Настоящая программа предусматривает комплекс мероприятий по профилактике нарушений обязательных требований, установленных законодательством РФ.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1.2. Функции мун</w:t>
      </w:r>
      <w:r>
        <w:rPr>
          <w:rFonts w:ascii="Times New Roman" w:hAnsi="Times New Roman" w:cs="Times New Roman"/>
          <w:sz w:val="28"/>
          <w:szCs w:val="28"/>
        </w:rPr>
        <w:t>иципального контроля осуществляю</w:t>
      </w:r>
      <w:r w:rsidRPr="00E763B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сотрудники отдела транспорта и дорожного хозяйства управления по строительству, транспорту, ЖКХ и ТЭК администрации Грайворонского городского округа</w:t>
      </w:r>
      <w:r w:rsidRPr="00E763BD">
        <w:rPr>
          <w:rFonts w:ascii="Times New Roman" w:hAnsi="Times New Roman" w:cs="Times New Roman"/>
          <w:sz w:val="28"/>
          <w:szCs w:val="28"/>
        </w:rPr>
        <w:t>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1.3. В соответствии с действующим законодательством, муниципальный жилищный контроль осуществляется в форме проведения плановых и внеплановых проверок соблюдения обязательных требований, установленных законодательством РФ.</w:t>
      </w:r>
    </w:p>
    <w:p w:rsidR="00BF632D" w:rsidRPr="00514294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1.4. Объектами профилактических мероприятий при осуществлении </w:t>
      </w:r>
      <w:r w:rsidRPr="00514294">
        <w:rPr>
          <w:rFonts w:ascii="Times New Roman" w:hAnsi="Times New Roman"/>
          <w:sz w:val="28"/>
          <w:szCs w:val="28"/>
        </w:rPr>
        <w:t xml:space="preserve">муниципального дорожного контроля за обеспечением сохранности автомобильных дорог общего пользования местного значения в границах Грайворонского городского округа </w:t>
      </w:r>
      <w:r w:rsidRPr="00514294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1.5. Осуществление муниципального контроля.</w:t>
      </w:r>
    </w:p>
    <w:p w:rsidR="00BF632D" w:rsidRPr="00E763BD" w:rsidRDefault="00BF632D" w:rsidP="0013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1112"/>
        <w:gridCol w:w="1100"/>
        <w:gridCol w:w="1100"/>
      </w:tblGrid>
      <w:tr w:rsidR="00BF632D" w:rsidRPr="00E763BD" w:rsidTr="0013784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F632D" w:rsidRPr="00E763BD" w:rsidTr="0013784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32D" w:rsidRPr="00E763BD" w:rsidTr="0013784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32D" w:rsidRPr="00E763BD" w:rsidTr="0013784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32D" w:rsidRPr="00E763BD" w:rsidTr="0013784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632D" w:rsidRPr="00E763BD" w:rsidRDefault="00BF632D" w:rsidP="0013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Муниципальный контроль за обеспечением </w:t>
      </w:r>
      <w:r w:rsidRPr="00514294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в</w:t>
      </w:r>
      <w:r w:rsidRPr="00E763BD">
        <w:rPr>
          <w:rFonts w:ascii="Times New Roman" w:hAnsi="Times New Roman" w:cs="Times New Roman"/>
          <w:sz w:val="28"/>
          <w:szCs w:val="28"/>
        </w:rPr>
        <w:t xml:space="preserve"> отношении юридических лиц,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63BD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Гра</w:t>
      </w:r>
      <w:r>
        <w:rPr>
          <w:rFonts w:ascii="Times New Roman" w:hAnsi="Times New Roman" w:cs="Times New Roman"/>
          <w:sz w:val="28"/>
          <w:szCs w:val="28"/>
        </w:rPr>
        <w:t xml:space="preserve">йворонского городского округа </w:t>
      </w:r>
      <w:r w:rsidRPr="00E763BD">
        <w:rPr>
          <w:rFonts w:ascii="Times New Roman" w:hAnsi="Times New Roman" w:cs="Times New Roman"/>
          <w:sz w:val="28"/>
          <w:szCs w:val="28"/>
        </w:rPr>
        <w:t xml:space="preserve"> в 2019 году не проводился.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законодательства на официальном сайте органов местного самоуправления Грайворонского городского округа размещаются перечни и тексты нормативных правовых актов, содержащие обязательные требования, оценка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63BD">
        <w:rPr>
          <w:rFonts w:ascii="Times New Roman" w:hAnsi="Times New Roman" w:cs="Times New Roman"/>
          <w:sz w:val="28"/>
          <w:szCs w:val="28"/>
        </w:rPr>
        <w:t>и соблюдение которых является предметом муниципального контроля.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Грайворонского городского округа даются компетентные разъяснения и консультации.</w:t>
      </w:r>
    </w:p>
    <w:p w:rsidR="00BF632D" w:rsidRPr="00E763BD" w:rsidRDefault="00BF632D" w:rsidP="0013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Раздел 2.  Основные цели и задачи профилактической работы</w:t>
      </w:r>
    </w:p>
    <w:p w:rsidR="00BF632D" w:rsidRPr="00E763BD" w:rsidRDefault="00BF632D" w:rsidP="00137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2.1. Цели профилактической работы: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законодательства пользователями </w:t>
      </w:r>
      <w:r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E763BD">
        <w:rPr>
          <w:rFonts w:ascii="Times New Roman" w:hAnsi="Times New Roman" w:cs="Times New Roman"/>
          <w:sz w:val="28"/>
          <w:szCs w:val="28"/>
        </w:rPr>
        <w:t>, включая устранение причин,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3BD">
        <w:rPr>
          <w:rFonts w:ascii="Times New Roman" w:hAnsi="Times New Roman" w:cs="Times New Roman"/>
          <w:sz w:val="28"/>
          <w:szCs w:val="28"/>
        </w:rPr>
        <w:t xml:space="preserve"> и условий, способствующих возможному нарушению обязательных требований законодательства;</w:t>
      </w:r>
    </w:p>
    <w:p w:rsidR="00BF632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- уменьшение количества правонарушений, совершаемых хозяйствующими субъектами в области сохранности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назначения 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E763BD">
        <w:rPr>
          <w:rFonts w:ascii="Times New Roman" w:hAnsi="Times New Roman" w:cs="Times New Roman"/>
          <w:sz w:val="28"/>
          <w:szCs w:val="28"/>
        </w:rPr>
        <w:t>;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2.2. Проведение профилактических мероприятий позволит решить следующие задачи: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требований, установленных законодательством РФ;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профилактики.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2.3. Настоящая программа призвана обеспечить к 2022 году создание условий, повышение уровня правовой грамотности хозяйствующих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3BD">
        <w:rPr>
          <w:rFonts w:ascii="Times New Roman" w:hAnsi="Times New Roman" w:cs="Times New Roman"/>
          <w:sz w:val="28"/>
          <w:szCs w:val="28"/>
        </w:rPr>
        <w:t xml:space="preserve">в области сохранности </w:t>
      </w:r>
      <w:r>
        <w:rPr>
          <w:rFonts w:ascii="Times New Roman" w:hAnsi="Times New Roman" w:cs="Times New Roman"/>
          <w:sz w:val="28"/>
          <w:szCs w:val="28"/>
        </w:rPr>
        <w:t>автомобильных дорог местного значения Грайворонского городского округа</w:t>
      </w:r>
      <w:r w:rsidRPr="00E763BD">
        <w:rPr>
          <w:rFonts w:ascii="Times New Roman" w:hAnsi="Times New Roman" w:cs="Times New Roman"/>
          <w:sz w:val="28"/>
          <w:szCs w:val="28"/>
        </w:rPr>
        <w:t>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10"/>
      <w:bookmarkEnd w:id="0"/>
      <w:r w:rsidRPr="00E763BD">
        <w:rPr>
          <w:rFonts w:ascii="Times New Roman" w:hAnsi="Times New Roman" w:cs="Times New Roman"/>
          <w:sz w:val="28"/>
          <w:szCs w:val="28"/>
        </w:rPr>
        <w:t>Раздел 3. Мероприятия программы</w:t>
      </w:r>
    </w:p>
    <w:p w:rsidR="00BF632D" w:rsidRPr="00E763BD" w:rsidRDefault="00BF632D" w:rsidP="00137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BF632D" w:rsidRPr="00E763BD" w:rsidRDefault="00BF632D" w:rsidP="0013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1. План-график профилактических мероприятий на 2020 год</w:t>
      </w:r>
    </w:p>
    <w:p w:rsidR="00BF632D" w:rsidRPr="00E763BD" w:rsidRDefault="00BF632D" w:rsidP="001378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567"/>
        <w:gridCol w:w="2126"/>
        <w:gridCol w:w="1985"/>
        <w:gridCol w:w="2693"/>
      </w:tblGrid>
      <w:tr w:rsidR="00BF632D" w:rsidRPr="00E763BD" w:rsidTr="00E301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профилактике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проведения, 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BF632D" w:rsidRPr="00E763BD" w:rsidTr="00E301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FD47ED" w:rsidRDefault="00BF632D" w:rsidP="00E3016B">
            <w:pPr>
              <w:spacing w:after="125"/>
              <w:jc w:val="both"/>
              <w:rPr>
                <w:sz w:val="24"/>
                <w:szCs w:val="24"/>
              </w:rPr>
            </w:pPr>
            <w:r w:rsidRPr="00FD47ED">
              <w:rPr>
                <w:sz w:val="24"/>
                <w:szCs w:val="24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</w:t>
            </w:r>
            <w:r>
              <w:rPr>
                <w:sz w:val="24"/>
                <w:szCs w:val="24"/>
              </w:rPr>
              <w:t xml:space="preserve">дметом муниципального </w:t>
            </w:r>
            <w:r w:rsidRPr="00FD47ED">
              <w:rPr>
                <w:sz w:val="24"/>
                <w:szCs w:val="24"/>
              </w:rPr>
              <w:t>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позднее 30 дней со дня вступления в силу нормативно-правовых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</w:t>
            </w:r>
          </w:p>
        </w:tc>
      </w:tr>
      <w:tr w:rsidR="00BF632D" w:rsidRPr="00E763BD" w:rsidTr="00E301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FD47ED" w:rsidRDefault="00BF632D" w:rsidP="00E3016B">
            <w:pPr>
              <w:spacing w:after="125"/>
              <w:jc w:val="both"/>
              <w:rPr>
                <w:sz w:val="24"/>
                <w:szCs w:val="24"/>
              </w:rPr>
            </w:pPr>
            <w:r w:rsidRPr="00FD47ED">
              <w:rPr>
                <w:sz w:val="24"/>
                <w:szCs w:val="24"/>
              </w:rPr>
              <w:t xml:space="preserve">Информирование граждан, юридических лиц и индивидуальных предпринимателей </w:t>
            </w:r>
            <w:r>
              <w:rPr>
                <w:sz w:val="24"/>
                <w:szCs w:val="24"/>
              </w:rPr>
              <w:t>п</w:t>
            </w:r>
            <w:r w:rsidRPr="00FD47ED">
              <w:rPr>
                <w:sz w:val="24"/>
                <w:szCs w:val="24"/>
              </w:rPr>
              <w:t>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</w:t>
            </w:r>
          </w:p>
        </w:tc>
      </w:tr>
      <w:tr w:rsidR="00BF632D" w:rsidRPr="00E763BD" w:rsidTr="00E301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FD47ED" w:rsidRDefault="00BF632D" w:rsidP="00E3016B">
            <w:pPr>
              <w:spacing w:after="125"/>
              <w:jc w:val="both"/>
              <w:rPr>
                <w:sz w:val="24"/>
                <w:szCs w:val="24"/>
              </w:rPr>
            </w:pPr>
            <w:r w:rsidRPr="00FD47ED">
              <w:rPr>
                <w:sz w:val="24"/>
                <w:szCs w:val="24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</w:t>
            </w:r>
          </w:p>
        </w:tc>
      </w:tr>
      <w:tr w:rsidR="00BF632D" w:rsidRPr="00E763BD" w:rsidTr="00E301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FD47ED" w:rsidRDefault="00BF632D" w:rsidP="00E3016B">
            <w:pPr>
              <w:spacing w:after="125"/>
              <w:jc w:val="both"/>
              <w:rPr>
                <w:sz w:val="24"/>
                <w:szCs w:val="24"/>
              </w:rPr>
            </w:pPr>
            <w:r w:rsidRPr="00FD47ED">
              <w:rPr>
                <w:sz w:val="24"/>
                <w:szCs w:val="24"/>
              </w:rPr>
              <w:t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прозрачности информации об осуществлении муниципального контроля</w:t>
            </w:r>
          </w:p>
        </w:tc>
      </w:tr>
      <w:tr w:rsidR="00BF632D" w:rsidRPr="00E763BD" w:rsidTr="00E3016B">
        <w:trPr>
          <w:trHeight w:val="2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предостережений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предусмотренных </w:t>
            </w:r>
            <w:hyperlink r:id="rId10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" w:history="1">
              <w:r w:rsidRPr="00E763BD">
                <w:rPr>
                  <w:rFonts w:ascii="Times New Roman" w:hAnsi="Times New Roman" w:cs="Times New Roman"/>
                  <w:sz w:val="24"/>
                  <w:szCs w:val="24"/>
                </w:rPr>
                <w:t>частью 5 статьи 8.2</w:t>
              </w:r>
            </w:hyperlink>
            <w:r w:rsidRPr="00E763B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закона от 26.12.2008               N 294-</w:t>
            </w: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 за сохранностью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</w:p>
        </w:tc>
      </w:tr>
    </w:tbl>
    <w:p w:rsidR="00BF632D" w:rsidRPr="00E763BD" w:rsidRDefault="00BF632D" w:rsidP="0013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</w:t>
      </w:r>
      <w:r>
        <w:rPr>
          <w:rFonts w:ascii="Times New Roman" w:hAnsi="Times New Roman" w:cs="Times New Roman"/>
          <w:sz w:val="28"/>
          <w:szCs w:val="28"/>
        </w:rPr>
        <w:t>отношений в сфере сохранности автомобильных дорог</w:t>
      </w:r>
      <w:r w:rsidRPr="00E763BD">
        <w:rPr>
          <w:rFonts w:ascii="Times New Roman" w:hAnsi="Times New Roman" w:cs="Times New Roman"/>
          <w:sz w:val="28"/>
          <w:szCs w:val="28"/>
        </w:rPr>
        <w:t>, выявленных в ходе плановых и внеплановых проверок, проведенных должностными лицами администрации Грайворонского городского округа в 2020 году.</w:t>
      </w:r>
    </w:p>
    <w:p w:rsidR="00BF632D" w:rsidRPr="00E763BD" w:rsidRDefault="00BF632D" w:rsidP="001378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p w:rsidR="00BF632D" w:rsidRPr="00E763BD" w:rsidRDefault="00BF632D" w:rsidP="00137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на плановый период 2021 - 2022 г.г.</w:t>
      </w:r>
    </w:p>
    <w:p w:rsidR="00BF632D" w:rsidRPr="00137846" w:rsidRDefault="00BF632D" w:rsidP="0013784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567"/>
        <w:gridCol w:w="2126"/>
        <w:gridCol w:w="1985"/>
        <w:gridCol w:w="2693"/>
      </w:tblGrid>
      <w:tr w:rsidR="00BF632D" w:rsidRPr="00E763BD" w:rsidTr="00E301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профилактике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проведения, 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BF632D" w:rsidRPr="00E763BD" w:rsidTr="00E301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FD47ED" w:rsidRDefault="00BF632D" w:rsidP="00E3016B">
            <w:pPr>
              <w:spacing w:after="125"/>
              <w:jc w:val="both"/>
              <w:rPr>
                <w:sz w:val="24"/>
                <w:szCs w:val="24"/>
              </w:rPr>
            </w:pPr>
            <w:r w:rsidRPr="00FD47ED">
              <w:rPr>
                <w:sz w:val="24"/>
                <w:szCs w:val="24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позднее 30 дней со дня вступления в силу нормативно-правовых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</w:t>
            </w:r>
          </w:p>
        </w:tc>
      </w:tr>
      <w:tr w:rsidR="00BF632D" w:rsidRPr="00E763BD" w:rsidTr="00E301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FD47ED" w:rsidRDefault="00BF632D" w:rsidP="00E3016B">
            <w:pPr>
              <w:spacing w:after="125"/>
              <w:jc w:val="both"/>
              <w:rPr>
                <w:sz w:val="24"/>
                <w:szCs w:val="24"/>
              </w:rPr>
            </w:pPr>
            <w:r w:rsidRPr="00FD47ED">
              <w:rPr>
                <w:sz w:val="24"/>
                <w:szCs w:val="24"/>
              </w:rPr>
              <w:t>Информирование граждан, юридических лиц и индивидуальных предпринимателей но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</w:t>
            </w:r>
          </w:p>
        </w:tc>
      </w:tr>
      <w:tr w:rsidR="00BF632D" w:rsidRPr="00E763BD" w:rsidTr="00E301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FD47ED" w:rsidRDefault="00BF632D" w:rsidP="00E3016B">
            <w:pPr>
              <w:spacing w:after="125"/>
              <w:jc w:val="both"/>
              <w:rPr>
                <w:sz w:val="24"/>
                <w:szCs w:val="24"/>
              </w:rPr>
            </w:pPr>
            <w:r w:rsidRPr="00FD47ED">
              <w:rPr>
                <w:sz w:val="24"/>
                <w:szCs w:val="24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</w:t>
            </w:r>
          </w:p>
        </w:tc>
      </w:tr>
      <w:tr w:rsidR="00BF632D" w:rsidRPr="00E763BD" w:rsidTr="00E301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D" w:rsidRPr="00FD47ED" w:rsidRDefault="00BF632D" w:rsidP="00E3016B">
            <w:pPr>
              <w:spacing w:after="125"/>
              <w:jc w:val="both"/>
              <w:rPr>
                <w:sz w:val="24"/>
                <w:szCs w:val="24"/>
              </w:rPr>
            </w:pPr>
            <w:r w:rsidRPr="00FD47ED">
              <w:rPr>
                <w:sz w:val="24"/>
                <w:szCs w:val="24"/>
              </w:rPr>
              <w:t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BF632D" w:rsidRPr="00E763BD" w:rsidTr="00E3016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предостережений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предусмотренных </w:t>
            </w:r>
            <w:hyperlink r:id="rId11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" w:history="1">
              <w:r w:rsidRPr="00E763BD">
                <w:rPr>
                  <w:rFonts w:ascii="Times New Roman" w:hAnsi="Times New Roman" w:cs="Times New Roman"/>
                  <w:sz w:val="24"/>
                  <w:szCs w:val="24"/>
                </w:rPr>
                <w:t>частью 5 статьи 8.2</w:t>
              </w:r>
            </w:hyperlink>
            <w:r w:rsidRPr="00E763B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закона от 26.12.2008               N 294-</w:t>
            </w: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Pr="00E763BD" w:rsidRDefault="00BF632D" w:rsidP="00E3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 за сохранностью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</w:p>
          <w:p w:rsidR="00BF632D" w:rsidRPr="00E763BD" w:rsidRDefault="00BF632D" w:rsidP="00E3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32D" w:rsidRPr="00E763BD" w:rsidRDefault="00BF632D" w:rsidP="001378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</w:t>
      </w:r>
    </w:p>
    <w:p w:rsidR="00BF632D" w:rsidRPr="00E763BD" w:rsidRDefault="00BF632D" w:rsidP="0013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763BD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63BD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информационно-аналитическое обеспечение.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E763BD">
        <w:rPr>
          <w:rFonts w:ascii="Times New Roman" w:hAnsi="Times New Roman" w:cs="Times New Roman"/>
          <w:sz w:val="28"/>
          <w:szCs w:val="28"/>
        </w:rPr>
        <w:t xml:space="preserve">В штатном расписании управления </w:t>
      </w:r>
      <w:r>
        <w:rPr>
          <w:rFonts w:ascii="Times New Roman" w:hAnsi="Times New Roman" w:cs="Times New Roman"/>
          <w:sz w:val="28"/>
          <w:szCs w:val="28"/>
        </w:rPr>
        <w:t>по строительству, транспорту</w:t>
      </w:r>
      <w:r w:rsidRPr="00E763BD">
        <w:rPr>
          <w:rFonts w:ascii="Times New Roman" w:hAnsi="Times New Roman" w:cs="Times New Roman"/>
          <w:sz w:val="28"/>
          <w:szCs w:val="28"/>
        </w:rPr>
        <w:t xml:space="preserve">, ЖКХ и ТЭК администрации Грайворонского городского округа штатные единицы (ставки) по должностям муниципальных служащих, непосредственно выполняющих функции по муниципальному контролю за обеспечением сохранности муниципального фонда не предусмотрены. Обязанности возложены на </w:t>
      </w:r>
      <w:r>
        <w:rPr>
          <w:rFonts w:ascii="Times New Roman" w:hAnsi="Times New Roman" w:cs="Times New Roman"/>
          <w:sz w:val="28"/>
          <w:szCs w:val="28"/>
        </w:rPr>
        <w:t>сотрудников отдела транспорта и дорожного хозяйства</w:t>
      </w:r>
      <w:r w:rsidRPr="00E763BD">
        <w:rPr>
          <w:rFonts w:ascii="Times New Roman" w:hAnsi="Times New Roman" w:cs="Times New Roman"/>
          <w:sz w:val="28"/>
          <w:szCs w:val="28"/>
        </w:rPr>
        <w:t xml:space="preserve"> управления строительства, транспорта, ЖКХ и ТЭК администрации Грайворонского городского округа.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763BD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органов местного самоуправления Грайворонского городского округа.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E763BD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63BD">
        <w:rPr>
          <w:rFonts w:ascii="Times New Roman" w:hAnsi="Times New Roman" w:cs="Times New Roman"/>
          <w:sz w:val="28"/>
          <w:szCs w:val="28"/>
        </w:rPr>
        <w:t>в рамках финансирования деятельности администрации Грайворонского городского округа.</w:t>
      </w:r>
    </w:p>
    <w:p w:rsidR="00BF632D" w:rsidRPr="00E763BD" w:rsidRDefault="00BF632D" w:rsidP="00137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Раздел 5. Механизм реализации программы</w:t>
      </w:r>
    </w:p>
    <w:p w:rsidR="00BF632D" w:rsidRPr="00E763BD" w:rsidRDefault="00BF632D" w:rsidP="00137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5.1. Программа реализуется путем осуществления профилактических мероприятий, указанных в </w:t>
      </w:r>
      <w:hyperlink w:anchor="Par110" w:tooltip="Раздел 3. МЕРОПРИЯТИЯ ПРОГРАММЫ" w:history="1">
        <w:r w:rsidRPr="00E763B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E763BD">
        <w:rPr>
          <w:rFonts w:ascii="Times New Roman" w:hAnsi="Times New Roman" w:cs="Times New Roman"/>
          <w:sz w:val="28"/>
          <w:szCs w:val="28"/>
        </w:rPr>
        <w:t>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5.2. Реализацию профилак</w:t>
      </w:r>
      <w:r>
        <w:rPr>
          <w:rFonts w:ascii="Times New Roman" w:hAnsi="Times New Roman" w:cs="Times New Roman"/>
          <w:sz w:val="28"/>
          <w:szCs w:val="28"/>
        </w:rPr>
        <w:t>тических мероприятий осуществляю</w:t>
      </w:r>
      <w:r w:rsidRPr="00E763B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сотрудники отдела транспорта и дорожного хозяйства</w:t>
      </w:r>
      <w:r w:rsidRPr="00E763BD">
        <w:rPr>
          <w:rFonts w:ascii="Times New Roman" w:hAnsi="Times New Roman" w:cs="Times New Roman"/>
          <w:sz w:val="28"/>
          <w:szCs w:val="28"/>
        </w:rPr>
        <w:t xml:space="preserve"> управления строительства, транспорта, ЖКХ и ТЭК администрации Грайворонского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уполномоченные</w:t>
      </w:r>
      <w:r w:rsidRPr="00E763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5.3.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Грайворонского городского округа.</w:t>
      </w:r>
    </w:p>
    <w:p w:rsidR="00BF632D" w:rsidRPr="00E763BD" w:rsidRDefault="00BF632D" w:rsidP="00137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Раздел 6. Оценка эффективности программы</w:t>
      </w:r>
    </w:p>
    <w:p w:rsidR="00BF632D" w:rsidRPr="00E763BD" w:rsidRDefault="00BF632D" w:rsidP="00137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6.1. Основным механизмом оценки эффективности и результативности профилактических материалов являются: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- оценка снижения количества нарушений юридическими лицами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63BD">
        <w:rPr>
          <w:rFonts w:ascii="Times New Roman" w:hAnsi="Times New Roman" w:cs="Times New Roman"/>
          <w:sz w:val="28"/>
          <w:szCs w:val="28"/>
        </w:rPr>
        <w:t>и индивидуальными предпринимателями обязательных требований действующего законодательства;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- повышения уровня информированности заинтересованных лиц;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- оценка увеличения доли законопослушных подконтрольных субъектов;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- оценка повышения "прозрачности" деятельности администрации Грайворонского городского округа;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- выявление нарушений законодательства в области сохранности </w:t>
      </w:r>
      <w:r>
        <w:rPr>
          <w:rFonts w:ascii="Times New Roman" w:hAnsi="Times New Roman" w:cs="Times New Roman"/>
          <w:sz w:val="28"/>
          <w:szCs w:val="28"/>
        </w:rPr>
        <w:t>автомобильных дорог местного назначения</w:t>
      </w:r>
      <w:r w:rsidRPr="00E763BD">
        <w:rPr>
          <w:rFonts w:ascii="Times New Roman" w:hAnsi="Times New Roman" w:cs="Times New Roman"/>
          <w:sz w:val="28"/>
          <w:szCs w:val="28"/>
        </w:rPr>
        <w:t xml:space="preserve"> и оперативное применение мер ответственности к лицам, допустившим нарушения;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- анализ развития системы профилактических мероприятий;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- анализ эффективности внедрения различных способов профилактики.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6.2. 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администрации поселения относятся следующие: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63BD">
        <w:rPr>
          <w:rFonts w:ascii="Times New Roman" w:hAnsi="Times New Roman" w:cs="Times New Roman"/>
          <w:sz w:val="28"/>
          <w:szCs w:val="28"/>
        </w:rPr>
        <w:t xml:space="preserve">за сохранностью </w:t>
      </w:r>
      <w:r>
        <w:rPr>
          <w:rFonts w:ascii="Times New Roman" w:hAnsi="Times New Roman" w:cs="Times New Roman"/>
          <w:sz w:val="28"/>
          <w:szCs w:val="28"/>
        </w:rPr>
        <w:t>автомобильных дорог местного назначения</w:t>
      </w:r>
      <w:r w:rsidRPr="00E763BD">
        <w:rPr>
          <w:rFonts w:ascii="Times New Roman" w:hAnsi="Times New Roman" w:cs="Times New Roman"/>
          <w:sz w:val="28"/>
          <w:szCs w:val="28"/>
        </w:rPr>
        <w:t>, в том числе посредством размещения на официальном сайте органов местного самоуправления Грайворонского городского округа руководств (памяток), информационных статей;</w:t>
      </w:r>
    </w:p>
    <w:p w:rsidR="00BF632D" w:rsidRPr="00E763BD" w:rsidRDefault="00BF632D" w:rsidP="001378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63BD">
        <w:rPr>
          <w:rFonts w:ascii="Times New Roman" w:hAnsi="Times New Roman" w:cs="Times New Roman"/>
          <w:sz w:val="28"/>
          <w:szCs w:val="28"/>
        </w:rPr>
        <w:t xml:space="preserve">- проведение мероприятий и разъяснительной работы в средствах массовой информации по информированию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763BD">
        <w:rPr>
          <w:rFonts w:ascii="Times New Roman" w:hAnsi="Times New Roman" w:cs="Times New Roman"/>
          <w:sz w:val="28"/>
          <w:szCs w:val="28"/>
        </w:rPr>
        <w:t>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сохранностью</w:t>
      </w:r>
      <w:r w:rsidRPr="00E7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местного назначения                          в границах Грайворонского городского округа</w:t>
      </w:r>
      <w:r w:rsidRPr="00E763BD">
        <w:rPr>
          <w:rFonts w:ascii="Times New Roman" w:hAnsi="Times New Roman" w:cs="Times New Roman"/>
          <w:sz w:val="28"/>
          <w:szCs w:val="28"/>
        </w:rPr>
        <w:t>.</w:t>
      </w:r>
    </w:p>
    <w:p w:rsidR="00BF632D" w:rsidRDefault="00BF632D" w:rsidP="00137846">
      <w:pPr>
        <w:pStyle w:val="ConsPlusNormal"/>
        <w:ind w:firstLine="700"/>
        <w:jc w:val="both"/>
      </w:pPr>
    </w:p>
    <w:p w:rsidR="00BF632D" w:rsidRPr="00612696" w:rsidRDefault="00BF632D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32D" w:rsidRDefault="00BF632D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1" w:name="Par38"/>
      <w:bookmarkEnd w:id="1"/>
    </w:p>
    <w:p w:rsidR="00BF632D" w:rsidRDefault="00BF632D" w:rsidP="00C24F48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</w:p>
    <w:sectPr w:rsidR="00BF632D" w:rsidSect="003263E1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2D" w:rsidRDefault="00BF632D" w:rsidP="003263E1">
      <w:r>
        <w:separator/>
      </w:r>
    </w:p>
  </w:endnote>
  <w:endnote w:type="continuationSeparator" w:id="0">
    <w:p w:rsidR="00BF632D" w:rsidRDefault="00BF632D" w:rsidP="0032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2D" w:rsidRDefault="00BF632D" w:rsidP="003263E1">
      <w:r>
        <w:separator/>
      </w:r>
    </w:p>
  </w:footnote>
  <w:footnote w:type="continuationSeparator" w:id="0">
    <w:p w:rsidR="00BF632D" w:rsidRDefault="00BF632D" w:rsidP="00326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2D" w:rsidRDefault="00BF632D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BF632D" w:rsidRDefault="00BF63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F88"/>
    <w:multiLevelType w:val="singleLevel"/>
    <w:tmpl w:val="A62A39E0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44D521A"/>
    <w:multiLevelType w:val="singleLevel"/>
    <w:tmpl w:val="EC8C7D0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50D1658"/>
    <w:multiLevelType w:val="hybridMultilevel"/>
    <w:tmpl w:val="EB66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F105EF"/>
    <w:multiLevelType w:val="singleLevel"/>
    <w:tmpl w:val="8264B0D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6B1F5AEC"/>
    <w:multiLevelType w:val="singleLevel"/>
    <w:tmpl w:val="A45A8274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543"/>
    <w:rsid w:val="0001068C"/>
    <w:rsid w:val="0001325D"/>
    <w:rsid w:val="000A73C1"/>
    <w:rsid w:val="000D1802"/>
    <w:rsid w:val="000F3532"/>
    <w:rsid w:val="00104543"/>
    <w:rsid w:val="00137846"/>
    <w:rsid w:val="00162614"/>
    <w:rsid w:val="001714C2"/>
    <w:rsid w:val="00190EF7"/>
    <w:rsid w:val="00221668"/>
    <w:rsid w:val="002859DE"/>
    <w:rsid w:val="002C369A"/>
    <w:rsid w:val="00322B42"/>
    <w:rsid w:val="003263E1"/>
    <w:rsid w:val="003273FC"/>
    <w:rsid w:val="00394319"/>
    <w:rsid w:val="00397F81"/>
    <w:rsid w:val="003A69BA"/>
    <w:rsid w:val="003D3F8C"/>
    <w:rsid w:val="003F56C8"/>
    <w:rsid w:val="00437618"/>
    <w:rsid w:val="004807B5"/>
    <w:rsid w:val="004924A0"/>
    <w:rsid w:val="004A0C25"/>
    <w:rsid w:val="004A4EF5"/>
    <w:rsid w:val="00514294"/>
    <w:rsid w:val="0059435D"/>
    <w:rsid w:val="005C6CA7"/>
    <w:rsid w:val="005D3AC4"/>
    <w:rsid w:val="005E7E3F"/>
    <w:rsid w:val="00612696"/>
    <w:rsid w:val="00621DA6"/>
    <w:rsid w:val="006576AF"/>
    <w:rsid w:val="006E418A"/>
    <w:rsid w:val="0073094D"/>
    <w:rsid w:val="00754E24"/>
    <w:rsid w:val="00783901"/>
    <w:rsid w:val="007C6B6F"/>
    <w:rsid w:val="00801FEC"/>
    <w:rsid w:val="00834B44"/>
    <w:rsid w:val="00841DD7"/>
    <w:rsid w:val="00843324"/>
    <w:rsid w:val="00853C8A"/>
    <w:rsid w:val="00893187"/>
    <w:rsid w:val="00947081"/>
    <w:rsid w:val="00A32987"/>
    <w:rsid w:val="00A32DEC"/>
    <w:rsid w:val="00A54D29"/>
    <w:rsid w:val="00AD1EE6"/>
    <w:rsid w:val="00AD4FB2"/>
    <w:rsid w:val="00B22A0E"/>
    <w:rsid w:val="00B32D15"/>
    <w:rsid w:val="00B457AC"/>
    <w:rsid w:val="00BA62C7"/>
    <w:rsid w:val="00BD6D27"/>
    <w:rsid w:val="00BF632D"/>
    <w:rsid w:val="00C0658E"/>
    <w:rsid w:val="00C24F48"/>
    <w:rsid w:val="00C4432A"/>
    <w:rsid w:val="00C86A07"/>
    <w:rsid w:val="00CA486C"/>
    <w:rsid w:val="00CF7BED"/>
    <w:rsid w:val="00D91611"/>
    <w:rsid w:val="00E3016B"/>
    <w:rsid w:val="00E42A20"/>
    <w:rsid w:val="00E763BD"/>
    <w:rsid w:val="00F30BE1"/>
    <w:rsid w:val="00F63D01"/>
    <w:rsid w:val="00FA61E5"/>
    <w:rsid w:val="00FD1513"/>
    <w:rsid w:val="00FD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4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45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045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juscontext">
    <w:name w:val="juscontext"/>
    <w:basedOn w:val="Normal"/>
    <w:uiPriority w:val="99"/>
    <w:rsid w:val="00104543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045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4543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53C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853C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3C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26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63E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263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3E1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E41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418A"/>
    <w:rPr>
      <w:rFonts w:eastAsia="Times New Roman" w:cs="Times New Roman"/>
      <w:sz w:val="16"/>
      <w:lang w:val="ru-RU" w:eastAsia="ru-RU"/>
    </w:rPr>
  </w:style>
  <w:style w:type="paragraph" w:customStyle="1" w:styleId="Style2">
    <w:name w:val="Style2"/>
    <w:basedOn w:val="Normal"/>
    <w:uiPriority w:val="99"/>
    <w:rsid w:val="006E418A"/>
    <w:pPr>
      <w:widowControl w:val="0"/>
      <w:autoSpaceDE w:val="0"/>
      <w:autoSpaceDN w:val="0"/>
      <w:adjustRightInd w:val="0"/>
      <w:spacing w:line="327" w:lineRule="exact"/>
      <w:ind w:firstLine="706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3">
    <w:name w:val="Style3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4">
    <w:name w:val="Style4"/>
    <w:basedOn w:val="Normal"/>
    <w:uiPriority w:val="99"/>
    <w:rsid w:val="006E418A"/>
    <w:pPr>
      <w:widowControl w:val="0"/>
      <w:autoSpaceDE w:val="0"/>
      <w:autoSpaceDN w:val="0"/>
      <w:adjustRightInd w:val="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5">
    <w:name w:val="Style5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</w:pPr>
    <w:rPr>
      <w:rFonts w:ascii="Calibri" w:eastAsia="Calibri" w:hAnsi="Calibri" w:cs="Calibri"/>
      <w:sz w:val="24"/>
      <w:szCs w:val="24"/>
    </w:rPr>
  </w:style>
  <w:style w:type="paragraph" w:customStyle="1" w:styleId="Style8">
    <w:name w:val="Style8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533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12">
    <w:name w:val="Font Style12"/>
    <w:uiPriority w:val="99"/>
    <w:rsid w:val="006E418A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6E418A"/>
    <w:pPr>
      <w:spacing w:line="288" w:lineRule="auto"/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418A"/>
    <w:rPr>
      <w:rFonts w:cs="Times New Roman"/>
      <w:lang w:val="ru-RU" w:eastAsia="ru-RU"/>
    </w:rPr>
  </w:style>
  <w:style w:type="paragraph" w:styleId="NoSpacing">
    <w:name w:val="No Spacing"/>
    <w:uiPriority w:val="99"/>
    <w:qFormat/>
    <w:rsid w:val="006E418A"/>
    <w:rPr>
      <w:rFonts w:cs="Calibri"/>
      <w:lang w:eastAsia="en-US"/>
    </w:rPr>
  </w:style>
  <w:style w:type="character" w:customStyle="1" w:styleId="FontStyle14">
    <w:name w:val="Font Style14"/>
    <w:uiPriority w:val="99"/>
    <w:rsid w:val="006E418A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6E418A"/>
    <w:rPr>
      <w:rFonts w:ascii="Times New Roman" w:hAnsi="Times New Roman"/>
      <w:b/>
      <w:sz w:val="22"/>
    </w:rPr>
  </w:style>
  <w:style w:type="paragraph" w:customStyle="1" w:styleId="Style11">
    <w:name w:val="Style11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22">
    <w:name w:val="Font Style22"/>
    <w:uiPriority w:val="99"/>
    <w:rsid w:val="006E418A"/>
    <w:rPr>
      <w:rFonts w:ascii="Times New Roman" w:hAnsi="Times New Roman"/>
      <w:sz w:val="26"/>
    </w:rPr>
  </w:style>
  <w:style w:type="paragraph" w:customStyle="1" w:styleId="a">
    <w:name w:val="ЭЭГ"/>
    <w:basedOn w:val="Normal"/>
    <w:uiPriority w:val="99"/>
    <w:rsid w:val="006E418A"/>
    <w:pPr>
      <w:spacing w:line="360" w:lineRule="auto"/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25">
    <w:name w:val="Font Style25"/>
    <w:uiPriority w:val="99"/>
    <w:rsid w:val="006E418A"/>
    <w:rPr>
      <w:rFonts w:ascii="Times New Roman" w:hAnsi="Times New Roman"/>
      <w:sz w:val="26"/>
    </w:rPr>
  </w:style>
  <w:style w:type="paragraph" w:customStyle="1" w:styleId="Style6">
    <w:name w:val="Style6"/>
    <w:basedOn w:val="Normal"/>
    <w:uiPriority w:val="99"/>
    <w:rsid w:val="006E418A"/>
    <w:pPr>
      <w:widowControl w:val="0"/>
      <w:autoSpaceDE w:val="0"/>
      <w:autoSpaceDN w:val="0"/>
      <w:adjustRightInd w:val="0"/>
      <w:spacing w:line="330" w:lineRule="exact"/>
      <w:ind w:firstLine="706"/>
      <w:jc w:val="both"/>
    </w:pPr>
    <w:rPr>
      <w:rFonts w:ascii="Corbel" w:eastAsia="Calibri" w:hAnsi="Corbel" w:cs="Corbel"/>
      <w:sz w:val="24"/>
      <w:szCs w:val="24"/>
    </w:rPr>
  </w:style>
  <w:style w:type="paragraph" w:customStyle="1" w:styleId="Style9">
    <w:name w:val="Style9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19">
    <w:name w:val="Font Style19"/>
    <w:uiPriority w:val="99"/>
    <w:rsid w:val="006E418A"/>
    <w:rPr>
      <w:rFonts w:ascii="Times New Roman" w:hAnsi="Times New Roman"/>
      <w:sz w:val="26"/>
    </w:rPr>
  </w:style>
  <w:style w:type="paragraph" w:customStyle="1" w:styleId="Style27">
    <w:name w:val="Style27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854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44">
    <w:name w:val="Font Style44"/>
    <w:uiPriority w:val="99"/>
    <w:rsid w:val="006E418A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6E418A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6E418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18A"/>
    <w:rPr>
      <w:rFonts w:ascii="Tahoma" w:hAnsi="Tahoma" w:cs="Times New Roman"/>
      <w:sz w:val="16"/>
      <w:lang w:val="ru-RU" w:eastAsia="ru-RU"/>
    </w:rPr>
  </w:style>
  <w:style w:type="paragraph" w:customStyle="1" w:styleId="Style15">
    <w:name w:val="Style15"/>
    <w:basedOn w:val="Normal"/>
    <w:uiPriority w:val="99"/>
    <w:rsid w:val="006E41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C24F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441F7965BAEB58B466E89CF4AAA8604F9FE58D53911D6713CD658638BA0E3D8891C9DEB0AC7EF36F0DB01E06Ay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441F7965BAEB58B466E89CF4AAA8604FEFC5CD63B11D6713CD658638BA0E3D8891C9DEB0AC7EF36F0DB01E06Ay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1441F7965BAEB58B466E89CF4AAA8604F9FE58D53911D6713CD658638BA0E3CA894493E00ED2BB65AA8C0CE0AF930935D499AEA163y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1441F7965BAEB58B466E89CF4AAA8604F9FE58D53911D6713CD658638BA0E3CA894493E00ED2BB65AA8C0CE0AF930935D499AEA163y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441F7965BAEB58B466E89CF4AAA8604FBFA54D53911D6713CD658638BA0E3D8891C9DEB0AC7EF36F0DB01E06Ay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2780</Words>
  <Characters>15847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бюджетного прогноза Грайворонского городского округа на долгосрочный период до 2025 года</dc:title>
  <dc:subject/>
  <dc:creator>User</dc:creator>
  <cp:keywords/>
  <dc:description/>
  <cp:lastModifiedBy>Юля</cp:lastModifiedBy>
  <cp:revision>2</cp:revision>
  <cp:lastPrinted>2020-03-24T10:23:00Z</cp:lastPrinted>
  <dcterms:created xsi:type="dcterms:W3CDTF">2020-03-26T12:53:00Z</dcterms:created>
  <dcterms:modified xsi:type="dcterms:W3CDTF">2020-03-26T12:53:00Z</dcterms:modified>
</cp:coreProperties>
</file>