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697A26">
      <w:pPr>
        <w:tabs>
          <w:tab w:val="left" w:pos="5580"/>
        </w:tabs>
        <w:jc w:val="center"/>
      </w:pPr>
      <w:r w:rsidRPr="00697A2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453BEA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РАСПОРЯЖЕНИЕ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7307B6">
        <w:rPr>
          <w:b/>
          <w:sz w:val="22"/>
          <w:szCs w:val="18"/>
        </w:rPr>
        <w:t>16</w:t>
      </w:r>
      <w:r w:rsidR="0075275D" w:rsidRPr="00A8549A">
        <w:rPr>
          <w:b/>
          <w:sz w:val="22"/>
          <w:szCs w:val="18"/>
        </w:rPr>
        <w:t xml:space="preserve">»  </w:t>
      </w:r>
      <w:r w:rsidR="00453BEA">
        <w:rPr>
          <w:b/>
          <w:sz w:val="22"/>
          <w:szCs w:val="18"/>
        </w:rPr>
        <w:t>октября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453BEA">
        <w:rPr>
          <w:b/>
          <w:sz w:val="22"/>
          <w:szCs w:val="18"/>
        </w:rPr>
        <w:t>9</w:t>
      </w:r>
      <w:r w:rsidR="007307B6">
        <w:rPr>
          <w:b/>
          <w:sz w:val="22"/>
          <w:szCs w:val="18"/>
        </w:rPr>
        <w:t>38</w:t>
      </w:r>
      <w:r w:rsidR="00453BEA">
        <w:rPr>
          <w:b/>
          <w:sz w:val="22"/>
          <w:szCs w:val="18"/>
        </w:rPr>
        <w:t>-р</w:t>
      </w:r>
    </w:p>
    <w:p w:rsidR="00A85CCE" w:rsidRDefault="00A85CCE">
      <w:pPr>
        <w:pStyle w:val="aff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f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f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307B6" w:rsidRPr="00051B68" w:rsidRDefault="007307B6" w:rsidP="007307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51B68">
              <w:rPr>
                <w:b/>
                <w:sz w:val="28"/>
                <w:szCs w:val="28"/>
              </w:rPr>
              <w:t xml:space="preserve">Об условиях приватизации </w:t>
            </w:r>
          </w:p>
          <w:p w:rsidR="007307B6" w:rsidRPr="00051B68" w:rsidRDefault="007307B6" w:rsidP="007307B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051B68">
              <w:rPr>
                <w:b/>
                <w:sz w:val="28"/>
                <w:szCs w:val="28"/>
              </w:rPr>
              <w:t xml:space="preserve">муниципального движимого имущества </w:t>
            </w:r>
          </w:p>
          <w:p w:rsidR="00A85CCE" w:rsidRPr="00162BF2" w:rsidRDefault="007307B6" w:rsidP="007307B6">
            <w:pPr>
              <w:pStyle w:val="aff5"/>
              <w:jc w:val="center"/>
              <w:rPr>
                <w:b/>
                <w:szCs w:val="28"/>
              </w:rPr>
            </w:pPr>
            <w:r w:rsidRPr="00051B68">
              <w:rPr>
                <w:b/>
                <w:szCs w:val="28"/>
              </w:rPr>
              <w:t>(ПАЗ 32053-70, 2012 года выпуска)</w:t>
            </w:r>
          </w:p>
        </w:tc>
      </w:tr>
    </w:tbl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7307B6" w:rsidRPr="00051B68" w:rsidRDefault="007307B6" w:rsidP="00730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051B68">
        <w:rPr>
          <w:sz w:val="28"/>
          <w:szCs w:val="28"/>
        </w:rPr>
        <w:t xml:space="preserve">Руководствуясь Федеральным </w:t>
      </w:r>
      <w:r w:rsidRPr="00051B68">
        <w:rPr>
          <w:bCs/>
          <w:sz w:val="28"/>
          <w:szCs w:val="28"/>
        </w:rPr>
        <w:t>законом</w:t>
      </w:r>
      <w:r w:rsidRPr="00051B68">
        <w:rPr>
          <w:sz w:val="28"/>
          <w:szCs w:val="28"/>
        </w:rPr>
        <w:t xml:space="preserve"> от 21 декабря 2001 года № </w:t>
      </w:r>
      <w:r w:rsidRPr="00051B68">
        <w:rPr>
          <w:bCs/>
          <w:sz w:val="28"/>
          <w:szCs w:val="28"/>
        </w:rPr>
        <w:t>178</w:t>
      </w:r>
      <w:r w:rsidRPr="00051B68">
        <w:rPr>
          <w:sz w:val="28"/>
          <w:szCs w:val="28"/>
        </w:rPr>
        <w:t>-</w:t>
      </w:r>
      <w:r w:rsidRPr="00051B68">
        <w:rPr>
          <w:bCs/>
          <w:sz w:val="28"/>
          <w:szCs w:val="28"/>
        </w:rPr>
        <w:t>ФЗ</w:t>
      </w:r>
      <w:r w:rsidRPr="00051B68">
        <w:rPr>
          <w:sz w:val="28"/>
          <w:szCs w:val="28"/>
        </w:rPr>
        <w:t xml:space="preserve"> «</w:t>
      </w:r>
      <w:r w:rsidRPr="00051B68">
        <w:rPr>
          <w:bCs/>
          <w:sz w:val="28"/>
          <w:szCs w:val="28"/>
        </w:rPr>
        <w:t>О</w:t>
      </w:r>
      <w:r w:rsidRPr="00051B68">
        <w:rPr>
          <w:sz w:val="28"/>
          <w:szCs w:val="28"/>
        </w:rPr>
        <w:t xml:space="preserve"> </w:t>
      </w:r>
      <w:r w:rsidRPr="00051B68">
        <w:rPr>
          <w:bCs/>
          <w:sz w:val="28"/>
          <w:szCs w:val="28"/>
        </w:rPr>
        <w:t>приватизации</w:t>
      </w:r>
      <w:r w:rsidRPr="00051B68">
        <w:rPr>
          <w:sz w:val="28"/>
          <w:szCs w:val="28"/>
        </w:rPr>
        <w:t xml:space="preserve"> </w:t>
      </w:r>
      <w:r w:rsidRPr="00051B68">
        <w:rPr>
          <w:bCs/>
          <w:sz w:val="28"/>
          <w:szCs w:val="28"/>
        </w:rPr>
        <w:t>государственного</w:t>
      </w:r>
      <w:r w:rsidRPr="00051B68">
        <w:rPr>
          <w:sz w:val="28"/>
          <w:szCs w:val="28"/>
        </w:rPr>
        <w:t xml:space="preserve"> </w:t>
      </w:r>
      <w:r w:rsidRPr="00051B68">
        <w:rPr>
          <w:bCs/>
          <w:sz w:val="28"/>
          <w:szCs w:val="28"/>
        </w:rPr>
        <w:t>и</w:t>
      </w:r>
      <w:r w:rsidRPr="00051B68">
        <w:rPr>
          <w:sz w:val="28"/>
          <w:szCs w:val="28"/>
        </w:rPr>
        <w:t xml:space="preserve"> </w:t>
      </w:r>
      <w:r w:rsidRPr="00051B68">
        <w:rPr>
          <w:bCs/>
          <w:sz w:val="28"/>
          <w:szCs w:val="28"/>
        </w:rPr>
        <w:t>муниципального</w:t>
      </w:r>
      <w:r w:rsidRPr="00051B68">
        <w:rPr>
          <w:sz w:val="28"/>
          <w:szCs w:val="28"/>
        </w:rPr>
        <w:t xml:space="preserve"> </w:t>
      </w:r>
      <w:r w:rsidRPr="00051B68">
        <w:rPr>
          <w:bCs/>
          <w:sz w:val="28"/>
          <w:szCs w:val="28"/>
        </w:rPr>
        <w:t>имущества</w:t>
      </w:r>
      <w:r w:rsidRPr="00051B68">
        <w:rPr>
          <w:sz w:val="28"/>
          <w:szCs w:val="28"/>
        </w:rPr>
        <w:t xml:space="preserve">», постановлением Правительства Российской Федерации от 27 августа 2012 года №860 «Об организации и проведении продажи государственного </w:t>
      </w:r>
      <w:r w:rsidRPr="00051B68">
        <w:rPr>
          <w:sz w:val="28"/>
          <w:szCs w:val="28"/>
        </w:rPr>
        <w:br/>
        <w:t xml:space="preserve">или муниципального имущества в электронной форме», на основании решения Совета депутатов Грайворонского городского округа от 18 ноября 2022 года </w:t>
      </w:r>
      <w:r w:rsidRPr="00051B68">
        <w:rPr>
          <w:sz w:val="28"/>
          <w:szCs w:val="28"/>
        </w:rPr>
        <w:br/>
        <w:t>№ 572 «Об утверждении прогнозного плана (программы) приватизации муниципального имущества на</w:t>
      </w:r>
      <w:proofErr w:type="gramEnd"/>
      <w:r w:rsidRPr="00051B68">
        <w:rPr>
          <w:sz w:val="28"/>
          <w:szCs w:val="28"/>
        </w:rPr>
        <w:t xml:space="preserve"> </w:t>
      </w:r>
      <w:proofErr w:type="gramStart"/>
      <w:r w:rsidRPr="00051B68">
        <w:rPr>
          <w:sz w:val="28"/>
          <w:szCs w:val="28"/>
        </w:rPr>
        <w:t xml:space="preserve">территории Грайворонского городского округа на 2023 год», решения Совета депутатов Грайворонского городского округа </w:t>
      </w:r>
      <w:r w:rsidRPr="00051B68">
        <w:rPr>
          <w:sz w:val="28"/>
          <w:szCs w:val="28"/>
        </w:rPr>
        <w:br/>
        <w:t>от 27 апреля 2023 года № 625 «О внесении изменений в решение Совета депутатов Грайворонского городского округа от 18 ноября 2022 года № 572 «Об утверждении прогнозного плана (программы) приватизации муниципального имущества на территории Грайворонского городского округа на 2023 год»:</w:t>
      </w:r>
      <w:proofErr w:type="gramEnd"/>
    </w:p>
    <w:p w:rsidR="007307B6" w:rsidRPr="00051B68" w:rsidRDefault="007307B6" w:rsidP="007307B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051B68">
        <w:rPr>
          <w:bCs/>
          <w:sz w:val="28"/>
          <w:szCs w:val="28"/>
        </w:rPr>
        <w:t>1.</w:t>
      </w:r>
      <w:r w:rsidRPr="00051B68">
        <w:rPr>
          <w:bCs/>
          <w:sz w:val="28"/>
          <w:szCs w:val="28"/>
        </w:rPr>
        <w:tab/>
      </w:r>
      <w:r w:rsidRPr="00051B68">
        <w:rPr>
          <w:sz w:val="28"/>
          <w:szCs w:val="28"/>
        </w:rPr>
        <w:t xml:space="preserve">Провести приватизацию </w:t>
      </w:r>
      <w:r w:rsidRPr="00051B68">
        <w:rPr>
          <w:bCs/>
          <w:sz w:val="28"/>
          <w:szCs w:val="28"/>
        </w:rPr>
        <w:t xml:space="preserve">движимого имущества – АВТОБУС </w:t>
      </w:r>
      <w:r w:rsidRPr="00051B68">
        <w:rPr>
          <w:bCs/>
          <w:sz w:val="28"/>
          <w:szCs w:val="28"/>
        </w:rPr>
        <w:br/>
        <w:t xml:space="preserve">ДЛЯ ПЕРЕВОЗКИ ДЕТЕЙ ПАЗ 32053-70, идентификационный </w:t>
      </w:r>
      <w:r w:rsidRPr="00051B68">
        <w:rPr>
          <w:bCs/>
          <w:sz w:val="28"/>
          <w:szCs w:val="28"/>
        </w:rPr>
        <w:br/>
        <w:t>номер (</w:t>
      </w:r>
      <w:r w:rsidRPr="00051B68">
        <w:rPr>
          <w:bCs/>
          <w:sz w:val="28"/>
          <w:szCs w:val="28"/>
          <w:lang w:val="en-US"/>
        </w:rPr>
        <w:t>VIN</w:t>
      </w:r>
      <w:r w:rsidRPr="00051B68">
        <w:rPr>
          <w:bCs/>
          <w:sz w:val="28"/>
          <w:szCs w:val="28"/>
        </w:rPr>
        <w:t xml:space="preserve">): Х1М3205СХС0005787, 2012 года выпуска, цвет кузова – желтый, являющегося собственностью </w:t>
      </w:r>
      <w:r w:rsidRPr="00051B68">
        <w:rPr>
          <w:sz w:val="28"/>
          <w:szCs w:val="28"/>
        </w:rPr>
        <w:t>Грайворонского городского округа.</w:t>
      </w:r>
    </w:p>
    <w:p w:rsidR="007307B6" w:rsidRPr="00051B68" w:rsidRDefault="007307B6" w:rsidP="00730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1B68">
        <w:rPr>
          <w:sz w:val="28"/>
          <w:szCs w:val="28"/>
        </w:rPr>
        <w:t>2.</w:t>
      </w:r>
      <w:r w:rsidRPr="00051B68">
        <w:rPr>
          <w:sz w:val="28"/>
          <w:szCs w:val="28"/>
        </w:rPr>
        <w:tab/>
        <w:t xml:space="preserve">Способ приватизации имущества – продажа муниципального имущества в электронной форме на электронной площадке «РТС-тендер» </w:t>
      </w:r>
      <w:r w:rsidRPr="00051B68">
        <w:rPr>
          <w:sz w:val="28"/>
          <w:szCs w:val="28"/>
        </w:rPr>
        <w:br/>
        <w:t>(</w:t>
      </w:r>
      <w:proofErr w:type="spellStart"/>
      <w:r w:rsidRPr="00051B68">
        <w:rPr>
          <w:sz w:val="28"/>
          <w:szCs w:val="28"/>
        </w:rPr>
        <w:t>rts-tender.ru</w:t>
      </w:r>
      <w:proofErr w:type="spellEnd"/>
      <w:r w:rsidRPr="00051B68">
        <w:rPr>
          <w:sz w:val="28"/>
          <w:szCs w:val="28"/>
        </w:rPr>
        <w:t xml:space="preserve">) путем проведения, открытого по составу участников аукциона. Предложения о цене муниципального имущества </w:t>
      </w:r>
      <w:proofErr w:type="gramStart"/>
      <w:r w:rsidRPr="00051B68">
        <w:rPr>
          <w:sz w:val="28"/>
          <w:szCs w:val="28"/>
        </w:rPr>
        <w:t>заявляются</w:t>
      </w:r>
      <w:proofErr w:type="gramEnd"/>
      <w:r w:rsidRPr="00051B68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7307B6" w:rsidRPr="00051B68" w:rsidRDefault="007307B6" w:rsidP="00730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1B68">
        <w:rPr>
          <w:bCs/>
          <w:sz w:val="28"/>
          <w:szCs w:val="28"/>
        </w:rPr>
        <w:t>3.</w:t>
      </w:r>
      <w:r w:rsidRPr="00051B68">
        <w:rPr>
          <w:bCs/>
          <w:sz w:val="28"/>
          <w:szCs w:val="28"/>
        </w:rPr>
        <w:tab/>
      </w:r>
      <w:r w:rsidRPr="00051B68">
        <w:rPr>
          <w:sz w:val="28"/>
          <w:szCs w:val="28"/>
        </w:rPr>
        <w:t>Определить содержание информационного сообщения о проведен</w:t>
      </w:r>
      <w:proofErr w:type="gramStart"/>
      <w:r w:rsidRPr="00051B68">
        <w:rPr>
          <w:sz w:val="28"/>
          <w:szCs w:val="28"/>
        </w:rPr>
        <w:t>ии ау</w:t>
      </w:r>
      <w:proofErr w:type="gramEnd"/>
      <w:r w:rsidRPr="00051B68">
        <w:rPr>
          <w:sz w:val="28"/>
          <w:szCs w:val="28"/>
        </w:rPr>
        <w:t>кциона по продаже муниципального имущества в электронной форме согласно приложению № 1.</w:t>
      </w:r>
    </w:p>
    <w:p w:rsidR="007307B6" w:rsidRPr="00051B68" w:rsidRDefault="007307B6" w:rsidP="00730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1B68">
        <w:rPr>
          <w:sz w:val="28"/>
          <w:szCs w:val="28"/>
        </w:rPr>
        <w:lastRenderedPageBreak/>
        <w:t>4.</w:t>
      </w:r>
      <w:r w:rsidRPr="00051B68">
        <w:rPr>
          <w:sz w:val="28"/>
          <w:szCs w:val="28"/>
        </w:rPr>
        <w:tab/>
        <w:t>Утвердить электронную форму заявки на участие в продаже муниципального имущества (приложение № 2).</w:t>
      </w:r>
    </w:p>
    <w:p w:rsidR="007307B6" w:rsidRPr="00051B68" w:rsidRDefault="007307B6" w:rsidP="00730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1B68">
        <w:rPr>
          <w:bCs/>
          <w:sz w:val="28"/>
          <w:szCs w:val="28"/>
        </w:rPr>
        <w:t>5.</w:t>
      </w:r>
      <w:r w:rsidRPr="00051B68">
        <w:rPr>
          <w:bCs/>
          <w:sz w:val="28"/>
          <w:szCs w:val="28"/>
        </w:rPr>
        <w:tab/>
      </w:r>
      <w:r w:rsidRPr="00051B68">
        <w:rPr>
          <w:sz w:val="28"/>
          <w:szCs w:val="28"/>
        </w:rPr>
        <w:t>Утвердить проект договора купли-продажи движимого имущества (приложение № 3).</w:t>
      </w:r>
    </w:p>
    <w:p w:rsidR="007307B6" w:rsidRPr="00051B68" w:rsidRDefault="007307B6" w:rsidP="007307B6">
      <w:p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051B68">
        <w:rPr>
          <w:sz w:val="28"/>
          <w:szCs w:val="28"/>
        </w:rPr>
        <w:t>6.</w:t>
      </w:r>
      <w:r w:rsidRPr="00051B68">
        <w:rPr>
          <w:sz w:val="28"/>
          <w:szCs w:val="28"/>
        </w:rPr>
        <w:tab/>
        <w:t>Опубликовать извещение и распоряжение о проведен</w:t>
      </w:r>
      <w:proofErr w:type="gramStart"/>
      <w:r w:rsidRPr="00051B68">
        <w:rPr>
          <w:sz w:val="28"/>
          <w:szCs w:val="28"/>
        </w:rPr>
        <w:t>ии ау</w:t>
      </w:r>
      <w:proofErr w:type="gramEnd"/>
      <w:r w:rsidRPr="00051B68">
        <w:rPr>
          <w:sz w:val="28"/>
          <w:szCs w:val="28"/>
        </w:rPr>
        <w:t xml:space="preserve">кциона </w:t>
      </w:r>
      <w:r w:rsidRPr="00051B68">
        <w:rPr>
          <w:sz w:val="28"/>
          <w:szCs w:val="28"/>
        </w:rPr>
        <w:br/>
      </w:r>
      <w:r w:rsidRPr="00051B68">
        <w:rPr>
          <w:sz w:val="28"/>
          <w:szCs w:val="28"/>
          <w:lang w:bidi="ru-RU"/>
        </w:rPr>
        <w:t xml:space="preserve">в </w:t>
      </w:r>
      <w:r w:rsidRPr="00051B68">
        <w:rPr>
          <w:sz w:val="28"/>
          <w:szCs w:val="28"/>
        </w:rPr>
        <w:t xml:space="preserve">сети «Интернет» на официальном сайте Российской Федерации </w:t>
      </w:r>
      <w:r w:rsidRPr="00051B68">
        <w:rPr>
          <w:sz w:val="28"/>
          <w:szCs w:val="28"/>
        </w:rPr>
        <w:br/>
        <w:t xml:space="preserve">для размещения информации о проведении </w:t>
      </w:r>
      <w:r w:rsidRPr="007307B6">
        <w:rPr>
          <w:color w:val="000000" w:themeColor="text1"/>
          <w:sz w:val="28"/>
          <w:szCs w:val="28"/>
        </w:rPr>
        <w:t xml:space="preserve">торгов </w:t>
      </w:r>
      <w:hyperlink r:id="rId9" w:history="1">
        <w:r w:rsidRPr="007307B6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(</w:t>
        </w:r>
        <w:proofErr w:type="spellStart"/>
        <w:r w:rsidRPr="007307B6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torgi</w:t>
        </w:r>
        <w:proofErr w:type="spellEnd"/>
        <w:r w:rsidRPr="007307B6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307B6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7307B6">
          <w:rPr>
            <w:rStyle w:val="ac"/>
            <w:rFonts w:eastAsia="Arial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307B6">
          <w:rPr>
            <w:rStyle w:val="ac"/>
            <w:rFonts w:eastAsia="Arial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307B6">
        <w:rPr>
          <w:color w:val="000000" w:themeColor="text1"/>
          <w:sz w:val="28"/>
          <w:szCs w:val="28"/>
        </w:rPr>
        <w:t xml:space="preserve">), </w:t>
      </w:r>
      <w:r w:rsidRPr="007307B6">
        <w:rPr>
          <w:color w:val="000000" w:themeColor="text1"/>
          <w:sz w:val="28"/>
          <w:szCs w:val="28"/>
        </w:rPr>
        <w:br/>
      </w:r>
      <w:r w:rsidRPr="00051B68">
        <w:rPr>
          <w:sz w:val="28"/>
          <w:szCs w:val="28"/>
        </w:rPr>
        <w:t xml:space="preserve">а также разместить </w:t>
      </w:r>
      <w:r w:rsidRPr="00051B68">
        <w:rPr>
          <w:sz w:val="28"/>
          <w:szCs w:val="28"/>
          <w:lang w:bidi="ru-RU"/>
        </w:rPr>
        <w:t>на официальном сайте органов местного самоуправления Грайворонского городского округа (grajvoron-r31.gosweb.gosuslugi.ru)</w:t>
      </w:r>
      <w:r w:rsidRPr="00051B68">
        <w:rPr>
          <w:sz w:val="28"/>
          <w:szCs w:val="28"/>
        </w:rPr>
        <w:t>.</w:t>
      </w:r>
    </w:p>
    <w:p w:rsidR="007307B6" w:rsidRPr="00051B68" w:rsidRDefault="007307B6" w:rsidP="00730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1B68">
        <w:rPr>
          <w:sz w:val="28"/>
          <w:szCs w:val="28"/>
        </w:rPr>
        <w:t>7.</w:t>
      </w:r>
      <w:r w:rsidRPr="00051B68">
        <w:rPr>
          <w:sz w:val="28"/>
          <w:szCs w:val="28"/>
        </w:rPr>
        <w:tab/>
      </w:r>
      <w:proofErr w:type="gramStart"/>
      <w:r w:rsidRPr="00051B68">
        <w:rPr>
          <w:sz w:val="28"/>
          <w:szCs w:val="28"/>
        </w:rPr>
        <w:t>Контроль за</w:t>
      </w:r>
      <w:proofErr w:type="gramEnd"/>
      <w:r w:rsidRPr="00051B68">
        <w:rPr>
          <w:sz w:val="28"/>
          <w:szCs w:val="28"/>
        </w:rPr>
        <w:t xml:space="preserve"> исполнением распоряжения оставляю за собой.</w:t>
      </w:r>
    </w:p>
    <w:p w:rsidR="002B4C08" w:rsidRDefault="002B4C08" w:rsidP="002B4C08">
      <w:pPr>
        <w:jc w:val="both"/>
        <w:rPr>
          <w:sz w:val="28"/>
          <w:szCs w:val="28"/>
        </w:rPr>
      </w:pP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7307B6" w:rsidRDefault="007307B6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p w:rsidR="007307B6" w:rsidRDefault="007307B6" w:rsidP="007307B6">
      <w:pPr>
        <w:rPr>
          <w:rFonts w:ascii="Cambria" w:hAnsi="Cambria"/>
        </w:rPr>
      </w:pPr>
      <w:r>
        <w:br w:type="page"/>
      </w:r>
    </w:p>
    <w:tbl>
      <w:tblPr>
        <w:tblpPr w:leftFromText="180" w:rightFromText="180" w:vertAnchor="text" w:horzAnchor="page" w:tblpX="1329" w:tblpY="-538"/>
        <w:tblW w:w="5162" w:type="pct"/>
        <w:tblLook w:val="01E0"/>
      </w:tblPr>
      <w:tblGrid>
        <w:gridCol w:w="4645"/>
        <w:gridCol w:w="5528"/>
      </w:tblGrid>
      <w:tr w:rsidR="007307B6" w:rsidRPr="00B95EA6" w:rsidTr="008704CC">
        <w:tc>
          <w:tcPr>
            <w:tcW w:w="2283" w:type="pct"/>
          </w:tcPr>
          <w:p w:rsidR="007307B6" w:rsidRPr="00B95EA6" w:rsidRDefault="007307B6" w:rsidP="008704CC">
            <w:pPr>
              <w:tabs>
                <w:tab w:val="left" w:pos="3750"/>
              </w:tabs>
              <w:jc w:val="center"/>
            </w:pPr>
          </w:p>
          <w:p w:rsidR="007307B6" w:rsidRPr="00B95EA6" w:rsidRDefault="007307B6" w:rsidP="008704CC">
            <w:pPr>
              <w:tabs>
                <w:tab w:val="left" w:pos="3750"/>
              </w:tabs>
              <w:jc w:val="center"/>
            </w:pPr>
          </w:p>
        </w:tc>
        <w:tc>
          <w:tcPr>
            <w:tcW w:w="2717" w:type="pct"/>
          </w:tcPr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10795</wp:posOffset>
                  </wp:positionV>
                  <wp:extent cx="1451610" cy="1539240"/>
                  <wp:effectExtent l="19050" t="0" r="0" b="0"/>
                  <wp:wrapNone/>
                  <wp:docPr id="1" name="Рисунок 1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307B6" w:rsidRPr="00D44F38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Приложение № 1</w:t>
            </w:r>
          </w:p>
          <w:p w:rsidR="007307B6" w:rsidRPr="00D44F38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к распоряжению администрации Грайворонского городского округа</w:t>
            </w:r>
          </w:p>
          <w:p w:rsidR="007307B6" w:rsidRPr="00B95EA6" w:rsidRDefault="007307B6" w:rsidP="007307B6">
            <w:pPr>
              <w:tabs>
                <w:tab w:val="left" w:pos="3750"/>
              </w:tabs>
              <w:jc w:val="center"/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№938-р</w:t>
            </w:r>
          </w:p>
        </w:tc>
      </w:tr>
    </w:tbl>
    <w:p w:rsidR="007307B6" w:rsidRDefault="007307B6" w:rsidP="007307B6">
      <w:pPr>
        <w:suppressAutoHyphens/>
        <w:jc w:val="center"/>
        <w:rPr>
          <w:b/>
        </w:rPr>
      </w:pPr>
    </w:p>
    <w:p w:rsidR="007307B6" w:rsidRPr="007307B6" w:rsidRDefault="007307B6" w:rsidP="007307B6">
      <w:pPr>
        <w:suppressAutoHyphens/>
        <w:jc w:val="center"/>
        <w:rPr>
          <w:b/>
          <w:sz w:val="24"/>
          <w:szCs w:val="24"/>
        </w:rPr>
      </w:pPr>
    </w:p>
    <w:p w:rsidR="007307B6" w:rsidRPr="007307B6" w:rsidRDefault="007307B6" w:rsidP="007307B6">
      <w:pPr>
        <w:suppressAutoHyphens/>
        <w:jc w:val="center"/>
        <w:rPr>
          <w:b/>
          <w:sz w:val="24"/>
          <w:szCs w:val="24"/>
        </w:rPr>
      </w:pPr>
      <w:r w:rsidRPr="007307B6">
        <w:rPr>
          <w:b/>
          <w:sz w:val="24"/>
          <w:szCs w:val="24"/>
        </w:rPr>
        <w:t>Информационное сообщение</w:t>
      </w:r>
    </w:p>
    <w:p w:rsidR="007307B6" w:rsidRPr="007307B6" w:rsidRDefault="007307B6" w:rsidP="007307B6">
      <w:pPr>
        <w:suppressAutoHyphens/>
        <w:jc w:val="center"/>
        <w:rPr>
          <w:b/>
          <w:sz w:val="24"/>
          <w:szCs w:val="24"/>
        </w:rPr>
      </w:pPr>
      <w:r w:rsidRPr="007307B6">
        <w:rPr>
          <w:b/>
          <w:sz w:val="24"/>
          <w:szCs w:val="24"/>
        </w:rPr>
        <w:t xml:space="preserve"> о проведен</w:t>
      </w:r>
      <w:proofErr w:type="gramStart"/>
      <w:r w:rsidRPr="007307B6">
        <w:rPr>
          <w:b/>
          <w:sz w:val="24"/>
          <w:szCs w:val="24"/>
        </w:rPr>
        <w:t>ии ау</w:t>
      </w:r>
      <w:proofErr w:type="gramEnd"/>
      <w:r w:rsidRPr="007307B6">
        <w:rPr>
          <w:b/>
          <w:sz w:val="24"/>
          <w:szCs w:val="24"/>
        </w:rPr>
        <w:t>кциона по продаже муниципального имущества</w:t>
      </w:r>
    </w:p>
    <w:p w:rsidR="007307B6" w:rsidRPr="007307B6" w:rsidRDefault="007307B6" w:rsidP="007307B6">
      <w:pPr>
        <w:suppressAutoHyphens/>
        <w:jc w:val="center"/>
        <w:rPr>
          <w:b/>
          <w:sz w:val="24"/>
          <w:szCs w:val="24"/>
        </w:rPr>
      </w:pPr>
      <w:r w:rsidRPr="007307B6">
        <w:rPr>
          <w:b/>
          <w:sz w:val="24"/>
          <w:szCs w:val="24"/>
        </w:rPr>
        <w:t xml:space="preserve">в электронной форме </w:t>
      </w:r>
    </w:p>
    <w:p w:rsidR="007307B6" w:rsidRPr="007307B6" w:rsidRDefault="007307B6" w:rsidP="007307B6">
      <w:pPr>
        <w:suppressAutoHyphens/>
        <w:ind w:firstLine="539"/>
        <w:jc w:val="both"/>
        <w:rPr>
          <w:sz w:val="24"/>
          <w:szCs w:val="24"/>
          <w:highlight w:val="yellow"/>
        </w:rPr>
      </w:pPr>
    </w:p>
    <w:p w:rsidR="007307B6" w:rsidRPr="007307B6" w:rsidRDefault="007307B6" w:rsidP="007307B6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7307B6">
        <w:rPr>
          <w:color w:val="000000" w:themeColor="text1"/>
          <w:sz w:val="24"/>
          <w:szCs w:val="24"/>
        </w:rPr>
        <w:t xml:space="preserve">Администрация Грайворонского городского округа (в лице управления муниципальной собственности и земельных ресурсов администрации городского округа), являющаяся Продавцом и Организатором торгов (далее - Продавец) в соответствии </w:t>
      </w:r>
      <w:r w:rsidRPr="007307B6">
        <w:rPr>
          <w:color w:val="000000" w:themeColor="text1"/>
          <w:sz w:val="24"/>
          <w:szCs w:val="24"/>
        </w:rPr>
        <w:br/>
        <w:t>с постановлением администрации Грайворонского городского округа от 19 апреля 2019 года № 237 «Об утверждении Положения о комиссии по проведению аукционов на право заключения договоров аренды, купли-продажи или иных договоров, предусматривающих переход прав владения и (или) пользования</w:t>
      </w:r>
      <w:proofErr w:type="gramEnd"/>
      <w:r w:rsidRPr="007307B6">
        <w:rPr>
          <w:color w:val="000000" w:themeColor="text1"/>
          <w:sz w:val="24"/>
          <w:szCs w:val="24"/>
        </w:rPr>
        <w:t xml:space="preserve"> </w:t>
      </w:r>
      <w:proofErr w:type="gramStart"/>
      <w:r w:rsidRPr="007307B6">
        <w:rPr>
          <w:color w:val="000000" w:themeColor="text1"/>
          <w:sz w:val="24"/>
          <w:szCs w:val="24"/>
        </w:rPr>
        <w:t xml:space="preserve">в отношении муниципального имущества» сообщает о проведении в отношении муниципального имущества Грайворонского городского округа аукциона в электронной форме на электронной площадке «РТС-тендер» (далее – Оператор площадки) на сайте: </w:t>
      </w:r>
      <w:proofErr w:type="spellStart"/>
      <w:r w:rsidRPr="007307B6">
        <w:rPr>
          <w:color w:val="000000" w:themeColor="text1"/>
          <w:sz w:val="24"/>
          <w:szCs w:val="24"/>
        </w:rPr>
        <w:t>www.rts-tender.ru</w:t>
      </w:r>
      <w:proofErr w:type="spellEnd"/>
      <w:r w:rsidRPr="007307B6">
        <w:rPr>
          <w:color w:val="000000" w:themeColor="text1"/>
          <w:sz w:val="24"/>
          <w:szCs w:val="24"/>
        </w:rPr>
        <w:t>, открытого по составу участников (предложения о цене муниципального имущества заявляются участниками аукциона открыто в ходе проведения торгов) по продаже движимого имущества (далее – Процедура), который состоится 15 ноября 2023 года в</w:t>
      </w:r>
      <w:proofErr w:type="gramEnd"/>
      <w:r w:rsidRPr="007307B6">
        <w:rPr>
          <w:color w:val="000000" w:themeColor="text1"/>
          <w:sz w:val="24"/>
          <w:szCs w:val="24"/>
        </w:rPr>
        <w:t xml:space="preserve"> 13 часов 30 минут. Указанное в настоящем информационном сообщение время – московское. При истечении сроков, указанных </w:t>
      </w:r>
      <w:r w:rsidRPr="007307B6">
        <w:rPr>
          <w:color w:val="000000" w:themeColor="text1"/>
          <w:sz w:val="24"/>
          <w:szCs w:val="24"/>
        </w:rPr>
        <w:br/>
        <w:t>в настоящем информационном сообщении, принимается время сервера электронной площадки – московское.</w:t>
      </w:r>
    </w:p>
    <w:p w:rsidR="007307B6" w:rsidRPr="007307B6" w:rsidRDefault="007307B6" w:rsidP="007307B6">
      <w:pPr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7307B6">
        <w:rPr>
          <w:color w:val="000000" w:themeColor="text1"/>
          <w:sz w:val="24"/>
          <w:szCs w:val="24"/>
        </w:rPr>
        <w:t xml:space="preserve">Место нахождения и почтовый адрес Продавца: 309370, Белгородская </w:t>
      </w:r>
      <w:r w:rsidRPr="007307B6">
        <w:rPr>
          <w:color w:val="000000" w:themeColor="text1"/>
          <w:sz w:val="24"/>
          <w:szCs w:val="24"/>
        </w:rPr>
        <w:br/>
        <w:t xml:space="preserve">область, Грайворонский район, </w:t>
      </w:r>
      <w:proofErr w:type="gramStart"/>
      <w:r w:rsidRPr="007307B6">
        <w:rPr>
          <w:color w:val="000000" w:themeColor="text1"/>
          <w:sz w:val="24"/>
          <w:szCs w:val="24"/>
        </w:rPr>
        <w:t>г</w:t>
      </w:r>
      <w:proofErr w:type="gramEnd"/>
      <w:r w:rsidRPr="007307B6">
        <w:rPr>
          <w:color w:val="000000" w:themeColor="text1"/>
          <w:sz w:val="24"/>
          <w:szCs w:val="24"/>
        </w:rPr>
        <w:t xml:space="preserve">. Грайворон, ул. Комсомольская, д. 21. Адрес </w:t>
      </w:r>
      <w:r w:rsidRPr="007307B6">
        <w:rPr>
          <w:color w:val="000000" w:themeColor="text1"/>
          <w:sz w:val="24"/>
          <w:szCs w:val="24"/>
        </w:rPr>
        <w:br/>
        <w:t xml:space="preserve">электронной почты Продавца: </w:t>
      </w:r>
      <w:hyperlink r:id="rId11" w:history="1">
        <w:r w:rsidRPr="007307B6">
          <w:rPr>
            <w:rStyle w:val="ac"/>
            <w:rFonts w:eastAsia="Arial"/>
            <w:color w:val="000000" w:themeColor="text1"/>
            <w:sz w:val="24"/>
            <w:szCs w:val="24"/>
            <w:u w:val="none"/>
          </w:rPr>
          <w:t>upr_imzem@list.ru</w:t>
        </w:r>
      </w:hyperlink>
      <w:r w:rsidRPr="007307B6">
        <w:rPr>
          <w:color w:val="000000" w:themeColor="text1"/>
          <w:sz w:val="24"/>
          <w:szCs w:val="24"/>
        </w:rPr>
        <w:t xml:space="preserve">, </w:t>
      </w:r>
      <w:hyperlink r:id="rId12" w:history="1">
        <w:r w:rsidRPr="007307B6">
          <w:rPr>
            <w:rStyle w:val="ac"/>
            <w:rFonts w:eastAsia="Arial"/>
            <w:color w:val="000000" w:themeColor="text1"/>
            <w:sz w:val="24"/>
            <w:szCs w:val="24"/>
            <w:u w:val="none"/>
          </w:rPr>
          <w:t>admgra</w:t>
        </w:r>
        <w:r w:rsidRPr="007307B6">
          <w:rPr>
            <w:rStyle w:val="ac"/>
            <w:rFonts w:eastAsia="Arial"/>
            <w:color w:val="000000" w:themeColor="text1"/>
            <w:sz w:val="24"/>
            <w:szCs w:val="24"/>
            <w:u w:val="none"/>
            <w:lang w:val="en-US"/>
          </w:rPr>
          <w:t>i</w:t>
        </w:r>
        <w:r w:rsidRPr="007307B6">
          <w:rPr>
            <w:rStyle w:val="ac"/>
            <w:rFonts w:eastAsia="Arial"/>
            <w:color w:val="000000" w:themeColor="text1"/>
            <w:sz w:val="24"/>
            <w:szCs w:val="24"/>
            <w:u w:val="none"/>
          </w:rPr>
          <w:t>@</w:t>
        </w:r>
        <w:r w:rsidRPr="007307B6">
          <w:rPr>
            <w:rStyle w:val="ac"/>
            <w:rFonts w:eastAsia="Arial"/>
            <w:color w:val="000000" w:themeColor="text1"/>
            <w:sz w:val="24"/>
            <w:szCs w:val="24"/>
            <w:u w:val="none"/>
            <w:lang w:val="en-US"/>
          </w:rPr>
          <w:t>gr</w:t>
        </w:r>
        <w:r w:rsidRPr="007307B6">
          <w:rPr>
            <w:rStyle w:val="ac"/>
            <w:rFonts w:eastAsia="Arial"/>
            <w:color w:val="000000" w:themeColor="text1"/>
            <w:sz w:val="24"/>
            <w:szCs w:val="24"/>
            <w:u w:val="none"/>
          </w:rPr>
          <w:t>.</w:t>
        </w:r>
        <w:r w:rsidRPr="007307B6">
          <w:rPr>
            <w:rStyle w:val="ac"/>
            <w:rFonts w:eastAsia="Arial"/>
            <w:color w:val="000000" w:themeColor="text1"/>
            <w:sz w:val="24"/>
            <w:szCs w:val="24"/>
            <w:u w:val="none"/>
            <w:lang w:val="en-US"/>
          </w:rPr>
          <w:t>belregion</w:t>
        </w:r>
        <w:r w:rsidRPr="007307B6">
          <w:rPr>
            <w:rStyle w:val="ac"/>
            <w:rFonts w:eastAsia="Arial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7307B6">
          <w:rPr>
            <w:rStyle w:val="ac"/>
            <w:rFonts w:eastAsia="Arial"/>
            <w:color w:val="000000" w:themeColor="text1"/>
            <w:sz w:val="24"/>
            <w:szCs w:val="24"/>
            <w:u w:val="none"/>
          </w:rPr>
          <w:t>ru</w:t>
        </w:r>
        <w:proofErr w:type="spellEnd"/>
      </w:hyperlink>
      <w:r w:rsidRPr="007307B6">
        <w:rPr>
          <w:color w:val="000000" w:themeColor="text1"/>
          <w:sz w:val="24"/>
          <w:szCs w:val="24"/>
        </w:rPr>
        <w:t>. Контактный телефон: 8(47261) 4-51-96, 8(47261) 4-51-92 (Федорченко Оксана Геннадьевна). График работы Продавца: рабочие дни с 08 часов 00 минут до 17 часов 00 минут (перерыв с 12 часов 00 минут до 13 часов 00 минут).</w:t>
      </w:r>
    </w:p>
    <w:p w:rsidR="007307B6" w:rsidRPr="007307B6" w:rsidRDefault="007307B6" w:rsidP="007307B6">
      <w:pPr>
        <w:tabs>
          <w:tab w:val="left" w:pos="709"/>
        </w:tabs>
        <w:ind w:firstLine="540"/>
        <w:jc w:val="both"/>
        <w:rPr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7"/>
        <w:gridCol w:w="6805"/>
      </w:tblGrid>
      <w:tr w:rsidR="007307B6" w:rsidRPr="007307B6" w:rsidTr="008704CC">
        <w:trPr>
          <w:trHeight w:val="732"/>
        </w:trPr>
        <w:tc>
          <w:tcPr>
            <w:tcW w:w="294" w:type="pct"/>
            <w:vAlign w:val="center"/>
          </w:tcPr>
          <w:p w:rsidR="007307B6" w:rsidRPr="007307B6" w:rsidRDefault="007307B6" w:rsidP="008704CC">
            <w:pPr>
              <w:jc w:val="center"/>
              <w:rPr>
                <w:b/>
                <w:sz w:val="24"/>
                <w:szCs w:val="24"/>
              </w:rPr>
            </w:pPr>
            <w:r w:rsidRPr="007307B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07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07B6">
              <w:rPr>
                <w:b/>
                <w:sz w:val="24"/>
                <w:szCs w:val="24"/>
              </w:rPr>
              <w:t>/</w:t>
            </w:r>
            <w:proofErr w:type="spellStart"/>
            <w:r w:rsidRPr="007307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jc w:val="center"/>
              <w:rPr>
                <w:b/>
                <w:sz w:val="24"/>
                <w:szCs w:val="24"/>
              </w:rPr>
            </w:pPr>
            <w:r w:rsidRPr="007307B6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3530" w:type="pct"/>
            <w:vAlign w:val="center"/>
          </w:tcPr>
          <w:p w:rsidR="007307B6" w:rsidRPr="007307B6" w:rsidRDefault="007307B6" w:rsidP="008704CC">
            <w:pPr>
              <w:jc w:val="center"/>
              <w:rPr>
                <w:b/>
                <w:sz w:val="24"/>
                <w:szCs w:val="24"/>
              </w:rPr>
            </w:pPr>
            <w:r w:rsidRPr="007307B6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1</w:t>
            </w:r>
          </w:p>
          <w:p w:rsidR="007307B6" w:rsidRPr="007307B6" w:rsidRDefault="007307B6" w:rsidP="008704CC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530" w:type="pct"/>
            <w:vAlign w:val="center"/>
          </w:tcPr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Идентификационный номер (</w:t>
            </w:r>
            <w:r w:rsidRPr="007307B6">
              <w:rPr>
                <w:kern w:val="2"/>
                <w:sz w:val="24"/>
                <w:szCs w:val="24"/>
                <w:lang w:val="en-US"/>
              </w:rPr>
              <w:t>VIN</w:t>
            </w:r>
            <w:r w:rsidRPr="007307B6">
              <w:rPr>
                <w:kern w:val="2"/>
                <w:sz w:val="24"/>
                <w:szCs w:val="24"/>
              </w:rPr>
              <w:t>): Х1М3205СХС0005787;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Марка, модель ТС: ПАЗ 32053-70;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Наименование (тип ТС): АВТОБУС ДЛЯ ПЕРЕВОЗКИ ДЕТЕЙ;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Категория ТС (А, В, С, </w:t>
            </w:r>
            <w:r w:rsidRPr="007307B6">
              <w:rPr>
                <w:kern w:val="2"/>
                <w:sz w:val="24"/>
                <w:szCs w:val="24"/>
                <w:lang w:val="en-US"/>
              </w:rPr>
              <w:t>D</w:t>
            </w:r>
            <w:r w:rsidRPr="007307B6">
              <w:rPr>
                <w:kern w:val="2"/>
                <w:sz w:val="24"/>
                <w:szCs w:val="24"/>
              </w:rPr>
              <w:t xml:space="preserve">, прицеп): </w:t>
            </w:r>
            <w:r w:rsidRPr="007307B6">
              <w:rPr>
                <w:kern w:val="2"/>
                <w:sz w:val="24"/>
                <w:szCs w:val="24"/>
                <w:lang w:val="en-US"/>
              </w:rPr>
              <w:t>D</w:t>
            </w:r>
            <w:r w:rsidRPr="007307B6">
              <w:rPr>
                <w:kern w:val="2"/>
                <w:sz w:val="24"/>
                <w:szCs w:val="24"/>
              </w:rPr>
              <w:t>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Год изготовления ТС: 2012;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Модель, № двигателя: 523400 С1007969;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Шасси (рама) №: отсутствует;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Кузов (кабина, прицеп) №: Х1М3205СХС0005787;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Цвет кузова (кабины, прицепа): ЖЕЛТЫЙ;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Мощность двигателя, </w:t>
            </w:r>
            <w:proofErr w:type="gramStart"/>
            <w:r w:rsidRPr="007307B6">
              <w:rPr>
                <w:kern w:val="2"/>
                <w:sz w:val="24"/>
                <w:szCs w:val="24"/>
              </w:rPr>
              <w:t>л</w:t>
            </w:r>
            <w:proofErr w:type="gramEnd"/>
            <w:r w:rsidRPr="007307B6">
              <w:rPr>
                <w:kern w:val="2"/>
                <w:sz w:val="24"/>
                <w:szCs w:val="24"/>
              </w:rPr>
              <w:t>.с. (кВт): 124 л.с. (91.2);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Рабочий объем двигателя, куб</w:t>
            </w:r>
            <w:proofErr w:type="gramStart"/>
            <w:r w:rsidRPr="007307B6">
              <w:rPr>
                <w:kern w:val="2"/>
                <w:sz w:val="24"/>
                <w:szCs w:val="24"/>
              </w:rPr>
              <w:t>.с</w:t>
            </w:r>
            <w:proofErr w:type="gramEnd"/>
            <w:r w:rsidRPr="007307B6">
              <w:rPr>
                <w:kern w:val="2"/>
                <w:sz w:val="24"/>
                <w:szCs w:val="24"/>
              </w:rPr>
              <w:t>м: 4670;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Тип двигателя: БЕНЗИНОВЫЙ;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Экологический класс: ТРЕТИЙ;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7307B6">
              <w:rPr>
                <w:kern w:val="2"/>
                <w:sz w:val="24"/>
                <w:szCs w:val="24"/>
              </w:rPr>
              <w:t>кг</w:t>
            </w:r>
            <w:proofErr w:type="gramEnd"/>
            <w:r w:rsidRPr="007307B6">
              <w:rPr>
                <w:kern w:val="2"/>
                <w:sz w:val="24"/>
                <w:szCs w:val="24"/>
              </w:rPr>
              <w:t>: 6270;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Масса без нагрузки, </w:t>
            </w:r>
            <w:proofErr w:type="gramStart"/>
            <w:r w:rsidRPr="007307B6">
              <w:rPr>
                <w:kern w:val="2"/>
                <w:sz w:val="24"/>
                <w:szCs w:val="24"/>
              </w:rPr>
              <w:t>кг</w:t>
            </w:r>
            <w:proofErr w:type="gramEnd"/>
            <w:r w:rsidRPr="007307B6">
              <w:rPr>
                <w:kern w:val="2"/>
                <w:sz w:val="24"/>
                <w:szCs w:val="24"/>
              </w:rPr>
              <w:t>: 5080;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lastRenderedPageBreak/>
              <w:t xml:space="preserve">Организация-изготовитель ТС (страна): </w:t>
            </w:r>
            <w:r w:rsidRPr="007307B6">
              <w:rPr>
                <w:kern w:val="2"/>
                <w:sz w:val="24"/>
                <w:szCs w:val="24"/>
              </w:rPr>
              <w:br/>
              <w:t>ООО «ПАВЛОВСКИЙ АВТОБУСНЫЙ ЗАВОД»;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Одобрение типа ТС №: </w:t>
            </w:r>
            <w:proofErr w:type="gramStart"/>
            <w:r w:rsidRPr="007307B6">
              <w:rPr>
                <w:kern w:val="2"/>
                <w:sz w:val="24"/>
                <w:szCs w:val="24"/>
              </w:rPr>
              <w:t>Е</w:t>
            </w:r>
            <w:proofErr w:type="gramEnd"/>
            <w:r w:rsidRPr="007307B6">
              <w:rPr>
                <w:kern w:val="2"/>
                <w:sz w:val="24"/>
                <w:szCs w:val="24"/>
              </w:rPr>
              <w:t>-</w:t>
            </w:r>
            <w:r w:rsidRPr="007307B6">
              <w:rPr>
                <w:kern w:val="2"/>
                <w:sz w:val="24"/>
                <w:szCs w:val="24"/>
                <w:lang w:val="en-US"/>
              </w:rPr>
              <w:t>RU</w:t>
            </w:r>
            <w:r w:rsidRPr="007307B6">
              <w:rPr>
                <w:kern w:val="2"/>
                <w:sz w:val="24"/>
                <w:szCs w:val="24"/>
              </w:rPr>
              <w:t xml:space="preserve">.МТ22.8.00141 от 09.02.2012 г. </w:t>
            </w:r>
            <w:r w:rsidRPr="007307B6">
              <w:rPr>
                <w:kern w:val="2"/>
                <w:sz w:val="24"/>
                <w:szCs w:val="24"/>
              </w:rPr>
              <w:br/>
              <w:t>САМТ-ФОНД г. Москва;</w:t>
            </w:r>
          </w:p>
          <w:p w:rsidR="007307B6" w:rsidRPr="007307B6" w:rsidRDefault="007307B6" w:rsidP="008704CC">
            <w:pPr>
              <w:contextualSpacing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Паспорт транспортного средства: 52 НР 094544 выдан </w:t>
            </w:r>
            <w:r w:rsidRPr="007307B6">
              <w:rPr>
                <w:kern w:val="2"/>
                <w:sz w:val="24"/>
                <w:szCs w:val="24"/>
              </w:rPr>
              <w:br/>
              <w:t xml:space="preserve">ООО «ПАВЛОВСКИЙ АВТОБУСНЫЙ ЗАВОД»; 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  <w:highlight w:val="yellow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Место расположения имущества: Белгородская область, Грайворонский район, </w:t>
            </w:r>
            <w:proofErr w:type="gramStart"/>
            <w:r w:rsidRPr="007307B6">
              <w:rPr>
                <w:kern w:val="2"/>
                <w:sz w:val="24"/>
                <w:szCs w:val="24"/>
              </w:rPr>
              <w:t>г</w:t>
            </w:r>
            <w:proofErr w:type="gramEnd"/>
            <w:r w:rsidRPr="007307B6">
              <w:rPr>
                <w:kern w:val="2"/>
                <w:sz w:val="24"/>
                <w:szCs w:val="24"/>
              </w:rPr>
              <w:t>. Грайворон, ул. Народная, 3.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3530" w:type="pct"/>
            <w:vAlign w:val="center"/>
          </w:tcPr>
          <w:p w:rsidR="007307B6" w:rsidRPr="007307B6" w:rsidRDefault="007307B6" w:rsidP="007307B6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Аукцион в электронной форме, открытый по составу участников, проводимый в соответствии с </w:t>
            </w:r>
            <w:r w:rsidRPr="007307B6">
              <w:rPr>
                <w:sz w:val="24"/>
                <w:szCs w:val="24"/>
              </w:rPr>
              <w:t xml:space="preserve">Федеральным </w:t>
            </w:r>
            <w:r w:rsidRPr="007307B6">
              <w:rPr>
                <w:bCs/>
                <w:sz w:val="24"/>
                <w:szCs w:val="24"/>
              </w:rPr>
              <w:t>законом</w:t>
            </w:r>
            <w:r w:rsidRPr="007307B6">
              <w:rPr>
                <w:sz w:val="24"/>
                <w:szCs w:val="24"/>
              </w:rPr>
              <w:t xml:space="preserve"> от 21 декабря 2001 года № </w:t>
            </w:r>
            <w:r w:rsidRPr="007307B6">
              <w:rPr>
                <w:bCs/>
                <w:sz w:val="24"/>
                <w:szCs w:val="24"/>
              </w:rPr>
              <w:t>178</w:t>
            </w:r>
            <w:r w:rsidRPr="007307B6">
              <w:rPr>
                <w:sz w:val="24"/>
                <w:szCs w:val="24"/>
              </w:rPr>
              <w:t>-</w:t>
            </w:r>
            <w:r w:rsidRPr="007307B6">
              <w:rPr>
                <w:bCs/>
                <w:sz w:val="24"/>
                <w:szCs w:val="24"/>
              </w:rPr>
              <w:t>ФЗ</w:t>
            </w:r>
            <w:r w:rsidRPr="007307B6">
              <w:rPr>
                <w:sz w:val="24"/>
                <w:szCs w:val="24"/>
              </w:rPr>
              <w:t xml:space="preserve"> «</w:t>
            </w:r>
            <w:r w:rsidRPr="007307B6">
              <w:rPr>
                <w:bCs/>
                <w:sz w:val="24"/>
                <w:szCs w:val="24"/>
              </w:rPr>
              <w:t>О</w:t>
            </w:r>
            <w:r w:rsidRPr="007307B6">
              <w:rPr>
                <w:sz w:val="24"/>
                <w:szCs w:val="24"/>
              </w:rPr>
              <w:t xml:space="preserve"> </w:t>
            </w:r>
            <w:r w:rsidRPr="007307B6">
              <w:rPr>
                <w:bCs/>
                <w:sz w:val="24"/>
                <w:szCs w:val="24"/>
              </w:rPr>
              <w:t>приватизации</w:t>
            </w:r>
            <w:r w:rsidRPr="007307B6">
              <w:rPr>
                <w:sz w:val="24"/>
                <w:szCs w:val="24"/>
              </w:rPr>
              <w:t xml:space="preserve"> </w:t>
            </w:r>
            <w:r w:rsidRPr="007307B6">
              <w:rPr>
                <w:bCs/>
                <w:sz w:val="24"/>
                <w:szCs w:val="24"/>
              </w:rPr>
              <w:t>государственного</w:t>
            </w:r>
            <w:r w:rsidRPr="007307B6">
              <w:rPr>
                <w:sz w:val="24"/>
                <w:szCs w:val="24"/>
              </w:rPr>
              <w:t xml:space="preserve"> </w:t>
            </w:r>
            <w:r w:rsidRPr="007307B6">
              <w:rPr>
                <w:bCs/>
                <w:sz w:val="24"/>
                <w:szCs w:val="24"/>
              </w:rPr>
              <w:t>и</w:t>
            </w:r>
            <w:r w:rsidRPr="007307B6">
              <w:rPr>
                <w:sz w:val="24"/>
                <w:szCs w:val="24"/>
              </w:rPr>
              <w:t xml:space="preserve"> </w:t>
            </w:r>
            <w:r w:rsidRPr="007307B6">
              <w:rPr>
                <w:bCs/>
                <w:sz w:val="24"/>
                <w:szCs w:val="24"/>
              </w:rPr>
              <w:t>муниципального</w:t>
            </w:r>
            <w:r w:rsidRPr="007307B6">
              <w:rPr>
                <w:sz w:val="24"/>
                <w:szCs w:val="24"/>
              </w:rPr>
              <w:t xml:space="preserve"> </w:t>
            </w:r>
            <w:r w:rsidRPr="007307B6">
              <w:rPr>
                <w:bCs/>
                <w:sz w:val="24"/>
                <w:szCs w:val="24"/>
              </w:rPr>
              <w:t>имущества</w:t>
            </w:r>
            <w:r w:rsidRPr="007307B6">
              <w:rPr>
                <w:sz w:val="24"/>
                <w:szCs w:val="24"/>
              </w:rPr>
              <w:t xml:space="preserve">», постановлением Правительства Российской Федерации </w:t>
            </w:r>
            <w:r>
              <w:rPr>
                <w:sz w:val="24"/>
                <w:szCs w:val="24"/>
              </w:rPr>
              <w:br/>
            </w:r>
            <w:r w:rsidRPr="007307B6">
              <w:rPr>
                <w:sz w:val="24"/>
                <w:szCs w:val="24"/>
              </w:rPr>
              <w:t>от 27 августа 2012 года № 860</w:t>
            </w:r>
            <w:r>
              <w:rPr>
                <w:sz w:val="24"/>
                <w:szCs w:val="24"/>
              </w:rPr>
              <w:t xml:space="preserve"> </w:t>
            </w:r>
            <w:r w:rsidRPr="007307B6">
              <w:rPr>
                <w:sz w:val="24"/>
                <w:szCs w:val="24"/>
              </w:rPr>
              <w:t xml:space="preserve">«Об организации и проведении продажи государственного или муниципального имущества </w:t>
            </w:r>
            <w:r>
              <w:rPr>
                <w:sz w:val="24"/>
                <w:szCs w:val="24"/>
              </w:rPr>
              <w:br/>
            </w:r>
            <w:r w:rsidRPr="007307B6">
              <w:rPr>
                <w:sz w:val="24"/>
                <w:szCs w:val="24"/>
              </w:rPr>
              <w:t>в электронной форме».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3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3530" w:type="pct"/>
            <w:vAlign w:val="center"/>
          </w:tcPr>
          <w:p w:rsidR="007307B6" w:rsidRPr="007307B6" w:rsidRDefault="007307B6" w:rsidP="007307B6">
            <w:pPr>
              <w:pStyle w:val="2b"/>
              <w:shd w:val="clear" w:color="auto" w:fill="auto"/>
              <w:spacing w:before="0" w:line="240" w:lineRule="auto"/>
              <w:ind w:right="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соответствии с отчетом об оценке рыночной стоимости движимого имущества № 2193/17/01 от 14 июня 2023 года, подготовленным </w:t>
            </w:r>
            <w:r w:rsidRPr="007307B6">
              <w:rPr>
                <w:rFonts w:ascii="Times New Roman" w:hAnsi="Times New Roman" w:cs="Times New Roman"/>
                <w:bCs/>
                <w:sz w:val="24"/>
                <w:szCs w:val="24"/>
              </w:rPr>
              <w:t>ООО «ПРАЙМ КОНСАЛТИНГ»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начальная стоимость имущества составляет </w:t>
            </w:r>
            <w:r w:rsidRPr="007307B6">
              <w:rPr>
                <w:rStyle w:val="afff1"/>
                <w:kern w:val="2"/>
                <w:sz w:val="24"/>
                <w:szCs w:val="24"/>
              </w:rPr>
              <w:t>без учета НДС 25 000 (двадцать пять тысяч) рублей</w:t>
            </w:r>
            <w:r>
              <w:rPr>
                <w:rStyle w:val="afff1"/>
                <w:kern w:val="2"/>
                <w:sz w:val="24"/>
                <w:szCs w:val="24"/>
              </w:rPr>
              <w:t xml:space="preserve"> </w:t>
            </w:r>
            <w:r w:rsidRPr="007307B6">
              <w:rPr>
                <w:rStyle w:val="afff1"/>
                <w:kern w:val="2"/>
                <w:sz w:val="24"/>
                <w:szCs w:val="24"/>
              </w:rPr>
              <w:t>00 копеек.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4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Предложения о цене муниципального имущества </w:t>
            </w:r>
            <w:proofErr w:type="gramStart"/>
            <w:r w:rsidRPr="007307B6">
              <w:rPr>
                <w:kern w:val="2"/>
                <w:sz w:val="24"/>
                <w:szCs w:val="24"/>
              </w:rPr>
              <w:t>заявляются</w:t>
            </w:r>
            <w:proofErr w:type="gramEnd"/>
            <w:r w:rsidRPr="007307B6">
              <w:rPr>
                <w:kern w:val="2"/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5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jc w:val="both"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Оплата приобретаемого на аукционе муниципального имущества производится покупателем в срок, указанный </w:t>
            </w:r>
            <w:r>
              <w:rPr>
                <w:kern w:val="2"/>
                <w:sz w:val="24"/>
                <w:szCs w:val="24"/>
              </w:rPr>
              <w:br/>
            </w:r>
            <w:r w:rsidRPr="007307B6">
              <w:rPr>
                <w:kern w:val="2"/>
                <w:sz w:val="24"/>
                <w:szCs w:val="24"/>
              </w:rPr>
              <w:t xml:space="preserve">в договоре купли-продажи муниципального имущества, </w:t>
            </w:r>
            <w:r>
              <w:rPr>
                <w:kern w:val="2"/>
                <w:sz w:val="24"/>
                <w:szCs w:val="24"/>
              </w:rPr>
              <w:br/>
            </w:r>
            <w:r w:rsidRPr="007307B6">
              <w:rPr>
                <w:kern w:val="2"/>
                <w:sz w:val="24"/>
                <w:szCs w:val="24"/>
              </w:rPr>
              <w:t>но не позднее 30 рабочих дней со дня заключения договора купли-продажи. Размер оплаты устанавливается по итогам аукциона цены продажи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7307B6">
              <w:rPr>
                <w:kern w:val="2"/>
                <w:sz w:val="24"/>
                <w:szCs w:val="24"/>
              </w:rPr>
              <w:t xml:space="preserve">за вычетом суммы задатка, который засчитывается в оплату приобретаемого имущества. Денежные средства за имущество должны быть внесены единовременно </w:t>
            </w:r>
            <w:r>
              <w:rPr>
                <w:kern w:val="2"/>
                <w:sz w:val="24"/>
                <w:szCs w:val="24"/>
              </w:rPr>
              <w:br/>
            </w:r>
            <w:r w:rsidRPr="007307B6">
              <w:rPr>
                <w:kern w:val="2"/>
                <w:sz w:val="24"/>
                <w:szCs w:val="24"/>
              </w:rPr>
              <w:t>в безналичном порядке на расчетный счет Продавца, указанный в договоре купли-продажи.</w:t>
            </w:r>
          </w:p>
          <w:p w:rsidR="007307B6" w:rsidRPr="007307B6" w:rsidRDefault="007307B6" w:rsidP="007307B6">
            <w:pPr>
              <w:ind w:firstLine="34"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Покупатель муниципального имущества самостоятельно исчисляет и уплачивает НДС отдельным платежным поручением на соответствующий расчетный счет по указанию налоговых органов в соответствии с Налоговым кодексом Российской Федерации.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6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 xml:space="preserve">Размер задатка, срок </w:t>
            </w:r>
            <w:r w:rsidRPr="007307B6">
              <w:rPr>
                <w:sz w:val="24"/>
                <w:szCs w:val="24"/>
              </w:rPr>
              <w:br/>
              <w:t>и порядок его внесения, необходимые реквизиты, порядок возврата задатков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rStyle w:val="2c"/>
                <w:kern w:val="2"/>
                <w:sz w:val="24"/>
                <w:szCs w:val="24"/>
              </w:rPr>
            </w:pPr>
            <w:r w:rsidRPr="007307B6">
              <w:rPr>
                <w:rStyle w:val="2c"/>
                <w:kern w:val="2"/>
                <w:sz w:val="24"/>
                <w:szCs w:val="24"/>
              </w:rPr>
              <w:t xml:space="preserve">Задаток в размере </w:t>
            </w:r>
            <w:r w:rsidRPr="007307B6">
              <w:rPr>
                <w:b w:val="0"/>
                <w:kern w:val="2"/>
                <w:sz w:val="24"/>
                <w:szCs w:val="24"/>
              </w:rPr>
              <w:t xml:space="preserve">10% </w:t>
            </w:r>
            <w:r w:rsidRPr="007307B6">
              <w:rPr>
                <w:rStyle w:val="2c"/>
                <w:kern w:val="2"/>
                <w:sz w:val="24"/>
                <w:szCs w:val="24"/>
              </w:rPr>
              <w:t>начальной цены составляет 2 500 (две тысячи пятьсот) рублей 00 копеек.</w:t>
            </w:r>
          </w:p>
          <w:p w:rsidR="007307B6" w:rsidRPr="007307B6" w:rsidRDefault="007307B6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b w:val="0"/>
                <w:kern w:val="2"/>
                <w:sz w:val="24"/>
                <w:szCs w:val="24"/>
              </w:rPr>
            </w:pPr>
            <w:r w:rsidRPr="007307B6">
              <w:rPr>
                <w:rFonts w:eastAsia="Calibri"/>
                <w:b w:val="0"/>
                <w:sz w:val="24"/>
                <w:szCs w:val="24"/>
              </w:rPr>
              <w:t>Денежные средства в качестве задатка вносятся по следующим реквизитам: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Получатель: ООО «РТС-тендер»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7307B6">
              <w:rPr>
                <w:sz w:val="24"/>
                <w:szCs w:val="24"/>
              </w:rPr>
              <w:t xml:space="preserve">Наименование банка: </w:t>
            </w:r>
            <w:r w:rsidRPr="007307B6">
              <w:rPr>
                <w:sz w:val="24"/>
                <w:szCs w:val="24"/>
                <w:bdr w:val="none" w:sz="0" w:space="0" w:color="auto" w:frame="1"/>
              </w:rPr>
              <w:t>Филиал «Корпоративный» ПАО «</w:t>
            </w:r>
            <w:proofErr w:type="spellStart"/>
            <w:r w:rsidRPr="007307B6">
              <w:rPr>
                <w:sz w:val="24"/>
                <w:szCs w:val="24"/>
                <w:bdr w:val="none" w:sz="0" w:space="0" w:color="auto" w:frame="1"/>
              </w:rPr>
              <w:t>Совкомбанк</w:t>
            </w:r>
            <w:proofErr w:type="spellEnd"/>
            <w:r w:rsidRPr="007307B6">
              <w:rPr>
                <w:sz w:val="24"/>
                <w:szCs w:val="24"/>
                <w:bdr w:val="none" w:sz="0" w:space="0" w:color="auto" w:frame="1"/>
              </w:rPr>
              <w:t>»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Расчетный счёт:</w:t>
            </w:r>
            <w:r w:rsidRPr="007307B6">
              <w:rPr>
                <w:sz w:val="24"/>
                <w:szCs w:val="24"/>
                <w:bdr w:val="none" w:sz="0" w:space="0" w:color="auto" w:frame="1"/>
              </w:rPr>
              <w:t xml:space="preserve"> 40702810512030016362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Корр. счёт:</w:t>
            </w:r>
            <w:r w:rsidRPr="007307B6">
              <w:rPr>
                <w:sz w:val="24"/>
                <w:szCs w:val="24"/>
                <w:bdr w:val="none" w:sz="0" w:space="0" w:color="auto" w:frame="1"/>
              </w:rPr>
              <w:t xml:space="preserve"> 30101810445250000360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БИК:</w:t>
            </w:r>
            <w:r w:rsidRPr="007307B6">
              <w:rPr>
                <w:sz w:val="24"/>
                <w:szCs w:val="24"/>
                <w:bdr w:val="none" w:sz="0" w:space="0" w:color="auto" w:frame="1"/>
              </w:rPr>
              <w:t xml:space="preserve"> 044525360</w:t>
            </w:r>
            <w:r w:rsidRPr="007307B6">
              <w:rPr>
                <w:sz w:val="24"/>
                <w:szCs w:val="24"/>
              </w:rPr>
              <w:t xml:space="preserve"> ИНН:</w:t>
            </w:r>
            <w:r w:rsidRPr="007307B6">
              <w:rPr>
                <w:sz w:val="24"/>
                <w:szCs w:val="24"/>
                <w:bdr w:val="none" w:sz="0" w:space="0" w:color="auto" w:frame="1"/>
              </w:rPr>
              <w:t xml:space="preserve"> 7710357167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КПП:</w:t>
            </w:r>
            <w:r w:rsidRPr="007307B6">
              <w:rPr>
                <w:sz w:val="24"/>
                <w:szCs w:val="24"/>
                <w:bdr w:val="none" w:sz="0" w:space="0" w:color="auto" w:frame="1"/>
              </w:rPr>
              <w:t xml:space="preserve"> 773001001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 xml:space="preserve">Назначение платежа: </w:t>
            </w:r>
            <w:r w:rsidRPr="007307B6">
              <w:rPr>
                <w:sz w:val="24"/>
                <w:szCs w:val="24"/>
                <w:bdr w:val="none" w:sz="0" w:space="0" w:color="auto" w:frame="1"/>
              </w:rPr>
              <w:t xml:space="preserve">Внесение гарантийного обеспечения </w:t>
            </w:r>
            <w:r w:rsidRPr="007307B6">
              <w:rPr>
                <w:sz w:val="24"/>
                <w:szCs w:val="24"/>
                <w:bdr w:val="none" w:sz="0" w:space="0" w:color="auto" w:frame="1"/>
              </w:rPr>
              <w:br/>
              <w:t xml:space="preserve">по Соглашению о внесении гарантийного обеспечения, </w:t>
            </w:r>
            <w:r w:rsidRPr="007307B6">
              <w:rPr>
                <w:sz w:val="24"/>
                <w:szCs w:val="24"/>
                <w:bdr w:val="none" w:sz="0" w:space="0" w:color="auto" w:frame="1"/>
              </w:rPr>
              <w:br/>
              <w:t>№ аналитического счета ___________, без НДС.</w:t>
            </w:r>
          </w:p>
          <w:p w:rsidR="007307B6" w:rsidRPr="007307B6" w:rsidRDefault="007307B6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b w:val="0"/>
                <w:sz w:val="24"/>
                <w:szCs w:val="24"/>
              </w:rPr>
            </w:pPr>
            <w:r w:rsidRPr="007307B6">
              <w:rPr>
                <w:b w:val="0"/>
                <w:kern w:val="2"/>
                <w:sz w:val="24"/>
                <w:szCs w:val="24"/>
              </w:rPr>
              <w:lastRenderedPageBreak/>
              <w:t xml:space="preserve">Срок перечисления задатка не позднее 13 ноября 2023 года. Порядок внесения задатка определяется регламентом работы электронной площадки </w:t>
            </w:r>
            <w:r w:rsidRPr="007307B6">
              <w:rPr>
                <w:b w:val="0"/>
                <w:sz w:val="24"/>
                <w:szCs w:val="24"/>
              </w:rPr>
              <w:t xml:space="preserve">«РТС-тендер» на сайте: </w:t>
            </w:r>
            <w:hyperlink r:id="rId13" w:history="1">
              <w:proofErr w:type="spellStart"/>
              <w:r w:rsidRPr="007307B6">
                <w:rPr>
                  <w:rStyle w:val="ac"/>
                  <w:rFonts w:eastAsia="Arial"/>
                  <w:b w:val="0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7307B6">
              <w:rPr>
                <w:b w:val="0"/>
                <w:color w:val="000000" w:themeColor="text1"/>
                <w:sz w:val="24"/>
                <w:szCs w:val="24"/>
              </w:rPr>
              <w:t>.</w:t>
            </w:r>
            <w:r>
              <w:rPr>
                <w:b w:val="0"/>
                <w:color w:val="000000" w:themeColor="text1"/>
                <w:sz w:val="24"/>
                <w:szCs w:val="24"/>
              </w:rPr>
              <w:br/>
            </w:r>
            <w:r w:rsidRPr="007307B6">
              <w:rPr>
                <w:b w:val="0"/>
                <w:sz w:val="24"/>
                <w:szCs w:val="24"/>
              </w:rPr>
              <w:t xml:space="preserve"> С момента перечисления претендентом задатка, договор о задатке считается заключенным в установленном порядке.</w:t>
            </w:r>
          </w:p>
          <w:p w:rsidR="007307B6" w:rsidRPr="007307B6" w:rsidRDefault="007307B6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b w:val="0"/>
                <w:kern w:val="2"/>
                <w:sz w:val="24"/>
                <w:szCs w:val="24"/>
              </w:rPr>
            </w:pPr>
            <w:r w:rsidRPr="007307B6">
              <w:rPr>
                <w:b w:val="0"/>
                <w:sz w:val="24"/>
                <w:szCs w:val="24"/>
                <w:shd w:val="clear" w:color="auto" w:fill="FFFFFF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7307B6" w:rsidRPr="007307B6" w:rsidRDefault="007307B6" w:rsidP="008704CC">
            <w:pPr>
              <w:ind w:hanging="1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</w:t>
            </w:r>
            <w:r w:rsidRPr="007307B6">
              <w:rPr>
                <w:kern w:val="2"/>
                <w:sz w:val="24"/>
                <w:szCs w:val="24"/>
              </w:rPr>
              <w:br/>
              <w:t xml:space="preserve">в </w:t>
            </w:r>
            <w:r w:rsidRPr="007307B6">
              <w:rPr>
                <w:sz w:val="24"/>
                <w:szCs w:val="24"/>
              </w:rPr>
              <w:t>установленном порядке</w:t>
            </w:r>
            <w:r w:rsidRPr="007307B6">
              <w:rPr>
                <w:kern w:val="2"/>
                <w:sz w:val="24"/>
                <w:szCs w:val="24"/>
              </w:rPr>
              <w:t xml:space="preserve">. </w:t>
            </w:r>
          </w:p>
          <w:p w:rsidR="007307B6" w:rsidRPr="007307B6" w:rsidRDefault="007307B6" w:rsidP="008704CC">
            <w:pPr>
              <w:ind w:hanging="1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Внесение задатка третьими лицами не допускается. </w:t>
            </w:r>
          </w:p>
          <w:p w:rsidR="007307B6" w:rsidRPr="007307B6" w:rsidRDefault="007307B6" w:rsidP="008704CC">
            <w:pPr>
              <w:ind w:hanging="10"/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Задаток, внесенный победителем аукциона</w:t>
            </w:r>
            <w:r w:rsidRPr="007307B6">
              <w:rPr>
                <w:sz w:val="24"/>
                <w:szCs w:val="24"/>
                <w:shd w:val="clear" w:color="auto" w:fill="FFFFFF"/>
              </w:rPr>
              <w:t xml:space="preserve"> либо лицом, признанным единственным участником аукциона, в случае, установленном </w:t>
            </w:r>
            <w:r w:rsidRPr="007307B6">
              <w:rPr>
                <w:sz w:val="24"/>
                <w:szCs w:val="24"/>
                <w:shd w:val="clear" w:color="auto" w:fill="FFFFFF"/>
              </w:rPr>
              <w:br/>
            </w:r>
            <w:r w:rsidRPr="007307B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</w:t>
            </w:r>
            <w:hyperlink r:id="rId14" w:anchor="block_33222" w:history="1"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  <w:shd w:val="clear" w:color="auto" w:fill="FFFFFF"/>
                </w:rPr>
                <w:t>абзаце втором пункта 3</w:t>
              </w:r>
            </w:hyperlink>
            <w:r w:rsidRPr="007307B6">
              <w:rPr>
                <w:sz w:val="24"/>
                <w:szCs w:val="24"/>
                <w:shd w:val="clear" w:color="auto" w:fill="FFFFFF"/>
              </w:rPr>
              <w:t xml:space="preserve"> статьи 18 </w:t>
            </w:r>
            <w:r w:rsidRPr="007307B6">
              <w:rPr>
                <w:bCs/>
                <w:sz w:val="24"/>
                <w:szCs w:val="24"/>
              </w:rPr>
              <w:t xml:space="preserve">Федеральный закон от 21 декабря 2001 года № 178-ФЗ «О приватизации государственного </w:t>
            </w:r>
            <w:r w:rsidRPr="007307B6">
              <w:rPr>
                <w:bCs/>
                <w:sz w:val="24"/>
                <w:szCs w:val="24"/>
              </w:rPr>
              <w:br/>
              <w:t>и муниципального имущества»</w:t>
            </w:r>
            <w:r w:rsidRPr="007307B6">
              <w:rPr>
                <w:sz w:val="24"/>
                <w:szCs w:val="24"/>
              </w:rPr>
              <w:t xml:space="preserve">, зачисляется в счет оплаты стоимости имущества. </w:t>
            </w:r>
          </w:p>
          <w:p w:rsidR="007307B6" w:rsidRPr="007307B6" w:rsidRDefault="007307B6" w:rsidP="008704CC">
            <w:pPr>
              <w:ind w:hanging="10"/>
              <w:contextualSpacing/>
              <w:jc w:val="both"/>
              <w:rPr>
                <w:kern w:val="2"/>
                <w:sz w:val="24"/>
                <w:szCs w:val="24"/>
              </w:rPr>
            </w:pPr>
            <w:r w:rsidRPr="007307B6">
              <w:rPr>
                <w:sz w:val="24"/>
                <w:szCs w:val="24"/>
                <w:shd w:val="clear" w:color="auto" w:fill="FFFFFF"/>
              </w:rPr>
              <w:t xml:space="preserve">Суммы задатков возвращаются участникам аукциона, </w:t>
            </w:r>
            <w:r w:rsidRPr="007307B6">
              <w:rPr>
                <w:sz w:val="24"/>
                <w:szCs w:val="24"/>
                <w:shd w:val="clear" w:color="auto" w:fill="FFFFFF"/>
              </w:rPr>
              <w:br/>
              <w:t xml:space="preserve">за исключением его победителя либо лица, признанного единственным участником аукциона, в случае, установленном </w:t>
            </w:r>
            <w:r w:rsidRPr="007307B6">
              <w:rPr>
                <w:sz w:val="24"/>
                <w:szCs w:val="24"/>
                <w:shd w:val="clear" w:color="auto" w:fill="FFFFFF"/>
              </w:rPr>
              <w:br/>
              <w:t xml:space="preserve">в </w:t>
            </w:r>
            <w:hyperlink r:id="rId15" w:anchor="block_33222" w:history="1"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  <w:shd w:val="clear" w:color="auto" w:fill="FFFFFF"/>
                </w:rPr>
                <w:t>абзаце втором пункта 3</w:t>
              </w:r>
            </w:hyperlink>
            <w:r w:rsidRPr="007307B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307B6">
              <w:rPr>
                <w:sz w:val="24"/>
                <w:szCs w:val="24"/>
                <w:shd w:val="clear" w:color="auto" w:fill="FFFFFF"/>
              </w:rPr>
              <w:t xml:space="preserve">статьи 18 </w:t>
            </w:r>
            <w:r w:rsidRPr="007307B6">
              <w:rPr>
                <w:bCs/>
                <w:sz w:val="24"/>
                <w:szCs w:val="24"/>
              </w:rPr>
              <w:t xml:space="preserve">Федеральный закон от 21 декабря 2001 года № 178-ФЗ «О приватизации государственного </w:t>
            </w:r>
            <w:r w:rsidRPr="007307B6">
              <w:rPr>
                <w:bCs/>
                <w:sz w:val="24"/>
                <w:szCs w:val="24"/>
              </w:rPr>
              <w:br/>
              <w:t>и муниципального имущества»</w:t>
            </w:r>
            <w:r w:rsidRPr="007307B6">
              <w:rPr>
                <w:sz w:val="24"/>
                <w:szCs w:val="24"/>
                <w:shd w:val="clear" w:color="auto" w:fill="FFFFFF"/>
              </w:rPr>
              <w:t xml:space="preserve">, в течение пяти дней </w:t>
            </w:r>
            <w:proofErr w:type="gramStart"/>
            <w:r w:rsidRPr="007307B6">
              <w:rPr>
                <w:sz w:val="24"/>
                <w:szCs w:val="24"/>
                <w:shd w:val="clear" w:color="auto" w:fill="FFFFFF"/>
              </w:rPr>
              <w:t>с даты подведения</w:t>
            </w:r>
            <w:proofErr w:type="gramEnd"/>
            <w:r w:rsidRPr="007307B6">
              <w:rPr>
                <w:sz w:val="24"/>
                <w:szCs w:val="24"/>
                <w:shd w:val="clear" w:color="auto" w:fill="FFFFFF"/>
              </w:rPr>
              <w:t xml:space="preserve"> итогов аукциона.</w:t>
            </w:r>
          </w:p>
          <w:p w:rsidR="007307B6" w:rsidRPr="007307B6" w:rsidRDefault="007307B6" w:rsidP="008704CC">
            <w:pPr>
              <w:pStyle w:val="29"/>
              <w:shd w:val="clear" w:color="auto" w:fill="auto"/>
              <w:spacing w:before="0" w:after="0" w:line="240" w:lineRule="auto"/>
              <w:ind w:hanging="10"/>
              <w:contextualSpacing/>
              <w:jc w:val="both"/>
              <w:rPr>
                <w:kern w:val="2"/>
                <w:sz w:val="24"/>
                <w:szCs w:val="24"/>
                <w:highlight w:val="yellow"/>
              </w:rPr>
            </w:pPr>
            <w:r w:rsidRPr="007307B6">
              <w:rPr>
                <w:b w:val="0"/>
                <w:kern w:val="2"/>
                <w:sz w:val="24"/>
                <w:szCs w:val="24"/>
              </w:rPr>
              <w:t xml:space="preserve">В случае отзыва Претендентом заявки до окончания срока подачи заявок, задаток, поступивший от такого Претендента,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</w:t>
            </w:r>
            <w:r w:rsidRPr="007307B6">
              <w:rPr>
                <w:b w:val="0"/>
                <w:kern w:val="2"/>
                <w:sz w:val="24"/>
                <w:szCs w:val="24"/>
              </w:rPr>
              <w:br/>
              <w:t xml:space="preserve">в порядке, установленном для участников аукциона. 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Порядок, место, сроки подачи (приема) заявок, определения участников аукциона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 xml:space="preserve">Место подачи (приема) заявок: электронная площадка «РТС-тендер» </w:t>
            </w:r>
            <w:hyperlink r:id="rId16" w:history="1">
              <w:proofErr w:type="spellStart"/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rts</w:t>
              </w:r>
              <w:proofErr w:type="spellEnd"/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-</w:t>
              </w:r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tender</w:t>
              </w:r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07B6">
              <w:rPr>
                <w:sz w:val="24"/>
                <w:szCs w:val="24"/>
              </w:rPr>
              <w:t xml:space="preserve">. Прием заявок и других обязательных документов начинается с 18 октября 2023 года с 08 часов 00 минут и прекращается 13 ноября 2023 года в 17 часов 00 минут </w:t>
            </w:r>
            <w:r w:rsidRPr="007307B6">
              <w:rPr>
                <w:sz w:val="24"/>
                <w:szCs w:val="24"/>
              </w:rPr>
              <w:br/>
              <w:t xml:space="preserve">(время московское). Подача заявок осуществляется круглосуточно. 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7307B6">
              <w:rPr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      </w:r>
            <w:proofErr w:type="gramEnd"/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0" w:name="sub_221"/>
            <w:r w:rsidRPr="007307B6">
              <w:rPr>
                <w:sz w:val="24"/>
                <w:szCs w:val="24"/>
              </w:rPr>
              <w:t>Одно лицо имеет право подать только одну заявку.</w:t>
            </w:r>
            <w:bookmarkEnd w:id="0"/>
            <w:r w:rsidRPr="007307B6">
              <w:rPr>
                <w:sz w:val="24"/>
                <w:szCs w:val="24"/>
              </w:rPr>
              <w:t xml:space="preserve"> 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lastRenderedPageBreak/>
      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1" w:name="sub_612"/>
            <w:r w:rsidRPr="007307B6">
              <w:rPr>
                <w:sz w:val="24"/>
                <w:szCs w:val="24"/>
              </w:rPr>
      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      </w:r>
            <w:proofErr w:type="gramStart"/>
            <w:r w:rsidRPr="007307B6">
              <w:rPr>
                <w:sz w:val="24"/>
                <w:szCs w:val="24"/>
              </w:rPr>
              <w:t>уведомления</w:t>
            </w:r>
            <w:proofErr w:type="gramEnd"/>
            <w:r w:rsidRPr="007307B6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2" w:name="sub_62"/>
            <w:bookmarkEnd w:id="1"/>
            <w:r w:rsidRPr="007307B6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bookmarkEnd w:id="2"/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Претендент вправе не позднее даты и времени окончания приема Заявок, указанных в информационном сообщении, отозвать Заявку путем направления уведомления об отзыве Заявки на электронную площадку.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Дата определения участников: 14 ноября 2023 года в 09 час. 00 мин.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307B6">
              <w:rPr>
                <w:sz w:val="24"/>
                <w:szCs w:val="24"/>
              </w:rPr>
      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      </w:r>
            <w:proofErr w:type="gramEnd"/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>Претендент не допускается к участию в аукционе по следующим основаниям: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>–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 xml:space="preserve">– заявка подана лицом, не уполномоченным претендентом </w:t>
            </w:r>
            <w:r w:rsidRPr="007307B6">
              <w:br/>
              <w:t>на осуществление таких действий;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 xml:space="preserve">– не подтверждено поступление в установленный срок задатка </w:t>
            </w:r>
            <w:r w:rsidRPr="007307B6">
              <w:br/>
              <w:t>на счета, указанные в информационном сообщении.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>Перечень оснований отказа претенденту в участии в аукционе является исчерпывающим.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</w:t>
            </w:r>
            <w:r w:rsidRPr="007307B6">
              <w:rPr>
                <w:sz w:val="24"/>
                <w:szCs w:val="24"/>
              </w:rPr>
              <w:br/>
              <w:t>о признании их участниками аукциона или об отказе в признании участниками аукциона с указанием оснований отказа.</w:t>
            </w:r>
          </w:p>
          <w:p w:rsidR="007307B6" w:rsidRPr="007307B6" w:rsidRDefault="007307B6" w:rsidP="007307B6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7307B6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</w:t>
            </w:r>
            <w:r w:rsidRPr="007307B6">
              <w:rPr>
                <w:sz w:val="24"/>
                <w:szCs w:val="24"/>
                <w:lang w:bidi="ru-RU"/>
              </w:rPr>
              <w:t xml:space="preserve">в </w:t>
            </w:r>
            <w:r w:rsidRPr="007307B6">
              <w:rPr>
                <w:sz w:val="24"/>
                <w:szCs w:val="24"/>
              </w:rPr>
              <w:t xml:space="preserve">сети «Интернет» на электронной площадке «РТС-тендер» </w:t>
            </w:r>
            <w:r w:rsidRPr="007307B6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7307B6">
              <w:rPr>
                <w:sz w:val="24"/>
                <w:szCs w:val="24"/>
              </w:rPr>
              <w:fldChar w:fldCharType="begin"/>
            </w:r>
            <w:r w:rsidRPr="007307B6">
              <w:rPr>
                <w:sz w:val="24"/>
                <w:szCs w:val="24"/>
              </w:rPr>
              <w:instrText>HYPERLINK "http://www.rts-tender.ru"</w:instrText>
            </w:r>
            <w:r w:rsidRPr="007307B6">
              <w:rPr>
                <w:sz w:val="24"/>
                <w:szCs w:val="24"/>
              </w:rPr>
              <w:fldChar w:fldCharType="separate"/>
            </w:r>
            <w:r w:rsidRPr="007307B6">
              <w:rPr>
                <w:rStyle w:val="ac"/>
                <w:rFonts w:eastAsia="Arial"/>
                <w:color w:val="000000" w:themeColor="text1"/>
                <w:sz w:val="24"/>
                <w:szCs w:val="24"/>
              </w:rPr>
              <w:t>rts-tender.ru</w:t>
            </w:r>
            <w:proofErr w:type="spellEnd"/>
            <w:r w:rsidRPr="007307B6">
              <w:rPr>
                <w:sz w:val="24"/>
                <w:szCs w:val="24"/>
              </w:rPr>
              <w:fldChar w:fldCharType="end"/>
            </w:r>
            <w:r w:rsidRPr="007307B6">
              <w:rPr>
                <w:color w:val="000000" w:themeColor="text1"/>
                <w:sz w:val="24"/>
                <w:szCs w:val="24"/>
              </w:rPr>
              <w:t>)</w:t>
            </w:r>
            <w:r w:rsidRPr="007307B6">
              <w:rPr>
                <w:color w:val="000000" w:themeColor="text1"/>
                <w:sz w:val="24"/>
                <w:szCs w:val="24"/>
                <w:lang w:bidi="ru-RU"/>
              </w:rPr>
              <w:t>,</w:t>
            </w:r>
            <w:r w:rsidRPr="007307B6">
              <w:rPr>
                <w:sz w:val="24"/>
                <w:szCs w:val="24"/>
                <w:lang w:bidi="ru-RU"/>
              </w:rPr>
              <w:t xml:space="preserve"> </w:t>
            </w:r>
            <w:r w:rsidRPr="007307B6">
              <w:rPr>
                <w:sz w:val="24"/>
                <w:szCs w:val="24"/>
              </w:rPr>
              <w:t xml:space="preserve">на официальном сайте </w:t>
            </w:r>
            <w:r w:rsidRPr="007307B6">
              <w:rPr>
                <w:sz w:val="24"/>
                <w:szCs w:val="24"/>
              </w:rPr>
              <w:lastRenderedPageBreak/>
              <w:t xml:space="preserve">Российской Федерации для размещения информации о проведении торгов </w:t>
            </w:r>
            <w:hyperlink r:id="rId17" w:history="1"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torgi</w:t>
              </w:r>
              <w:proofErr w:type="spellEnd"/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307B6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530" w:type="pct"/>
          </w:tcPr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Одновременно с заявкой претенденты представляют документы, предусмотренные статьей 16 Федерального закона от 21 декабря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2001 года № 178-ФЗ «О приватизации государственного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муниципального имущества»:</w:t>
            </w:r>
          </w:p>
          <w:p w:rsidR="007307B6" w:rsidRPr="007307B6" w:rsidRDefault="007307B6" w:rsidP="008704CC">
            <w:pPr>
              <w:contextualSpacing/>
              <w:rPr>
                <w:b/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>Юридические лица: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 заверенные копии учредительных документов;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 подписанное его руководителем письмо);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Style w:val="afff2"/>
                <w:kern w:val="2"/>
                <w:sz w:val="24"/>
                <w:szCs w:val="24"/>
              </w:rPr>
              <w:t>Физические лица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случае</w:t>
            </w:r>
            <w:proofErr w:type="gramStart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proofErr w:type="gramEnd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proofErr w:type="gramEnd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также документ, подтверждающий полномочия этого лица.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 листы документов, представляемых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9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Срок заключения договора</w:t>
            </w:r>
          </w:p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купли-продажи муниципального имущества</w:t>
            </w:r>
          </w:p>
        </w:tc>
        <w:tc>
          <w:tcPr>
            <w:tcW w:w="3530" w:type="pct"/>
            <w:vAlign w:val="center"/>
          </w:tcPr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Заключение договора купли-продажи осуществляется с победителем аукциона </w:t>
            </w:r>
            <w:r w:rsidRPr="00730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либо лицом, признанным единственным участником аукциона, в случае, установленном в </w:t>
            </w:r>
            <w:hyperlink r:id="rId18" w:anchor="block_33222" w:history="1">
              <w:r w:rsidRPr="007307B6">
                <w:rPr>
                  <w:rStyle w:val="ac"/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абзаце втором пункта 3</w:t>
              </w:r>
            </w:hyperlink>
            <w:r w:rsidRPr="00730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статьи 18 </w:t>
            </w:r>
            <w:r w:rsidRPr="007307B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21 декабря 2001 года № 178-ФЗ «О приватизации государственного и муниципального имущества»,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течение пяти рабочих дней с даты подведения итогов аукциона (22 ноября 2023 года). </w:t>
            </w:r>
            <w:proofErr w:type="gramEnd"/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 уклонении или отказе таких лиц от заключения в установленный срок договора купли-продажи имущества они утрачивают право на заключение указанного договора, и задатки им не возвращаются.</w:t>
            </w:r>
            <w:r w:rsidRPr="00730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7B6"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и исполнении договора изменение условий договора, указанных в документации об аукционе, по </w:t>
            </w:r>
            <w:r w:rsidRPr="00730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соглашению сторон и в одностороннем порядке не допускается.</w:t>
            </w:r>
            <w:r w:rsidRPr="00730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07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случае обременения муниципального имущества публичным сервитутом и (или) ограничениями, предусмотренными настоящим Федеральным законом 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обременения.</w:t>
            </w:r>
          </w:p>
        </w:tc>
      </w:tr>
      <w:tr w:rsidR="007307B6" w:rsidRPr="007307B6" w:rsidTr="008704CC">
        <w:trPr>
          <w:trHeight w:val="1990"/>
        </w:trPr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  <w:highlight w:val="yellow"/>
              </w:rPr>
            </w:pPr>
            <w:r w:rsidRPr="007307B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Порядок ознакомления покупателей с иной информацией, условиями договора купл</w:t>
            </w:r>
            <w:proofErr w:type="gramStart"/>
            <w:r w:rsidRPr="007307B6">
              <w:rPr>
                <w:sz w:val="24"/>
                <w:szCs w:val="24"/>
              </w:rPr>
              <w:t>и-</w:t>
            </w:r>
            <w:proofErr w:type="gramEnd"/>
            <w:r w:rsidRPr="007307B6">
              <w:rPr>
                <w:sz w:val="24"/>
                <w:szCs w:val="24"/>
              </w:rPr>
              <w:t xml:space="preserve"> продажи муниципального имущества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bookmarkStart w:id="3" w:name="_Toc467070617"/>
            <w:r w:rsidRPr="007307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Любое лицо, независимо от регистрации на электронной торговой площадке (ЭТП), вправе направить на электронный адрес ЭТП, указанный в информационном сообщении, запрос о разъяснении размещенной информации. </w:t>
            </w:r>
            <w:r w:rsidRPr="007307B6">
              <w:rPr>
                <w:sz w:val="24"/>
                <w:szCs w:val="24"/>
              </w:rPr>
              <w:t xml:space="preserve">Такой запрос в режиме реального времени направляется в «личный кабинет» продавца </w:t>
            </w:r>
            <w:r w:rsidRPr="007307B6">
              <w:rPr>
                <w:sz w:val="24"/>
                <w:szCs w:val="24"/>
              </w:rPr>
              <w:br/>
              <w:t xml:space="preserve">для рассмотрения при условии, что запрос поступил продавцу </w:t>
            </w:r>
            <w:r w:rsidRPr="007307B6">
              <w:rPr>
                <w:sz w:val="24"/>
                <w:szCs w:val="24"/>
              </w:rPr>
              <w:br/>
              <w:t>не позднее пяти рабочих дней до окончания подачи заявок.</w:t>
            </w:r>
            <w:bookmarkStart w:id="4" w:name="sub_583"/>
            <w:r w:rsidRPr="007307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307B6">
              <w:rPr>
                <w:sz w:val="24"/>
                <w:szCs w:val="24"/>
              </w:rPr>
              <w:t>В течение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  <w:bookmarkEnd w:id="3"/>
            <w:bookmarkEnd w:id="4"/>
            <w:r w:rsidRPr="007307B6">
              <w:rPr>
                <w:sz w:val="24"/>
                <w:szCs w:val="24"/>
              </w:rPr>
              <w:t xml:space="preserve"> </w:t>
            </w:r>
            <w:r w:rsidRPr="007307B6">
              <w:rPr>
                <w:rFonts w:eastAsia="Calibri"/>
                <w:sz w:val="24"/>
                <w:szCs w:val="24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sz w:val="24"/>
                <w:szCs w:val="24"/>
              </w:rPr>
              <w:t xml:space="preserve">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получить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рабочие дни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 0</w:t>
            </w:r>
            <w:r w:rsidRPr="007307B6">
              <w:rPr>
                <w:rStyle w:val="afff1"/>
                <w:kern w:val="2"/>
                <w:sz w:val="24"/>
                <w:szCs w:val="24"/>
              </w:rPr>
              <w:t xml:space="preserve">9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ч. </w:t>
            </w:r>
            <w:r w:rsidRPr="007307B6">
              <w:rPr>
                <w:rStyle w:val="afff1"/>
                <w:kern w:val="2"/>
                <w:sz w:val="24"/>
                <w:szCs w:val="24"/>
              </w:rPr>
              <w:t xml:space="preserve">00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мин. до </w:t>
            </w:r>
            <w:r w:rsidRPr="007307B6">
              <w:rPr>
                <w:rStyle w:val="afff1"/>
                <w:kern w:val="2"/>
                <w:sz w:val="24"/>
                <w:szCs w:val="24"/>
              </w:rPr>
              <w:t xml:space="preserve">12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ч. </w:t>
            </w:r>
            <w:r w:rsidRPr="007307B6">
              <w:rPr>
                <w:rStyle w:val="afff1"/>
                <w:kern w:val="2"/>
                <w:sz w:val="24"/>
                <w:szCs w:val="24"/>
              </w:rPr>
              <w:t xml:space="preserve">00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мин. и с </w:t>
            </w:r>
            <w:r w:rsidRPr="007307B6">
              <w:rPr>
                <w:rStyle w:val="afff1"/>
                <w:kern w:val="2"/>
                <w:sz w:val="24"/>
                <w:szCs w:val="24"/>
              </w:rPr>
              <w:t xml:space="preserve">14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ч. </w:t>
            </w:r>
            <w:r w:rsidRPr="007307B6">
              <w:rPr>
                <w:rStyle w:val="afff1"/>
                <w:kern w:val="2"/>
                <w:sz w:val="24"/>
                <w:szCs w:val="24"/>
              </w:rPr>
              <w:t xml:space="preserve">00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мин. до </w:t>
            </w:r>
            <w:r w:rsidRPr="007307B6">
              <w:rPr>
                <w:rStyle w:val="afff1"/>
                <w:kern w:val="2"/>
                <w:sz w:val="24"/>
                <w:szCs w:val="24"/>
              </w:rPr>
              <w:t xml:space="preserve">17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ч. </w:t>
            </w:r>
            <w:r w:rsidRPr="007307B6">
              <w:rPr>
                <w:rStyle w:val="afff1"/>
                <w:kern w:val="2"/>
                <w:sz w:val="24"/>
                <w:szCs w:val="24"/>
              </w:rPr>
              <w:t xml:space="preserve">00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мин.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по адресу: Белгородская область, Грайворонский район, </w:t>
            </w:r>
            <w:proofErr w:type="gramStart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</w:t>
            </w:r>
            <w:proofErr w:type="gramEnd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Грайворон, ул. Комсомольская, д. 21, </w:t>
            </w:r>
            <w:proofErr w:type="spellStart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каб</w:t>
            </w:r>
            <w:proofErr w:type="spellEnd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108. Контактный телефон: 8(47261) 4-51-96. </w:t>
            </w:r>
            <w:r w:rsidRPr="007307B6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Организатора торгов grajvoron-r31.gosweb.gosuslugi.ru.</w:t>
            </w:r>
          </w:p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управлении муниципальной собственности и земельных ресурсов администрации Грайворонского городского округа претендент может ознакомиться с технической, юридической, финансовой документацией по продаваемым объектам, получить разрешение на осмотр объекта. Осмотр имущества производится по предварительному согласованию с Продавцом.</w:t>
            </w:r>
          </w:p>
          <w:p w:rsidR="007307B6" w:rsidRPr="007307B6" w:rsidRDefault="007307B6" w:rsidP="007307B6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Победитель торгов </w:t>
            </w:r>
            <w:r w:rsidRPr="00730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либо лицо, признанное единственным участником аукциона, в случае, установленном в </w:t>
            </w:r>
            <w:hyperlink r:id="rId19" w:anchor="block_33222" w:history="1">
              <w:r w:rsidRPr="007307B6">
                <w:rPr>
                  <w:rStyle w:val="ac"/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абзаце втором пункта 3</w:t>
              </w:r>
            </w:hyperlink>
            <w:r w:rsidRPr="0073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</w:t>
            </w:r>
            <w:r w:rsidRPr="007307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татьи 18 </w:t>
            </w:r>
            <w:r w:rsidRPr="007307B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21 декабря 2001 года № 178-ФЗ «О приватизации государственного и муниципального имущества»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не реализовавшие свое право на осмотр объекта и изучение его технической документации, лишаются права предъявлять претензии к управлению муниципальной собственности и земельных ресурсов администрации Грайворонского городского округа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</w:t>
            </w:r>
            <w:proofErr w:type="gramEnd"/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поводу юридического, физического и финансового состояния объекта.</w:t>
            </w:r>
          </w:p>
        </w:tc>
      </w:tr>
      <w:tr w:rsidR="007307B6" w:rsidRPr="007307B6" w:rsidTr="008704CC">
        <w:trPr>
          <w:trHeight w:val="4562"/>
        </w:trPr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rStyle w:val="blk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  <w:bookmarkStart w:id="5" w:name="dst100661"/>
            <w:bookmarkEnd w:id="5"/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 xml:space="preserve">– </w:t>
            </w:r>
            <w:r w:rsidRPr="007307B6">
              <w:rPr>
                <w:rStyle w:val="blk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6" w:name="dst100662"/>
            <w:bookmarkEnd w:id="6"/>
            <w:r w:rsidRPr="007307B6">
              <w:rPr>
                <w:rStyle w:val="blk"/>
                <w:sz w:val="24"/>
                <w:szCs w:val="24"/>
              </w:rPr>
              <w:t xml:space="preserve">–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      </w:r>
            <w:hyperlink r:id="rId20" w:anchor="dst445" w:history="1"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статьей 25</w:t>
              </w:r>
            </w:hyperlink>
            <w:r w:rsidRPr="007307B6">
              <w:rPr>
                <w:rStyle w:val="blk"/>
                <w:sz w:val="24"/>
                <w:szCs w:val="24"/>
              </w:rPr>
              <w:t xml:space="preserve"> </w:t>
            </w:r>
            <w:r w:rsidRPr="007307B6">
              <w:rPr>
                <w:sz w:val="24"/>
                <w:szCs w:val="24"/>
              </w:rPr>
              <w:t>ФЗ №178-ФЗ от 21 декабря 2001года</w:t>
            </w:r>
            <w:r w:rsidRPr="007307B6">
              <w:rPr>
                <w:rStyle w:val="blk"/>
                <w:sz w:val="24"/>
                <w:szCs w:val="24"/>
              </w:rPr>
              <w:t>;</w:t>
            </w:r>
          </w:p>
          <w:p w:rsidR="007307B6" w:rsidRPr="007307B6" w:rsidRDefault="007307B6" w:rsidP="007307B6">
            <w:pPr>
              <w:jc w:val="both"/>
              <w:rPr>
                <w:sz w:val="24"/>
                <w:szCs w:val="24"/>
              </w:rPr>
            </w:pPr>
            <w:bookmarkStart w:id="7" w:name="dst573"/>
            <w:bookmarkEnd w:id="7"/>
            <w:proofErr w:type="gramStart"/>
            <w:r w:rsidRPr="007307B6">
              <w:rPr>
                <w:rStyle w:val="blk"/>
                <w:sz w:val="24"/>
                <w:szCs w:val="24"/>
              </w:rPr>
              <w:t xml:space="preserve">–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21" w:anchor="dst5" w:history="1">
              <w:r w:rsidRPr="007307B6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перечень</w:t>
              </w:r>
            </w:hyperlink>
            <w:r w:rsidRPr="007307B6">
              <w:rPr>
                <w:rStyle w:val="blk"/>
                <w:color w:val="000000" w:themeColor="text1"/>
                <w:sz w:val="24"/>
                <w:szCs w:val="24"/>
              </w:rPr>
              <w:t xml:space="preserve"> </w:t>
            </w:r>
            <w:r w:rsidRPr="007307B6">
              <w:rPr>
                <w:rStyle w:val="blk"/>
                <w:sz w:val="24"/>
                <w:szCs w:val="24"/>
              </w:rPr>
      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307B6">
              <w:rPr>
                <w:rStyle w:val="blk"/>
                <w:sz w:val="24"/>
                <w:szCs w:val="24"/>
              </w:rPr>
              <w:t>офшорные</w:t>
            </w:r>
            <w:proofErr w:type="spellEnd"/>
            <w:r w:rsidRPr="007307B6">
              <w:rPr>
                <w:rStyle w:val="blk"/>
                <w:sz w:val="24"/>
                <w:szCs w:val="24"/>
              </w:rPr>
              <w:t xml:space="preserve"> зоны), и которые не осуществляют раскрытие и предоставление информации о своих </w:t>
            </w:r>
            <w:proofErr w:type="spellStart"/>
            <w:r w:rsidRPr="007307B6">
              <w:rPr>
                <w:rStyle w:val="blk"/>
                <w:sz w:val="24"/>
                <w:szCs w:val="24"/>
              </w:rPr>
              <w:t>выгодоприобретателях</w:t>
            </w:r>
            <w:proofErr w:type="spellEnd"/>
            <w:r w:rsidRPr="007307B6">
              <w:rPr>
                <w:rStyle w:val="blk"/>
                <w:sz w:val="24"/>
                <w:szCs w:val="24"/>
              </w:rPr>
              <w:t xml:space="preserve">, </w:t>
            </w:r>
            <w:proofErr w:type="spellStart"/>
            <w:r w:rsidRPr="007307B6">
              <w:rPr>
                <w:rStyle w:val="blk"/>
                <w:sz w:val="24"/>
                <w:szCs w:val="24"/>
              </w:rPr>
              <w:t>бенефициарных</w:t>
            </w:r>
            <w:proofErr w:type="spellEnd"/>
            <w:r w:rsidRPr="007307B6">
              <w:rPr>
                <w:rStyle w:val="blk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7307B6">
              <w:rPr>
                <w:rStyle w:val="blk"/>
                <w:sz w:val="24"/>
                <w:szCs w:val="24"/>
              </w:rPr>
              <w:t xml:space="preserve"> Федерации.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12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Порядок проведения аукциона и определения победителей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8" w:name="sub_74"/>
            <w:r w:rsidRPr="007307B6">
              <w:rPr>
                <w:sz w:val="24"/>
                <w:szCs w:val="24"/>
              </w:rPr>
              <w:t xml:space="preserve">Процедура аукциона проводится 15 ноября 2023 года 13 час. 30 мин. путем последовательного повышения участниками начальной цены продажи на величину, равную «шагу аукциона». </w:t>
            </w:r>
            <w:r w:rsidRPr="007307B6">
              <w:rPr>
                <w:kern w:val="2"/>
                <w:sz w:val="24"/>
                <w:szCs w:val="24"/>
              </w:rPr>
              <w:t>«Шаг аукциона» устанавливается в размере 5 % от начальной стоимости имущества – 1 250 (одна тысяча двести пятьдесят) рублей 00 копеек и остается неизменным в течение всего аукциона.</w:t>
            </w:r>
            <w:bookmarkEnd w:id="8"/>
            <w:r w:rsidRPr="007307B6">
              <w:rPr>
                <w:sz w:val="24"/>
                <w:szCs w:val="24"/>
              </w:rPr>
              <w:t xml:space="preserve"> Во время проведения процедуры аукциона оператор электронной площадки обеспечивает доступ участников к закрытой части электронной площадки </w:t>
            </w:r>
            <w:r w:rsidRPr="007307B6">
              <w:rPr>
                <w:sz w:val="24"/>
                <w:szCs w:val="24"/>
              </w:rPr>
              <w:br/>
              <w:t>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9" w:name="sub_76"/>
            <w:r w:rsidRPr="007307B6">
              <w:rPr>
                <w:sz w:val="24"/>
                <w:szCs w:val="24"/>
              </w:rPr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10" w:name="sub_77"/>
            <w:bookmarkEnd w:id="9"/>
            <w:r w:rsidRPr="007307B6">
              <w:rPr>
                <w:sz w:val="24"/>
                <w:szCs w:val="24"/>
              </w:rPr>
      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</w:t>
            </w:r>
            <w:r w:rsidRPr="007307B6">
              <w:rPr>
                <w:sz w:val="24"/>
                <w:szCs w:val="24"/>
              </w:rPr>
              <w:br/>
              <w:t>до окончания приема предложений о цене имущества.</w:t>
            </w:r>
            <w:bookmarkStart w:id="11" w:name="sub_81"/>
            <w:bookmarkEnd w:id="10"/>
            <w:r w:rsidRPr="007307B6">
              <w:rPr>
                <w:sz w:val="24"/>
                <w:szCs w:val="24"/>
              </w:rPr>
      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В случае если в течение указанного времени:</w:t>
            </w:r>
          </w:p>
          <w:bookmarkEnd w:id="11"/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</w:t>
            </w:r>
            <w:r>
              <w:rPr>
                <w:sz w:val="24"/>
                <w:szCs w:val="24"/>
              </w:rPr>
              <w:t xml:space="preserve"> </w:t>
            </w:r>
            <w:r w:rsidRPr="007307B6">
              <w:rPr>
                <w:sz w:val="24"/>
                <w:szCs w:val="24"/>
              </w:rPr>
              <w:t xml:space="preserve">со времени представления каждого следующего предложения. Если </w:t>
            </w:r>
            <w:r w:rsidRPr="007307B6">
              <w:rPr>
                <w:sz w:val="24"/>
                <w:szCs w:val="24"/>
              </w:rPr>
              <w:br/>
              <w:t xml:space="preserve">в течение 10 минут после представления последнего </w:t>
            </w:r>
            <w:r w:rsidRPr="007307B6">
              <w:rPr>
                <w:sz w:val="24"/>
                <w:szCs w:val="24"/>
              </w:rPr>
              <w:lastRenderedPageBreak/>
              <w:t xml:space="preserve">предложения </w:t>
            </w:r>
            <w:r w:rsidRPr="007307B6">
              <w:rPr>
                <w:sz w:val="24"/>
                <w:szCs w:val="24"/>
              </w:rPr>
              <w:br/>
              <w:t xml:space="preserve">о цене имущества следующее предложение не поступило, аукцион </w:t>
            </w:r>
            <w:r w:rsidRPr="007307B6">
              <w:rPr>
                <w:sz w:val="24"/>
                <w:szCs w:val="24"/>
              </w:rPr>
              <w:br/>
              <w:t>с помощью программно-аппаратных средств электронной площадки завершается;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12" w:name="sub_80"/>
            <w:r w:rsidRPr="007307B6">
              <w:rPr>
                <w:sz w:val="24"/>
                <w:szCs w:val="24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13" w:name="sub_84"/>
            <w:bookmarkEnd w:id="12"/>
            <w:r w:rsidRPr="007307B6">
              <w:rPr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14" w:name="sub_82"/>
            <w:bookmarkEnd w:id="13"/>
            <w:r w:rsidRPr="007307B6">
              <w:rPr>
                <w:sz w:val="24"/>
                <w:szCs w:val="24"/>
              </w:rPr>
              <w:t xml:space="preserve">а) исключение возможности подачи участником предложения о цене имущества, не соответствующего увеличению текущей цены </w:t>
            </w:r>
            <w:r w:rsidRPr="007307B6">
              <w:rPr>
                <w:sz w:val="24"/>
                <w:szCs w:val="24"/>
              </w:rPr>
              <w:br/>
              <w:t>на величину «шага аукциона»;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15" w:name="sub_83"/>
            <w:bookmarkEnd w:id="14"/>
            <w:r w:rsidRPr="007307B6">
              <w:rPr>
                <w:sz w:val="24"/>
                <w:szCs w:val="24"/>
              </w:rPr>
              <w:t xml:space="preserve">б) уведомление участника в случае, если предложение этого участника о цене имущества не может быть принято в связи </w:t>
            </w:r>
            <w:r w:rsidRPr="007307B6">
              <w:rPr>
                <w:sz w:val="24"/>
                <w:szCs w:val="24"/>
              </w:rPr>
              <w:br/>
              <w:t>с подачей аналогичного предложения ранее другим участником.</w:t>
            </w:r>
          </w:p>
          <w:bookmarkEnd w:id="15"/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  <w:bookmarkStart w:id="16" w:name="sub_85"/>
            <w:r w:rsidRPr="007307B6">
              <w:rPr>
                <w:sz w:val="24"/>
                <w:szCs w:val="24"/>
              </w:rPr>
              <w:t xml:space="preserve"> 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  <w:bookmarkEnd w:id="16"/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7307B6">
              <w:rPr>
                <w:sz w:val="24"/>
                <w:szCs w:val="24"/>
              </w:rPr>
              <w:t xml:space="preserve">Протокол об итогах аукциона удостоверяет право победителя </w:t>
            </w:r>
            <w:r w:rsidRPr="007307B6">
              <w:rPr>
                <w:sz w:val="24"/>
                <w:szCs w:val="24"/>
              </w:rPr>
              <w:br/>
              <w:t xml:space="preserve">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</w:t>
            </w:r>
            <w:r w:rsidRPr="007307B6">
              <w:rPr>
                <w:sz w:val="24"/>
                <w:szCs w:val="24"/>
              </w:rPr>
              <w:br/>
              <w:t>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7307B6">
              <w:rPr>
                <w:sz w:val="24"/>
                <w:szCs w:val="24"/>
              </w:rPr>
              <w:t xml:space="preserve"> позднее рабочего дня, следующего за днем подведения итогов аукциона.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17" w:name="sub_88"/>
            <w:r w:rsidRPr="007307B6">
              <w:rPr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18" w:name="sub_92"/>
            <w:bookmarkEnd w:id="17"/>
            <w:r w:rsidRPr="007307B6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19" w:name="sub_89"/>
            <w:bookmarkEnd w:id="18"/>
            <w:r w:rsidRPr="007307B6">
              <w:rPr>
                <w:sz w:val="24"/>
                <w:szCs w:val="24"/>
              </w:rPr>
              <w:t xml:space="preserve">а) не было подано ни одной заявки на участие либо ни один </w:t>
            </w:r>
            <w:r w:rsidRPr="007307B6">
              <w:rPr>
                <w:sz w:val="24"/>
                <w:szCs w:val="24"/>
              </w:rPr>
              <w:br/>
              <w:t>из претендентов не признан участником;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20" w:name="sub_90"/>
            <w:bookmarkEnd w:id="19"/>
            <w:r w:rsidRPr="007307B6">
              <w:rPr>
                <w:sz w:val="24"/>
                <w:szCs w:val="24"/>
              </w:rPr>
              <w:t>б) принято решение о признании только одного претендента участником;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bookmarkStart w:id="21" w:name="sub_91"/>
            <w:bookmarkEnd w:id="20"/>
            <w:r w:rsidRPr="007307B6">
              <w:rPr>
                <w:sz w:val="24"/>
                <w:szCs w:val="24"/>
              </w:rPr>
              <w:t>в) ни один из участников не сделал предложение о начальной цене имущества;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  <w:shd w:val="clear" w:color="auto" w:fill="FFFFFF"/>
              </w:rPr>
              <w:t>г) в случае отказа лица, признанного единственным участником аукциона, от заключения договора.</w:t>
            </w:r>
          </w:p>
          <w:bookmarkEnd w:id="21"/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Решение о признан</w:t>
            </w:r>
            <w:proofErr w:type="gramStart"/>
            <w:r w:rsidRPr="007307B6">
              <w:rPr>
                <w:sz w:val="24"/>
                <w:szCs w:val="24"/>
              </w:rPr>
              <w:t>ии ау</w:t>
            </w:r>
            <w:proofErr w:type="gramEnd"/>
            <w:r w:rsidRPr="007307B6">
              <w:rPr>
                <w:sz w:val="24"/>
                <w:szCs w:val="24"/>
              </w:rPr>
              <w:t xml:space="preserve">кциона несостоявшимся оформляется протоколом. </w:t>
            </w:r>
          </w:p>
          <w:p w:rsidR="007307B6" w:rsidRPr="007307B6" w:rsidRDefault="007307B6" w:rsidP="008704CC">
            <w:pPr>
              <w:contextualSpacing/>
              <w:jc w:val="both"/>
              <w:rPr>
                <w:sz w:val="24"/>
                <w:szCs w:val="24"/>
              </w:rPr>
            </w:pPr>
            <w:bookmarkStart w:id="22" w:name="sub_97"/>
            <w:r w:rsidRPr="007307B6">
              <w:rPr>
                <w:sz w:val="24"/>
                <w:szCs w:val="24"/>
              </w:rPr>
              <w:t xml:space="preserve">В течение одного часа со времени подписания протокола об </w:t>
            </w:r>
            <w:r w:rsidRPr="007307B6">
              <w:rPr>
                <w:sz w:val="24"/>
                <w:szCs w:val="24"/>
              </w:rPr>
              <w:lastRenderedPageBreak/>
              <w:t xml:space="preserve">итогах аукциона победителю направляется уведомление о признании </w:t>
            </w:r>
            <w:r w:rsidRPr="007307B6">
              <w:rPr>
                <w:sz w:val="24"/>
                <w:szCs w:val="24"/>
              </w:rPr>
              <w:br/>
              <w:t>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bookmarkEnd w:id="22"/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>1) наименование продавца такого имущества;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 xml:space="preserve">2) наименование такого имущества и иные позволяющие </w:t>
            </w:r>
            <w:r w:rsidRPr="007307B6">
              <w:br/>
              <w:t>его индивидуализировать сведения (характеристика имущества);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>3) дата, время и место проведения торгов;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 xml:space="preserve">4) цена сделки приватизации; 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7307B6">
              <w:t xml:space="preserve">5) имя физического лица или наименование юридического лица - участника продажи, который предложил наиболее высокую цену </w:t>
            </w:r>
            <w:r w:rsidRPr="007307B6">
              <w:br/>
              <w:t xml:space="preserve">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 </w:t>
            </w:r>
          </w:p>
          <w:p w:rsidR="007307B6" w:rsidRPr="007307B6" w:rsidRDefault="007307B6" w:rsidP="008704CC">
            <w:pPr>
              <w:pStyle w:val="s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 w:themeColor="text1"/>
              </w:rPr>
            </w:pPr>
            <w:r w:rsidRPr="007307B6">
      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</w:t>
            </w:r>
            <w:r w:rsidRPr="007307B6">
              <w:rPr>
                <w:color w:val="000000" w:themeColor="text1"/>
              </w:rPr>
              <w:t xml:space="preserve">абзаце </w:t>
            </w:r>
            <w:hyperlink r:id="rId22" w:anchor="block_33222" w:history="1">
              <w:r w:rsidRPr="007307B6">
                <w:rPr>
                  <w:rStyle w:val="ac"/>
                  <w:rFonts w:eastAsia="Arial"/>
                  <w:color w:val="000000" w:themeColor="text1"/>
                </w:rPr>
                <w:t xml:space="preserve">втором пункта 3 </w:t>
              </w:r>
              <w:r w:rsidRPr="007307B6">
                <w:rPr>
                  <w:rStyle w:val="ac"/>
                  <w:rFonts w:eastAsia="Arial"/>
                  <w:color w:val="000000" w:themeColor="text1"/>
                </w:rPr>
                <w:br/>
                <w:t>статьи 18</w:t>
              </w:r>
            </w:hyperlink>
            <w:r w:rsidRPr="007307B6">
              <w:rPr>
                <w:color w:val="000000" w:themeColor="text1"/>
              </w:rPr>
              <w:t xml:space="preserve"> настоящего Федерального закона.</w:t>
            </w:r>
          </w:p>
          <w:p w:rsidR="007307B6" w:rsidRPr="007307B6" w:rsidRDefault="007307B6" w:rsidP="008704CC">
            <w:pPr>
              <w:jc w:val="both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  <w:shd w:val="clear" w:color="auto" w:fill="FFFFFF"/>
              </w:rPr>
              <w:t>В случае</w:t>
            </w:r>
            <w:proofErr w:type="gramStart"/>
            <w:r w:rsidRPr="007307B6">
              <w:rPr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7307B6">
              <w:rPr>
                <w:sz w:val="24"/>
                <w:szCs w:val="24"/>
                <w:shd w:val="clear" w:color="auto" w:fill="FFFFFF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pStyle w:val="2b"/>
              <w:shd w:val="clear" w:color="auto" w:fill="auto"/>
              <w:spacing w:before="0" w:line="240" w:lineRule="auto"/>
              <w:ind w:right="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Оформление итогов аукциона проводится 15 ноября 2023 года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в соответствии с регламентом работы электронной площадки </w:t>
            </w:r>
            <w:r w:rsidRPr="007307B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7307B6">
              <w:rPr>
                <w:rFonts w:ascii="Times New Roman" w:hAnsi="Times New Roman" w:cs="Times New Roman"/>
                <w:sz w:val="24"/>
                <w:szCs w:val="24"/>
              </w:rPr>
              <w:t>«РТС-тендер» на сайте:</w:t>
            </w:r>
            <w:r w:rsidRPr="00730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proofErr w:type="spellStart"/>
              <w:r w:rsidRPr="007307B6">
                <w:rPr>
                  <w:rStyle w:val="ac"/>
                  <w:rFonts w:ascii="Times New Roman" w:eastAsia="Arial" w:hAnsi="Times New Roman" w:cs="Times New Roman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730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14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Сведения обо всех предыдущих торгах</w:t>
            </w:r>
            <w:r w:rsidRPr="007307B6">
              <w:rPr>
                <w:sz w:val="24"/>
                <w:szCs w:val="24"/>
              </w:rPr>
              <w:br/>
              <w:t xml:space="preserve"> по продаже муниципального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jc w:val="both"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Ранее данное муниципальное имущество на аукцион </w:t>
            </w:r>
            <w:r w:rsidRPr="007307B6">
              <w:rPr>
                <w:kern w:val="2"/>
                <w:sz w:val="24"/>
                <w:szCs w:val="24"/>
              </w:rPr>
              <w:br/>
              <w:t>не выставлялось.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15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Размер и порядок вознаграждения юридическому лицу, которое осуществляет функции продавца муниципального имущества от имени собственника имущества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contextualSpacing/>
              <w:jc w:val="both"/>
              <w:rPr>
                <w:kern w:val="2"/>
                <w:sz w:val="24"/>
                <w:szCs w:val="24"/>
              </w:rPr>
            </w:pPr>
            <w:r w:rsidRPr="007307B6">
              <w:rPr>
                <w:kern w:val="2"/>
                <w:sz w:val="24"/>
                <w:szCs w:val="24"/>
              </w:rPr>
              <w:t xml:space="preserve">Продажа муниципального имущества на аукционе осуществляется собственником 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 xml:space="preserve">Сведения </w:t>
            </w:r>
            <w:r w:rsidRPr="007307B6">
              <w:rPr>
                <w:sz w:val="24"/>
                <w:szCs w:val="24"/>
              </w:rPr>
              <w:br/>
              <w:t xml:space="preserve">об установлении обременения такого имущества публичным сервитутом и (или) ограничениями, предусмотренными настоящим Федеральным законом </w:t>
            </w:r>
          </w:p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и (или) иными федеральными законами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307B6">
              <w:rPr>
                <w:color w:val="000000"/>
                <w:sz w:val="24"/>
                <w:szCs w:val="24"/>
              </w:rPr>
              <w:t>Сведения отсутствуют.</w:t>
            </w:r>
          </w:p>
        </w:tc>
      </w:tr>
      <w:tr w:rsidR="007307B6" w:rsidRPr="007307B6" w:rsidTr="008704CC">
        <w:tc>
          <w:tcPr>
            <w:tcW w:w="294" w:type="pct"/>
            <w:vAlign w:val="center"/>
          </w:tcPr>
          <w:p w:rsidR="007307B6" w:rsidRPr="007307B6" w:rsidRDefault="007307B6" w:rsidP="008704CC">
            <w:pPr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17</w:t>
            </w:r>
          </w:p>
        </w:tc>
        <w:tc>
          <w:tcPr>
            <w:tcW w:w="1176" w:type="pct"/>
            <w:vAlign w:val="center"/>
          </w:tcPr>
          <w:p w:rsidR="007307B6" w:rsidRPr="007307B6" w:rsidRDefault="007307B6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>Порядок отказа от проведения аукциона</w:t>
            </w:r>
          </w:p>
        </w:tc>
        <w:tc>
          <w:tcPr>
            <w:tcW w:w="3530" w:type="pct"/>
          </w:tcPr>
          <w:p w:rsidR="007307B6" w:rsidRPr="007307B6" w:rsidRDefault="007307B6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07B6">
              <w:rPr>
                <w:sz w:val="24"/>
                <w:szCs w:val="24"/>
              </w:rPr>
              <w:t xml:space="preserve">Продавец вправе отказаться от проведения аукциона в любое время, </w:t>
            </w:r>
            <w:r w:rsidRPr="007307B6">
              <w:rPr>
                <w:rFonts w:eastAsia="Calibri"/>
                <w:sz w:val="24"/>
                <w:szCs w:val="24"/>
              </w:rPr>
              <w:t xml:space="preserve">но не </w:t>
            </w:r>
            <w:proofErr w:type="gramStart"/>
            <w:r w:rsidRPr="007307B6">
              <w:rPr>
                <w:rFonts w:eastAsia="Calibri"/>
                <w:sz w:val="24"/>
                <w:szCs w:val="24"/>
              </w:rPr>
              <w:t>позднее</w:t>
            </w:r>
            <w:proofErr w:type="gramEnd"/>
            <w:r w:rsidRPr="007307B6">
              <w:rPr>
                <w:rFonts w:eastAsia="Calibri"/>
                <w:sz w:val="24"/>
                <w:szCs w:val="24"/>
              </w:rPr>
              <w:t xml:space="preserve"> чем за три дня до наступления даты его проведения. </w:t>
            </w:r>
          </w:p>
          <w:p w:rsidR="007307B6" w:rsidRPr="007307B6" w:rsidRDefault="007307B6" w:rsidP="008704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7307B6">
              <w:rPr>
                <w:rFonts w:eastAsia="Calibri"/>
                <w:sz w:val="24"/>
                <w:szCs w:val="24"/>
              </w:rPr>
      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Оператора электронной площадки уведомление </w:t>
            </w:r>
            <w:r w:rsidRPr="007307B6">
              <w:rPr>
                <w:rFonts w:eastAsia="Calibri"/>
                <w:sz w:val="24"/>
                <w:szCs w:val="24"/>
              </w:rPr>
              <w:br/>
              <w:t>об их изменении, при этом денежные средства (задатки) возвращаются Претенденту/ Участнику в установленном порядке.</w:t>
            </w:r>
          </w:p>
        </w:tc>
      </w:tr>
    </w:tbl>
    <w:p w:rsidR="007307B6" w:rsidRPr="00085C50" w:rsidRDefault="007307B6" w:rsidP="007307B6">
      <w:pPr>
        <w:tabs>
          <w:tab w:val="left" w:pos="1134"/>
        </w:tabs>
        <w:jc w:val="both"/>
        <w:rPr>
          <w:sz w:val="10"/>
          <w:szCs w:val="10"/>
        </w:rPr>
      </w:pPr>
    </w:p>
    <w:p w:rsidR="007307B6" w:rsidRDefault="007307B6" w:rsidP="007307B6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7307B6" w:rsidRDefault="007307B6" w:rsidP="007307B6">
      <w:pPr>
        <w:tabs>
          <w:tab w:val="left" w:pos="1134"/>
        </w:tabs>
        <w:ind w:firstLine="720"/>
        <w:jc w:val="both"/>
        <w:rPr>
          <w:sz w:val="10"/>
          <w:szCs w:val="10"/>
        </w:rPr>
      </w:pPr>
    </w:p>
    <w:p w:rsidR="007307B6" w:rsidRPr="00085C50" w:rsidRDefault="007307B6" w:rsidP="007307B6">
      <w:pPr>
        <w:tabs>
          <w:tab w:val="left" w:pos="1134"/>
        </w:tabs>
        <w:jc w:val="both"/>
        <w:rPr>
          <w:sz w:val="10"/>
          <w:szCs w:val="10"/>
        </w:rPr>
      </w:pPr>
    </w:p>
    <w:p w:rsidR="007307B6" w:rsidRDefault="007307B6">
      <w:r>
        <w:br w:type="page"/>
      </w:r>
    </w:p>
    <w:tbl>
      <w:tblPr>
        <w:tblpPr w:leftFromText="180" w:rightFromText="180" w:vertAnchor="text" w:horzAnchor="page" w:tblpX="1329" w:tblpY="-538"/>
        <w:tblW w:w="5233" w:type="pct"/>
        <w:tblLook w:val="01E0"/>
      </w:tblPr>
      <w:tblGrid>
        <w:gridCol w:w="4645"/>
        <w:gridCol w:w="5668"/>
      </w:tblGrid>
      <w:tr w:rsidR="007307B6" w:rsidRPr="00763714" w:rsidTr="008704CC">
        <w:tc>
          <w:tcPr>
            <w:tcW w:w="2252" w:type="pct"/>
          </w:tcPr>
          <w:p w:rsidR="007307B6" w:rsidRPr="00D44F38" w:rsidRDefault="007307B6" w:rsidP="008704CC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</w:p>
          <w:p w:rsidR="007307B6" w:rsidRPr="00D44F38" w:rsidRDefault="007307B6" w:rsidP="008704CC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7307B6">
              <w:rPr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3976370</wp:posOffset>
                  </wp:positionH>
                  <wp:positionV relativeFrom="paragraph">
                    <wp:posOffset>10795</wp:posOffset>
                  </wp:positionV>
                  <wp:extent cx="1451610" cy="1539240"/>
                  <wp:effectExtent l="19050" t="0" r="0" b="0"/>
                  <wp:wrapNone/>
                  <wp:docPr id="4" name="Рисунок 1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8" w:type="pct"/>
          </w:tcPr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</w:p>
          <w:p w:rsidR="007307B6" w:rsidRPr="00763714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  <w:r w:rsidRPr="00763714">
              <w:rPr>
                <w:b/>
              </w:rPr>
              <w:t>Приложение № 2</w:t>
            </w:r>
          </w:p>
          <w:p w:rsidR="007307B6" w:rsidRPr="00763714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</w:p>
          <w:p w:rsidR="007307B6" w:rsidRPr="00763714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  <w:r w:rsidRPr="00763714">
              <w:rPr>
                <w:b/>
              </w:rPr>
              <w:t>УТВЕРЖДЕНА</w:t>
            </w: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  <w:r w:rsidRPr="00763714">
              <w:rPr>
                <w:b/>
              </w:rPr>
              <w:t xml:space="preserve">распоряжением администрации </w:t>
            </w:r>
          </w:p>
          <w:p w:rsidR="007307B6" w:rsidRPr="00763714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  <w:r w:rsidRPr="00763714">
              <w:rPr>
                <w:b/>
              </w:rPr>
              <w:t>Грайворонского городского округа</w:t>
            </w: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  <w:r>
              <w:rPr>
                <w:b/>
              </w:rPr>
              <w:t>от 16.10.2023 №938-р</w:t>
            </w: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</w:rPr>
            </w:pPr>
          </w:p>
          <w:p w:rsidR="007307B6" w:rsidRPr="00763714" w:rsidRDefault="007307B6" w:rsidP="008704CC">
            <w:pPr>
              <w:tabs>
                <w:tab w:val="left" w:pos="3750"/>
              </w:tabs>
              <w:jc w:val="center"/>
            </w:pPr>
          </w:p>
        </w:tc>
      </w:tr>
    </w:tbl>
    <w:p w:rsidR="007307B6" w:rsidRPr="00C46319" w:rsidRDefault="007307B6" w:rsidP="007307B6">
      <w:pPr>
        <w:ind w:left="3969"/>
        <w:jc w:val="center"/>
        <w:rPr>
          <w:b/>
        </w:rPr>
      </w:pPr>
      <w:r w:rsidRPr="00C46319">
        <w:rPr>
          <w:b/>
          <w:bCs/>
        </w:rPr>
        <w:t xml:space="preserve">Комиссии </w:t>
      </w:r>
      <w:r w:rsidRPr="00C46319">
        <w:rPr>
          <w:b/>
        </w:rPr>
        <w:t xml:space="preserve">по проведению аукционов на право заключения договоров аренды, купли-продажи </w:t>
      </w:r>
      <w:r>
        <w:rPr>
          <w:b/>
        </w:rPr>
        <w:br/>
      </w:r>
      <w:r w:rsidRPr="00C46319">
        <w:rPr>
          <w:b/>
        </w:rPr>
        <w:t xml:space="preserve">или иных договоров, предусматривающих переход прав владения и (или) пользования в отношении муниципального имущества  </w:t>
      </w:r>
    </w:p>
    <w:p w:rsidR="007307B6" w:rsidRDefault="007307B6" w:rsidP="007307B6">
      <w:pPr>
        <w:spacing w:line="192" w:lineRule="auto"/>
        <w:jc w:val="center"/>
        <w:rPr>
          <w:b/>
          <w:sz w:val="16"/>
          <w:szCs w:val="16"/>
        </w:rPr>
      </w:pPr>
    </w:p>
    <w:p w:rsidR="007307B6" w:rsidRPr="00B2271B" w:rsidRDefault="007307B6" w:rsidP="007307B6">
      <w:pPr>
        <w:spacing w:line="192" w:lineRule="auto"/>
        <w:jc w:val="center"/>
        <w:rPr>
          <w:b/>
          <w:sz w:val="16"/>
          <w:szCs w:val="16"/>
        </w:rPr>
      </w:pPr>
    </w:p>
    <w:p w:rsidR="007307B6" w:rsidRPr="00993338" w:rsidRDefault="007307B6" w:rsidP="007307B6">
      <w:pPr>
        <w:spacing w:line="192" w:lineRule="auto"/>
        <w:jc w:val="center"/>
        <w:rPr>
          <w:b/>
        </w:rPr>
      </w:pPr>
      <w:r w:rsidRPr="00993338">
        <w:rPr>
          <w:b/>
        </w:rPr>
        <w:t>ЗАЯВКА НА УЧАСТИЕ В ПРОДАЖЕ МУНИЦИПАЛЬНОГО ИМУЩЕСТВА</w:t>
      </w:r>
    </w:p>
    <w:p w:rsidR="007307B6" w:rsidRPr="00993338" w:rsidRDefault="007307B6" w:rsidP="007307B6">
      <w:pPr>
        <w:spacing w:line="192" w:lineRule="auto"/>
        <w:jc w:val="center"/>
        <w:rPr>
          <w:b/>
        </w:rPr>
      </w:pPr>
      <w:r w:rsidRPr="00993338">
        <w:rPr>
          <w:b/>
        </w:rPr>
        <w:t>В ЭЛЕКТРОННОЙ ФОРМЕ</w:t>
      </w:r>
    </w:p>
    <w:p w:rsidR="007307B6" w:rsidRPr="00993338" w:rsidRDefault="007307B6" w:rsidP="007307B6">
      <w:pPr>
        <w:ind w:left="-284"/>
        <w:rPr>
          <w:b/>
          <w:sz w:val="6"/>
          <w:szCs w:val="19"/>
        </w:rPr>
      </w:pPr>
    </w:p>
    <w:p w:rsidR="007307B6" w:rsidRPr="00993338" w:rsidRDefault="007307B6" w:rsidP="007307B6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 xml:space="preserve">Претендент </w:t>
      </w:r>
      <w:r w:rsidRPr="00993338">
        <w:rPr>
          <w:sz w:val="19"/>
          <w:szCs w:val="19"/>
        </w:rPr>
        <w:t xml:space="preserve"> _________________________________________________________________________________________</w:t>
      </w:r>
    </w:p>
    <w:p w:rsidR="007307B6" w:rsidRPr="00993338" w:rsidRDefault="007307B6" w:rsidP="007307B6">
      <w:pPr>
        <w:jc w:val="center"/>
        <w:rPr>
          <w:sz w:val="18"/>
          <w:szCs w:val="18"/>
        </w:rPr>
      </w:pPr>
      <w:r w:rsidRPr="00993338">
        <w:rPr>
          <w:sz w:val="18"/>
          <w:szCs w:val="18"/>
        </w:rPr>
        <w:t xml:space="preserve">           </w:t>
      </w: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физического лица, индивидуального предпринимателя,</w:t>
      </w:r>
      <w:r w:rsidRPr="00993338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993338">
        <w:rPr>
          <w:sz w:val="16"/>
          <w:szCs w:val="18"/>
        </w:rPr>
        <w:t>)</w:t>
      </w:r>
    </w:p>
    <w:p w:rsidR="007307B6" w:rsidRPr="00993338" w:rsidRDefault="007307B6" w:rsidP="007307B6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>в лице</w:t>
      </w:r>
      <w:r w:rsidRPr="00993338">
        <w:rPr>
          <w:sz w:val="19"/>
          <w:szCs w:val="19"/>
        </w:rPr>
        <w:t xml:space="preserve"> _______________________________________________________________________________________________</w:t>
      </w:r>
    </w:p>
    <w:p w:rsidR="007307B6" w:rsidRPr="00993338" w:rsidRDefault="007307B6" w:rsidP="007307B6">
      <w:pPr>
        <w:jc w:val="center"/>
        <w:rPr>
          <w:sz w:val="18"/>
          <w:szCs w:val="18"/>
        </w:rPr>
      </w:pP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993338">
        <w:rPr>
          <w:sz w:val="16"/>
          <w:szCs w:val="18"/>
        </w:rPr>
        <w:t>)</w:t>
      </w:r>
    </w:p>
    <w:p w:rsidR="007307B6" w:rsidRPr="00993338" w:rsidRDefault="007307B6" w:rsidP="007307B6">
      <w:pPr>
        <w:jc w:val="both"/>
        <w:rPr>
          <w:b/>
          <w:bCs/>
          <w:sz w:val="19"/>
          <w:szCs w:val="19"/>
        </w:rPr>
      </w:pPr>
      <w:proofErr w:type="gramStart"/>
      <w:r w:rsidRPr="00993338">
        <w:rPr>
          <w:b/>
          <w:bCs/>
          <w:sz w:val="19"/>
          <w:szCs w:val="19"/>
        </w:rPr>
        <w:t>действующего</w:t>
      </w:r>
      <w:proofErr w:type="gramEnd"/>
      <w:r w:rsidRPr="00993338">
        <w:rPr>
          <w:b/>
          <w:bCs/>
          <w:sz w:val="19"/>
          <w:szCs w:val="19"/>
        </w:rPr>
        <w:t xml:space="preserve"> на основании</w:t>
      </w:r>
      <w:r w:rsidRPr="00993338">
        <w:rPr>
          <w:sz w:val="19"/>
          <w:szCs w:val="19"/>
          <w:vertAlign w:val="superscript"/>
        </w:rPr>
        <w:footnoteReference w:id="1"/>
      </w:r>
      <w:r w:rsidRPr="00993338">
        <w:rPr>
          <w:sz w:val="19"/>
          <w:szCs w:val="19"/>
        </w:rPr>
        <w:t>___________________________________________________________________________</w:t>
      </w:r>
    </w:p>
    <w:p w:rsidR="007307B6" w:rsidRPr="00993338" w:rsidRDefault="007307B6" w:rsidP="007307B6">
      <w:pPr>
        <w:jc w:val="center"/>
        <w:rPr>
          <w:b/>
        </w:rPr>
      </w:pPr>
      <w:r w:rsidRPr="00993338">
        <w:rPr>
          <w:sz w:val="18"/>
        </w:rPr>
        <w:t>(</w:t>
      </w:r>
      <w:r w:rsidRPr="00993338">
        <w:rPr>
          <w:sz w:val="16"/>
          <w:szCs w:val="18"/>
        </w:rPr>
        <w:t>Устав, Положение, Соглашение и т.д</w:t>
      </w:r>
      <w:r w:rsidRPr="00993338">
        <w:rPr>
          <w:sz w:val="18"/>
        </w:rPr>
        <w:t>.)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307B6" w:rsidRPr="00993338" w:rsidTr="008704CC">
        <w:trPr>
          <w:trHeight w:val="11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</w:t>
            </w:r>
            <w:r w:rsidRPr="00993338">
              <w:rPr>
                <w:sz w:val="18"/>
                <w:szCs w:val="18"/>
              </w:rPr>
              <w:t xml:space="preserve"> </w:t>
            </w:r>
            <w:r w:rsidRPr="00993338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 xml:space="preserve">кем </w:t>
            </w:r>
            <w:proofErr w:type="gramStart"/>
            <w:r w:rsidRPr="00993338">
              <w:rPr>
                <w:sz w:val="18"/>
                <w:szCs w:val="18"/>
              </w:rPr>
              <w:t>выдан</w:t>
            </w:r>
            <w:proofErr w:type="gramEnd"/>
            <w:r w:rsidRPr="00993338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7307B6" w:rsidRPr="00993338" w:rsidTr="008704CC">
        <w:trPr>
          <w:trHeight w:val="10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7307B6" w:rsidRPr="00993338" w:rsidRDefault="007307B6" w:rsidP="008704CC">
            <w:pPr>
              <w:rPr>
                <w:b/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ИНН</w:t>
            </w:r>
            <w:proofErr w:type="gramStart"/>
            <w:r w:rsidRPr="00993338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993338">
              <w:rPr>
                <w:sz w:val="18"/>
                <w:szCs w:val="18"/>
              </w:rPr>
              <w:t>КПП………………………………………..ОГРН……………………………………</w:t>
            </w:r>
          </w:p>
        </w:tc>
      </w:tr>
      <w:tr w:rsidR="007307B6" w:rsidRPr="00993338" w:rsidTr="008704CC">
        <w:trPr>
          <w:trHeight w:val="1179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307B6" w:rsidRPr="00993338" w:rsidRDefault="007307B6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Представитель Заявителя</w:t>
            </w:r>
            <w:r w:rsidRPr="00993338">
              <w:rPr>
                <w:sz w:val="18"/>
                <w:szCs w:val="18"/>
                <w:vertAlign w:val="superscript"/>
              </w:rPr>
              <w:footnoteReference w:id="2"/>
            </w:r>
            <w:r w:rsidRPr="00993338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7307B6" w:rsidRPr="00993338" w:rsidRDefault="007307B6" w:rsidP="008704C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93338">
              <w:rPr>
                <w:sz w:val="16"/>
                <w:szCs w:val="16"/>
              </w:rPr>
              <w:t>(Ф.И.О.)</w:t>
            </w:r>
          </w:p>
          <w:p w:rsidR="007307B6" w:rsidRPr="00993338" w:rsidRDefault="007307B6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кем выдан</w:t>
            </w:r>
            <w:proofErr w:type="gramStart"/>
            <w:r w:rsidRPr="00993338">
              <w:rPr>
                <w:sz w:val="18"/>
                <w:szCs w:val="18"/>
              </w:rPr>
              <w:t xml:space="preserve"> .</w:t>
            </w:r>
            <w:proofErr w:type="gramEnd"/>
            <w:r w:rsidRPr="00993338">
              <w:rPr>
                <w:sz w:val="18"/>
                <w:szCs w:val="18"/>
              </w:rPr>
              <w:t>.…………………………………….……………………………..……………………………………………………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7307B6" w:rsidRPr="00993338" w:rsidRDefault="007307B6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7307B6" w:rsidRPr="00993338" w:rsidRDefault="007307B6" w:rsidP="007307B6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993338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имущества </w:t>
      </w:r>
    </w:p>
    <w:p w:rsidR="007307B6" w:rsidRPr="00993338" w:rsidRDefault="007307B6" w:rsidP="007307B6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7307B6" w:rsidRPr="00993338" w:rsidTr="008704CC">
        <w:trPr>
          <w:trHeight w:val="397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307B6" w:rsidRPr="00993338" w:rsidRDefault="007307B6" w:rsidP="008704CC">
            <w:pPr>
              <w:jc w:val="both"/>
            </w:pPr>
            <w:r w:rsidRPr="00993338">
              <w:t>Дата продажи:………..…………..………. № Лота…………………………………………………………………,</w:t>
            </w:r>
          </w:p>
          <w:p w:rsidR="007307B6" w:rsidRPr="00993338" w:rsidRDefault="007307B6" w:rsidP="008704CC">
            <w:pPr>
              <w:jc w:val="both"/>
            </w:pPr>
            <w:r w:rsidRPr="00993338">
              <w:t>Наименование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 ………………………………………………………..…………………………</w:t>
            </w:r>
          </w:p>
          <w:p w:rsidR="007307B6" w:rsidRPr="00993338" w:rsidRDefault="007307B6" w:rsidP="008704CC">
            <w:pPr>
              <w:jc w:val="both"/>
              <w:rPr>
                <w:b/>
              </w:rPr>
            </w:pPr>
            <w:r w:rsidRPr="00993338">
              <w:t>Адрес (местонахождение)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продажи посредством публичного предложения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…………………………………………...…………...………………………………………………………………</w:t>
            </w:r>
          </w:p>
        </w:tc>
      </w:tr>
    </w:tbl>
    <w:p w:rsidR="007307B6" w:rsidRPr="00993338" w:rsidRDefault="007307B6" w:rsidP="007307B6">
      <w:pPr>
        <w:widowControl w:val="0"/>
        <w:autoSpaceDE w:val="0"/>
        <w:spacing w:before="1" w:after="1"/>
        <w:jc w:val="both"/>
        <w:rPr>
          <w:b/>
        </w:rPr>
      </w:pPr>
    </w:p>
    <w:p w:rsidR="007307B6" w:rsidRPr="00993338" w:rsidRDefault="007307B6" w:rsidP="007307B6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и обязуется обеспечить поступление задатка в размере </w:t>
      </w:r>
      <w:proofErr w:type="spellStart"/>
      <w:r w:rsidRPr="00993338">
        <w:rPr>
          <w:b/>
          <w:bCs/>
          <w:sz w:val="19"/>
          <w:szCs w:val="19"/>
        </w:rPr>
        <w:t>_______________________________________________руб</w:t>
      </w:r>
      <w:proofErr w:type="spellEnd"/>
      <w:r w:rsidRPr="00993338">
        <w:rPr>
          <w:b/>
          <w:bCs/>
          <w:sz w:val="19"/>
          <w:szCs w:val="19"/>
        </w:rPr>
        <w:t xml:space="preserve">. __________________________________________________________________________________(сумма прописью), </w:t>
      </w:r>
    </w:p>
    <w:p w:rsidR="007307B6" w:rsidRPr="00993338" w:rsidRDefault="007307B6" w:rsidP="007307B6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993338">
        <w:rPr>
          <w:b/>
          <w:bCs/>
          <w:sz w:val="19"/>
          <w:szCs w:val="19"/>
        </w:rPr>
        <w:br/>
        <w:t>с Регламентом Оператора электронной площадки.</w:t>
      </w:r>
    </w:p>
    <w:p w:rsidR="007307B6" w:rsidRPr="00993338" w:rsidRDefault="007307B6" w:rsidP="007307B6">
      <w:pPr>
        <w:numPr>
          <w:ilvl w:val="0"/>
          <w:numId w:val="44"/>
        </w:numPr>
        <w:tabs>
          <w:tab w:val="clear" w:pos="360"/>
          <w:tab w:val="left" w:pos="1134"/>
        </w:tabs>
        <w:suppressAutoHyphens/>
        <w:ind w:left="0" w:firstLine="709"/>
        <w:jc w:val="both"/>
      </w:pPr>
      <w:r w:rsidRPr="00993338">
        <w:t>Претендент обязуется:</w:t>
      </w:r>
    </w:p>
    <w:p w:rsidR="007307B6" w:rsidRPr="00993338" w:rsidRDefault="007307B6" w:rsidP="007307B6">
      <w:pPr>
        <w:numPr>
          <w:ilvl w:val="1"/>
          <w:numId w:val="44"/>
        </w:numPr>
        <w:tabs>
          <w:tab w:val="clear" w:pos="357"/>
          <w:tab w:val="left" w:pos="1276"/>
        </w:tabs>
        <w:suppressAutoHyphens/>
        <w:ind w:left="0" w:firstLine="709"/>
        <w:jc w:val="both"/>
      </w:pPr>
      <w:r w:rsidRPr="00993338">
        <w:t xml:space="preserve">Соблюдать условия и порядок проведения аукциона в электронной форме, содержащиеся </w:t>
      </w:r>
      <w:r>
        <w:br/>
      </w:r>
      <w:r w:rsidRPr="00993338">
        <w:t>в Информационном сообщении и Регламенте Оператора электронной площадки.</w:t>
      </w:r>
      <w:r w:rsidRPr="00993338">
        <w:rPr>
          <w:vertAlign w:val="superscript"/>
        </w:rPr>
        <w:footnoteReference w:id="3"/>
      </w:r>
    </w:p>
    <w:p w:rsidR="007307B6" w:rsidRPr="00993338" w:rsidRDefault="007307B6" w:rsidP="007307B6">
      <w:pPr>
        <w:numPr>
          <w:ilvl w:val="1"/>
          <w:numId w:val="44"/>
        </w:numPr>
        <w:tabs>
          <w:tab w:val="clear" w:pos="357"/>
          <w:tab w:val="left" w:pos="993"/>
          <w:tab w:val="left" w:pos="1276"/>
        </w:tabs>
        <w:suppressAutoHyphens/>
        <w:ind w:left="0" w:firstLine="709"/>
        <w:jc w:val="both"/>
      </w:pPr>
      <w:r w:rsidRPr="00993338">
        <w:t xml:space="preserve">В случае признания Победителем аукциона в электронной форме заключить договор </w:t>
      </w:r>
      <w:r>
        <w:br/>
      </w:r>
      <w:r w:rsidRPr="00993338">
        <w:t xml:space="preserve">купли-продажи с Продавцом, подписать акт приема-передачи в соответствии с порядком, сроками </w:t>
      </w:r>
      <w:r>
        <w:br/>
      </w:r>
      <w:r w:rsidRPr="00993338">
        <w:t xml:space="preserve">и требованиями, установленными Информационным сообщением и договором купли-продажи. </w:t>
      </w:r>
    </w:p>
    <w:p w:rsidR="007307B6" w:rsidRPr="00993338" w:rsidRDefault="007307B6" w:rsidP="007307B6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lastRenderedPageBreak/>
        <w:t>Задаток Победителя аукциона засчитывается в счет оплаты приобретаемого имущества.</w:t>
      </w:r>
    </w:p>
    <w:p w:rsidR="007307B6" w:rsidRPr="00993338" w:rsidRDefault="007307B6" w:rsidP="007307B6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</w:t>
      </w:r>
      <w:r>
        <w:br/>
      </w:r>
      <w:r w:rsidRPr="00993338">
        <w:t>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7307B6" w:rsidRPr="00993338" w:rsidRDefault="007307B6" w:rsidP="007307B6">
      <w:pPr>
        <w:numPr>
          <w:ilvl w:val="0"/>
          <w:numId w:val="44"/>
        </w:numPr>
        <w:tabs>
          <w:tab w:val="clear" w:pos="360"/>
          <w:tab w:val="num" w:pos="0"/>
          <w:tab w:val="left" w:pos="993"/>
        </w:tabs>
        <w:suppressAutoHyphens/>
        <w:ind w:left="0" w:firstLine="709"/>
        <w:jc w:val="both"/>
      </w:pPr>
      <w:r w:rsidRPr="00993338">
        <w:t xml:space="preserve">Претендент извещен о том, что он вправе отозвать Заявку в любое время до установленных даты </w:t>
      </w:r>
      <w:r>
        <w:br/>
      </w:r>
      <w:r w:rsidRPr="00993338">
        <w:t>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7307B6" w:rsidRPr="00993338" w:rsidRDefault="007307B6" w:rsidP="007307B6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Ответственность за достоверность представленных документов и информации несет Претендент. </w:t>
      </w:r>
    </w:p>
    <w:p w:rsidR="007307B6" w:rsidRPr="00993338" w:rsidRDefault="007307B6" w:rsidP="007307B6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93338">
        <w:t>дств в к</w:t>
      </w:r>
      <w:proofErr w:type="gramEnd"/>
      <w:r w:rsidRPr="00993338">
        <w:t>ачестве задатка, Информационным сообщением и проектом</w:t>
      </w:r>
      <w:r w:rsidRPr="00993338">
        <w:rPr>
          <w:color w:val="FF0000"/>
        </w:rPr>
        <w:t xml:space="preserve"> </w:t>
      </w:r>
      <w:r w:rsidRPr="00993338">
        <w:t xml:space="preserve">договора купли-продажи, </w:t>
      </w:r>
      <w:r>
        <w:br/>
      </w:r>
      <w:r w:rsidRPr="00993338">
        <w:t xml:space="preserve">и они ему понятны. Претендент подтверждает, что надлежащим образом идентифицировал и ознакомлен </w:t>
      </w:r>
      <w:r>
        <w:br/>
      </w:r>
      <w:r w:rsidRPr="00993338">
        <w:t>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7307B6" w:rsidRPr="00993338" w:rsidRDefault="007307B6" w:rsidP="007307B6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993338">
        <w:t xml:space="preserve">При этом Претендент считается уведомленным об отмене аукциона в электронной форме, внесении изменений в Информационное сообщение </w:t>
      </w:r>
      <w:r>
        <w:br/>
      </w:r>
      <w:r w:rsidRPr="00993338">
        <w:t xml:space="preserve">с даты публикации информации об отмене аукциона в электронной форме, внесении изменений </w:t>
      </w:r>
      <w:r>
        <w:br/>
      </w:r>
      <w:r w:rsidRPr="00993338">
        <w:t xml:space="preserve">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4" w:history="1">
        <w:proofErr w:type="spellStart"/>
        <w:r w:rsidRPr="00993338">
          <w:t>torgi.gov.ru</w:t>
        </w:r>
        <w:proofErr w:type="spellEnd"/>
      </w:hyperlink>
      <w:r w:rsidRPr="00993338">
        <w:t xml:space="preserve"> </w:t>
      </w:r>
      <w:r>
        <w:br/>
      </w:r>
      <w:r w:rsidRPr="00993338">
        <w:t>и сайте Оператора электронной площадки</w:t>
      </w:r>
      <w:r>
        <w:t>.</w:t>
      </w:r>
      <w:proofErr w:type="gramEnd"/>
    </w:p>
    <w:p w:rsidR="007307B6" w:rsidRPr="00993338" w:rsidRDefault="007307B6" w:rsidP="007307B6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proofErr w:type="gramStart"/>
      <w:r w:rsidRPr="00993338"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</w:t>
      </w:r>
      <w:r>
        <w:br/>
      </w:r>
      <w:r w:rsidRPr="00993338">
        <w:t>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7307B6" w:rsidRPr="00993338" w:rsidRDefault="007307B6" w:rsidP="007307B6">
      <w:pPr>
        <w:tabs>
          <w:tab w:val="left" w:pos="993"/>
        </w:tabs>
        <w:ind w:firstLine="709"/>
        <w:jc w:val="both"/>
      </w:pPr>
      <w:r w:rsidRPr="00993338"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</w:t>
      </w:r>
      <w:r>
        <w:br/>
      </w:r>
      <w:r w:rsidRPr="00993338">
        <w:t xml:space="preserve">в представленных документах, в целях участия в аукционе в электронной форме. </w:t>
      </w:r>
      <w:proofErr w:type="gramStart"/>
      <w:r w:rsidRPr="00993338"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993338"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</w:t>
      </w:r>
      <w:r>
        <w:t xml:space="preserve">й момент по соглашению сторон. </w:t>
      </w:r>
      <w:r w:rsidRPr="00993338">
        <w:t xml:space="preserve">Претендент подтверждает, что ознакомлен с положениями Федерального закона от 27.07.2006 № 152-ФЗ </w:t>
      </w:r>
      <w:r>
        <w:br/>
      </w:r>
      <w:r w:rsidRPr="00993338">
        <w:t>«О персональных данных», права и обязанности в области защиты персональных данных ему известны.</w:t>
      </w:r>
    </w:p>
    <w:p w:rsidR="007307B6" w:rsidRPr="00993338" w:rsidRDefault="007307B6" w:rsidP="007307B6"/>
    <w:p w:rsidR="007307B6" w:rsidRPr="00993338" w:rsidRDefault="007307B6" w:rsidP="007307B6">
      <w:pPr>
        <w:jc w:val="both"/>
        <w:rPr>
          <w:b/>
        </w:rPr>
      </w:pPr>
      <w:r w:rsidRPr="00993338">
        <w:rPr>
          <w:b/>
        </w:rPr>
        <w:t>Платежные реквизиты Претендента:</w:t>
      </w:r>
    </w:p>
    <w:p w:rsidR="007307B6" w:rsidRPr="000261FC" w:rsidRDefault="007307B6" w:rsidP="007307B6">
      <w:pPr>
        <w:jc w:val="both"/>
      </w:pPr>
      <w:r w:rsidRPr="000261FC">
        <w:t>___________________________________________________________________________________________</w:t>
      </w:r>
    </w:p>
    <w:p w:rsidR="007307B6" w:rsidRPr="000261FC" w:rsidRDefault="007307B6" w:rsidP="007307B6">
      <w:pPr>
        <w:jc w:val="center"/>
      </w:pPr>
      <w:r w:rsidRPr="000261FC">
        <w:t>(Ф.И.О. для физического лица или ИП, наименование для юридического лица)</w:t>
      </w:r>
    </w:p>
    <w:p w:rsidR="007307B6" w:rsidRPr="00B2271B" w:rsidRDefault="007307B6" w:rsidP="007307B6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Look w:val="04A0"/>
      </w:tblPr>
      <w:tblGrid>
        <w:gridCol w:w="1859"/>
        <w:gridCol w:w="795"/>
        <w:gridCol w:w="715"/>
        <w:gridCol w:w="709"/>
        <w:gridCol w:w="568"/>
        <w:gridCol w:w="568"/>
        <w:gridCol w:w="566"/>
        <w:gridCol w:w="568"/>
        <w:gridCol w:w="847"/>
        <w:gridCol w:w="568"/>
        <w:gridCol w:w="709"/>
        <w:gridCol w:w="708"/>
        <w:gridCol w:w="674"/>
      </w:tblGrid>
      <w:tr w:rsidR="007307B6" w:rsidRPr="000261FC" w:rsidTr="008704CC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307B6" w:rsidRPr="000261FC" w:rsidRDefault="007307B6" w:rsidP="008704CC">
            <w:r w:rsidRPr="000261FC"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</w:tr>
      <w:tr w:rsidR="007307B6" w:rsidRPr="000261FC" w:rsidTr="008704CC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307B6" w:rsidRPr="000261FC" w:rsidRDefault="007307B6" w:rsidP="008704CC">
            <w:r w:rsidRPr="000261FC">
              <w:t>КПП</w:t>
            </w:r>
            <w:r w:rsidRPr="000261FC">
              <w:rPr>
                <w:vertAlign w:val="superscript"/>
              </w:rPr>
              <w:t xml:space="preserve"> </w:t>
            </w:r>
            <w:r w:rsidRPr="000261FC"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</w:tr>
    </w:tbl>
    <w:p w:rsidR="007307B6" w:rsidRPr="00B2271B" w:rsidRDefault="007307B6" w:rsidP="007307B6">
      <w:pPr>
        <w:jc w:val="both"/>
        <w:rPr>
          <w:b/>
          <w:bCs/>
          <w:sz w:val="16"/>
          <w:szCs w:val="16"/>
        </w:rPr>
      </w:pPr>
    </w:p>
    <w:p w:rsidR="007307B6" w:rsidRPr="00B2271B" w:rsidRDefault="007307B6" w:rsidP="007307B6">
      <w:pPr>
        <w:jc w:val="both"/>
        <w:rPr>
          <w:b/>
          <w:bCs/>
          <w:sz w:val="16"/>
          <w:szCs w:val="16"/>
        </w:rPr>
      </w:pPr>
    </w:p>
    <w:p w:rsidR="007307B6" w:rsidRPr="00B2271B" w:rsidRDefault="007307B6" w:rsidP="007307B6">
      <w:pPr>
        <w:jc w:val="center"/>
        <w:rPr>
          <w:sz w:val="16"/>
          <w:szCs w:val="16"/>
        </w:rPr>
      </w:pPr>
      <w:r w:rsidRPr="00B2271B">
        <w:rPr>
          <w:sz w:val="16"/>
          <w:szCs w:val="16"/>
        </w:rPr>
        <w:t>________________________________________________________________________________________________</w:t>
      </w:r>
    </w:p>
    <w:p w:rsidR="007307B6" w:rsidRPr="000261FC" w:rsidRDefault="007307B6" w:rsidP="007307B6">
      <w:pPr>
        <w:jc w:val="center"/>
      </w:pPr>
      <w:r w:rsidRPr="000261FC">
        <w:t xml:space="preserve">(Наименование </w:t>
      </w:r>
      <w:proofErr w:type="gramStart"/>
      <w:r w:rsidRPr="000261FC">
        <w:t>Банка</w:t>
      </w:r>
      <w:proofErr w:type="gramEnd"/>
      <w:r w:rsidRPr="000261FC">
        <w:t xml:space="preserve"> в котором у Претендента открыт счет; название города, где находится банк)</w:t>
      </w:r>
    </w:p>
    <w:p w:rsidR="007307B6" w:rsidRPr="000261FC" w:rsidRDefault="007307B6" w:rsidP="007307B6">
      <w:pPr>
        <w:jc w:val="both"/>
      </w:pPr>
    </w:p>
    <w:tbl>
      <w:tblPr>
        <w:tblW w:w="5000" w:type="pct"/>
        <w:tblLook w:val="04A0"/>
      </w:tblPr>
      <w:tblGrid>
        <w:gridCol w:w="1254"/>
        <w:gridCol w:w="120"/>
        <w:gridCol w:w="286"/>
        <w:gridCol w:w="136"/>
        <w:gridCol w:w="213"/>
        <w:gridCol w:w="211"/>
        <w:gridCol w:w="209"/>
        <w:gridCol w:w="217"/>
        <w:gridCol w:w="203"/>
        <w:gridCol w:w="223"/>
        <w:gridCol w:w="197"/>
        <w:gridCol w:w="229"/>
        <w:gridCol w:w="191"/>
        <w:gridCol w:w="235"/>
        <w:gridCol w:w="187"/>
        <w:gridCol w:w="238"/>
        <w:gridCol w:w="181"/>
        <w:gridCol w:w="244"/>
        <w:gridCol w:w="209"/>
        <w:gridCol w:w="217"/>
        <w:gridCol w:w="236"/>
        <w:gridCol w:w="189"/>
        <w:gridCol w:w="426"/>
        <w:gridCol w:w="426"/>
        <w:gridCol w:w="426"/>
        <w:gridCol w:w="426"/>
        <w:gridCol w:w="426"/>
        <w:gridCol w:w="400"/>
        <w:gridCol w:w="404"/>
        <w:gridCol w:w="404"/>
        <w:gridCol w:w="367"/>
        <w:gridCol w:w="37"/>
        <w:gridCol w:w="406"/>
        <w:gridCol w:w="81"/>
      </w:tblGrid>
      <w:tr w:rsidR="007307B6" w:rsidRPr="000261FC" w:rsidTr="008704CC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307B6" w:rsidRPr="000261FC" w:rsidRDefault="007307B6" w:rsidP="008704CC">
            <w:pPr>
              <w:tabs>
                <w:tab w:val="left" w:pos="900"/>
              </w:tabs>
              <w:jc w:val="both"/>
            </w:pPr>
            <w:proofErr w:type="spellStart"/>
            <w:proofErr w:type="gramStart"/>
            <w:r w:rsidRPr="000261FC">
              <w:t>р</w:t>
            </w:r>
            <w:proofErr w:type="spellEnd"/>
            <w:proofErr w:type="gramEnd"/>
            <w:r w:rsidRPr="000261FC">
              <w:t>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</w:tr>
      <w:tr w:rsidR="007307B6" w:rsidRPr="000261FC" w:rsidTr="008704CC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307B6" w:rsidRPr="000261FC" w:rsidRDefault="007307B6" w:rsidP="008704CC">
            <w:pPr>
              <w:tabs>
                <w:tab w:val="left" w:pos="900"/>
              </w:tabs>
              <w:jc w:val="both"/>
            </w:pPr>
            <w:r w:rsidRPr="000261FC"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</w:tr>
      <w:tr w:rsidR="007307B6" w:rsidRPr="000261FC" w:rsidTr="008704CC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B6" w:rsidRPr="000261FC" w:rsidRDefault="007307B6" w:rsidP="008704CC">
            <w:pPr>
              <w:jc w:val="both"/>
            </w:pPr>
            <w:r w:rsidRPr="000261FC"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7B6" w:rsidRPr="000261FC" w:rsidRDefault="007307B6" w:rsidP="008704CC">
            <w:pPr>
              <w:snapToGrid w:val="0"/>
            </w:pPr>
          </w:p>
        </w:tc>
      </w:tr>
      <w:tr w:rsidR="007307B6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B6" w:rsidRPr="000261FC" w:rsidRDefault="007307B6" w:rsidP="008704CC">
            <w:pPr>
              <w:jc w:val="both"/>
            </w:pPr>
            <w:r w:rsidRPr="000261FC"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7B6" w:rsidRPr="000261FC" w:rsidRDefault="007307B6" w:rsidP="008704CC">
            <w:pPr>
              <w:snapToGrid w:val="0"/>
            </w:pPr>
          </w:p>
        </w:tc>
      </w:tr>
      <w:tr w:rsidR="007307B6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7B6" w:rsidRPr="000261FC" w:rsidRDefault="007307B6" w:rsidP="008704CC">
            <w:pPr>
              <w:jc w:val="both"/>
            </w:pPr>
            <w:r w:rsidRPr="000261FC"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07B6" w:rsidRPr="000261FC" w:rsidRDefault="007307B6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7B6" w:rsidRPr="000261FC" w:rsidRDefault="007307B6" w:rsidP="008704CC">
            <w:pPr>
              <w:snapToGrid w:val="0"/>
            </w:pPr>
          </w:p>
        </w:tc>
      </w:tr>
    </w:tbl>
    <w:p w:rsidR="007307B6" w:rsidRDefault="007307B6" w:rsidP="007307B6">
      <w:pPr>
        <w:tabs>
          <w:tab w:val="left" w:pos="1134"/>
        </w:tabs>
        <w:jc w:val="both"/>
      </w:pPr>
    </w:p>
    <w:p w:rsidR="007307B6" w:rsidRDefault="007307B6" w:rsidP="007307B6">
      <w:pPr>
        <w:tabs>
          <w:tab w:val="left" w:pos="1134"/>
        </w:tabs>
        <w:ind w:firstLine="720"/>
        <w:jc w:val="both"/>
      </w:pPr>
    </w:p>
    <w:p w:rsidR="007307B6" w:rsidRPr="007D3259" w:rsidRDefault="007307B6" w:rsidP="007307B6">
      <w:pPr>
        <w:tabs>
          <w:tab w:val="left" w:pos="1134"/>
        </w:tabs>
        <w:ind w:firstLine="720"/>
        <w:jc w:val="both"/>
      </w:pPr>
    </w:p>
    <w:tbl>
      <w:tblPr>
        <w:tblpPr w:leftFromText="180" w:rightFromText="180" w:vertAnchor="text" w:horzAnchor="page" w:tblpX="1863" w:tblpY="-538"/>
        <w:tblW w:w="4874" w:type="pct"/>
        <w:tblLook w:val="01E0"/>
      </w:tblPr>
      <w:tblGrid>
        <w:gridCol w:w="4219"/>
        <w:gridCol w:w="5387"/>
      </w:tblGrid>
      <w:tr w:rsidR="007307B6" w:rsidRPr="00D44F38" w:rsidTr="008704CC">
        <w:tc>
          <w:tcPr>
            <w:tcW w:w="2196" w:type="pct"/>
          </w:tcPr>
          <w:p w:rsidR="007307B6" w:rsidRDefault="007307B6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7307B6" w:rsidRDefault="007307B6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7307B6" w:rsidRDefault="007307B6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7307B6" w:rsidRDefault="007307B6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7307B6" w:rsidRPr="00D44F38" w:rsidRDefault="007307B6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</w:tc>
        <w:tc>
          <w:tcPr>
            <w:tcW w:w="2804" w:type="pct"/>
          </w:tcPr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307B6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307B6" w:rsidRPr="00D44F38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7307B6" w:rsidRPr="00D44F38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7307B6" w:rsidRPr="00D44F38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7307B6" w:rsidRPr="00D44F38" w:rsidRDefault="007307B6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распоряжением администрации Грайворонского городского округа</w:t>
            </w:r>
          </w:p>
          <w:p w:rsidR="007307B6" w:rsidRPr="00D44F38" w:rsidRDefault="007307B6" w:rsidP="007307B6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№938-р</w:t>
            </w:r>
            <w:r w:rsidRPr="007307B6">
              <w:rPr>
                <w:b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-1216025</wp:posOffset>
                  </wp:positionV>
                  <wp:extent cx="1451610" cy="1539240"/>
                  <wp:effectExtent l="19050" t="0" r="0" b="0"/>
                  <wp:wrapNone/>
                  <wp:docPr id="3" name="Рисунок 1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1539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307B6" w:rsidRDefault="007307B6" w:rsidP="007307B6">
      <w:pPr>
        <w:tabs>
          <w:tab w:val="num" w:pos="0"/>
        </w:tabs>
        <w:jc w:val="center"/>
        <w:rPr>
          <w:b/>
        </w:rPr>
      </w:pPr>
    </w:p>
    <w:p w:rsidR="007307B6" w:rsidRDefault="007307B6" w:rsidP="007307B6">
      <w:pPr>
        <w:tabs>
          <w:tab w:val="num" w:pos="0"/>
        </w:tabs>
        <w:jc w:val="center"/>
        <w:rPr>
          <w:b/>
        </w:rPr>
      </w:pPr>
    </w:p>
    <w:p w:rsidR="007307B6" w:rsidRPr="000261FC" w:rsidRDefault="007307B6" w:rsidP="007307B6">
      <w:pPr>
        <w:tabs>
          <w:tab w:val="num" w:pos="0"/>
        </w:tabs>
        <w:jc w:val="center"/>
        <w:rPr>
          <w:b/>
        </w:rPr>
      </w:pPr>
      <w:r w:rsidRPr="000261FC">
        <w:rPr>
          <w:b/>
        </w:rPr>
        <w:t>ДОГОВОР № ___</w:t>
      </w:r>
    </w:p>
    <w:p w:rsidR="007307B6" w:rsidRPr="000261FC" w:rsidRDefault="007307B6" w:rsidP="007307B6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купли – продажи муниципального имущества</w:t>
      </w:r>
    </w:p>
    <w:p w:rsidR="007307B6" w:rsidRDefault="007307B6" w:rsidP="007307B6">
      <w:pPr>
        <w:tabs>
          <w:tab w:val="num" w:pos="0"/>
        </w:tabs>
        <w:ind w:left="283"/>
        <w:jc w:val="center"/>
        <w:rPr>
          <w:b/>
        </w:rPr>
      </w:pPr>
    </w:p>
    <w:p w:rsidR="007307B6" w:rsidRDefault="007307B6" w:rsidP="007307B6">
      <w:pPr>
        <w:tabs>
          <w:tab w:val="num" w:pos="0"/>
        </w:tabs>
        <w:ind w:left="283"/>
        <w:jc w:val="center"/>
        <w:rPr>
          <w:b/>
        </w:rPr>
      </w:pPr>
    </w:p>
    <w:p w:rsidR="007307B6" w:rsidRPr="00BF5B58" w:rsidRDefault="007307B6" w:rsidP="007307B6">
      <w:pPr>
        <w:tabs>
          <w:tab w:val="num" w:pos="0"/>
        </w:tabs>
        <w:ind w:left="283"/>
        <w:jc w:val="center"/>
        <w:rPr>
          <w:b/>
        </w:rPr>
      </w:pPr>
    </w:p>
    <w:p w:rsidR="007307B6" w:rsidRPr="000261FC" w:rsidRDefault="007307B6" w:rsidP="007307B6">
      <w:pPr>
        <w:tabs>
          <w:tab w:val="num" w:pos="0"/>
        </w:tabs>
      </w:pPr>
      <w:r w:rsidRPr="000261FC">
        <w:t>г. Грайворон</w:t>
      </w:r>
      <w:r w:rsidRPr="000261FC">
        <w:tab/>
      </w:r>
      <w:r>
        <w:t xml:space="preserve"> </w:t>
      </w:r>
      <w:r w:rsidRPr="000261FC">
        <w:tab/>
      </w:r>
      <w:r>
        <w:tab/>
      </w:r>
      <w:r>
        <w:tab/>
      </w:r>
      <w:r>
        <w:tab/>
        <w:t xml:space="preserve">                                  «____» ________</w:t>
      </w:r>
      <w:r w:rsidRPr="000261FC">
        <w:t>_____ 20___ г.</w:t>
      </w:r>
    </w:p>
    <w:p w:rsidR="007307B6" w:rsidRDefault="007307B6" w:rsidP="007307B6">
      <w:pPr>
        <w:tabs>
          <w:tab w:val="num" w:pos="0"/>
        </w:tabs>
        <w:ind w:left="283"/>
      </w:pPr>
    </w:p>
    <w:p w:rsidR="007307B6" w:rsidRPr="00BF5B58" w:rsidRDefault="007307B6" w:rsidP="007307B6">
      <w:pPr>
        <w:tabs>
          <w:tab w:val="num" w:pos="0"/>
        </w:tabs>
        <w:ind w:left="283"/>
      </w:pPr>
    </w:p>
    <w:p w:rsidR="007307B6" w:rsidRPr="00A978A3" w:rsidRDefault="007307B6" w:rsidP="007307B6">
      <w:pPr>
        <w:tabs>
          <w:tab w:val="num" w:pos="0"/>
        </w:tabs>
        <w:ind w:firstLine="709"/>
        <w:jc w:val="both"/>
      </w:pPr>
      <w:proofErr w:type="gramStart"/>
      <w:r w:rsidRPr="00A978A3">
        <w:rPr>
          <w:b/>
        </w:rPr>
        <w:t>Администрация Грайворонского городского округа</w:t>
      </w:r>
      <w:r w:rsidRPr="00A978A3">
        <w:t>, в лице главы администрации Грайворонского городского округа</w:t>
      </w:r>
      <w:r>
        <w:t xml:space="preserve"> </w:t>
      </w:r>
      <w:r w:rsidRPr="00A978A3">
        <w:rPr>
          <w:b/>
        </w:rPr>
        <w:t>Бондарева Геннадия Ивановича</w:t>
      </w:r>
      <w:r w:rsidRPr="00A978A3">
        <w:t xml:space="preserve">, </w:t>
      </w:r>
      <w:r w:rsidRPr="00A978A3">
        <w:rPr>
          <w:noProof/>
        </w:rPr>
        <w:t xml:space="preserve">действующего </w:t>
      </w:r>
      <w:r>
        <w:rPr>
          <w:noProof/>
        </w:rPr>
        <w:br/>
      </w:r>
      <w:r w:rsidRPr="00A978A3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A978A3">
        <w:t xml:space="preserve">, с одной стороны, именуемая в дальнейшем </w:t>
      </w:r>
      <w:r w:rsidRPr="00A978A3">
        <w:rPr>
          <w:b/>
        </w:rPr>
        <w:t>«Продавец»</w:t>
      </w:r>
      <w:r w:rsidRPr="00A978A3">
        <w:t xml:space="preserve">, с одной стороны и </w:t>
      </w:r>
      <w:r w:rsidRPr="00A978A3">
        <w:rPr>
          <w:b/>
        </w:rPr>
        <w:t>______________________________</w:t>
      </w:r>
      <w:r w:rsidRPr="00A978A3">
        <w:t xml:space="preserve">, именуемый в дальнейшем </w:t>
      </w:r>
      <w:r w:rsidRPr="00A978A3">
        <w:rPr>
          <w:b/>
        </w:rPr>
        <w:t>«Покупатель»</w:t>
      </w:r>
      <w:r w:rsidRPr="00A978A3">
        <w:t xml:space="preserve"> с другой стороны (далее - Стороны), заключили настоящий договор </w:t>
      </w:r>
      <w:r>
        <w:br/>
      </w:r>
      <w:r w:rsidRPr="00A978A3">
        <w:t>(далее - Договор) о нижеследующем:</w:t>
      </w:r>
      <w:proofErr w:type="gramEnd"/>
    </w:p>
    <w:p w:rsidR="007307B6" w:rsidRDefault="007307B6" w:rsidP="007307B6">
      <w:pPr>
        <w:suppressAutoHyphens/>
        <w:ind w:left="720"/>
        <w:jc w:val="center"/>
        <w:rPr>
          <w:b/>
        </w:rPr>
      </w:pPr>
    </w:p>
    <w:p w:rsidR="007307B6" w:rsidRDefault="007307B6" w:rsidP="007307B6">
      <w:pPr>
        <w:suppressAutoHyphens/>
        <w:ind w:left="720"/>
        <w:jc w:val="center"/>
        <w:rPr>
          <w:b/>
        </w:rPr>
      </w:pPr>
    </w:p>
    <w:p w:rsidR="007307B6" w:rsidRPr="00A978A3" w:rsidRDefault="007307B6" w:rsidP="007307B6">
      <w:pPr>
        <w:suppressAutoHyphens/>
        <w:ind w:left="720"/>
        <w:jc w:val="center"/>
        <w:rPr>
          <w:b/>
        </w:rPr>
      </w:pPr>
      <w:r w:rsidRPr="00A978A3">
        <w:rPr>
          <w:b/>
        </w:rPr>
        <w:t>1. ПРЕДМЕТ ДОГОВОРА</w:t>
      </w:r>
    </w:p>
    <w:p w:rsidR="007307B6" w:rsidRPr="00A978A3" w:rsidRDefault="007307B6" w:rsidP="007307B6">
      <w:pPr>
        <w:suppressAutoHyphens/>
        <w:ind w:left="720"/>
        <w:jc w:val="center"/>
        <w:rPr>
          <w:b/>
        </w:rPr>
      </w:pPr>
    </w:p>
    <w:p w:rsidR="007307B6" w:rsidRPr="00A978A3" w:rsidRDefault="007307B6" w:rsidP="007307B6">
      <w:pPr>
        <w:shd w:val="clear" w:color="auto" w:fill="FFFFFF"/>
        <w:tabs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978A3">
        <w:rPr>
          <w:rFonts w:eastAsia="Calibri"/>
          <w:bCs/>
          <w:lang w:eastAsia="ar-SA"/>
        </w:rPr>
        <w:t>1.1.</w:t>
      </w:r>
      <w:r>
        <w:rPr>
          <w:rFonts w:eastAsia="Calibri"/>
          <w:bCs/>
          <w:lang w:eastAsia="ar-SA"/>
        </w:rPr>
        <w:tab/>
      </w:r>
      <w:r w:rsidRPr="00A978A3">
        <w:rPr>
          <w:rFonts w:eastAsia="Calibri"/>
          <w:b/>
          <w:bCs/>
          <w:lang w:eastAsia="ar-SA"/>
        </w:rPr>
        <w:t>Продавец</w:t>
      </w:r>
      <w:r w:rsidRPr="00A978A3">
        <w:rPr>
          <w:rFonts w:eastAsia="Calibri"/>
          <w:bCs/>
          <w:lang w:eastAsia="ar-SA"/>
        </w:rPr>
        <w:t xml:space="preserve">, в соответствии </w:t>
      </w:r>
      <w:proofErr w:type="gramStart"/>
      <w:r w:rsidRPr="00A978A3">
        <w:rPr>
          <w:rFonts w:eastAsia="Calibri"/>
          <w:bCs/>
          <w:lang w:eastAsia="ar-SA"/>
        </w:rPr>
        <w:t>с</w:t>
      </w:r>
      <w:proofErr w:type="gramEnd"/>
      <w:r w:rsidRPr="00A978A3">
        <w:rPr>
          <w:rFonts w:eastAsia="Calibri"/>
          <w:bCs/>
          <w:lang w:eastAsia="ar-SA"/>
        </w:rPr>
        <w:t xml:space="preserve"> ______________________________________, обязуется передать </w:t>
      </w:r>
      <w:proofErr w:type="gramStart"/>
      <w:r w:rsidRPr="00A978A3">
        <w:rPr>
          <w:rFonts w:eastAsia="Calibri"/>
          <w:bCs/>
          <w:lang w:eastAsia="ar-SA"/>
        </w:rPr>
        <w:t>в</w:t>
      </w:r>
      <w:proofErr w:type="gramEnd"/>
      <w:r w:rsidRPr="00A978A3">
        <w:rPr>
          <w:rFonts w:eastAsia="Calibri"/>
          <w:bCs/>
          <w:lang w:eastAsia="ar-SA"/>
        </w:rPr>
        <w:t xml:space="preserve"> собственность </w:t>
      </w:r>
      <w:r w:rsidRPr="00A978A3">
        <w:rPr>
          <w:rFonts w:eastAsia="Calibri"/>
          <w:b/>
          <w:bCs/>
          <w:lang w:eastAsia="ar-SA"/>
        </w:rPr>
        <w:t>Покупателя</w:t>
      </w:r>
      <w:r w:rsidRPr="00A978A3">
        <w:rPr>
          <w:rFonts w:eastAsia="Calibri"/>
          <w:bCs/>
          <w:lang w:eastAsia="ar-SA"/>
        </w:rPr>
        <w:t xml:space="preserve"> движимое имущество: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Идентификационный номер (VIN): Х1М3205СХС0005787;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Марка, модель ТС: ПАЗ 32053-70;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Наименование (тип ТС): АВТОБУС ДЛЯ ПЕРЕВОЗКИ ДЕТЕЙ;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Категория ТС (А, В, С, D, прицеп): D;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Год изготовления ТС: 2012;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Модель, № двигателя: 523400</w:t>
      </w:r>
      <w:r>
        <w:rPr>
          <w:kern w:val="2"/>
        </w:rPr>
        <w:t xml:space="preserve"> </w:t>
      </w:r>
      <w:r w:rsidRPr="00A978A3">
        <w:rPr>
          <w:kern w:val="2"/>
        </w:rPr>
        <w:t>С1007969;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Шасси (рама) №: отсутствует;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Кузов (кабина, прицеп) №: Х1М3205СХС0005787;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Цвет кузова (кабины, прицепа): ЖЕЛТЫЙ;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 xml:space="preserve">Мощность двигателя, </w:t>
      </w:r>
      <w:proofErr w:type="gramStart"/>
      <w:r w:rsidRPr="00A978A3">
        <w:rPr>
          <w:kern w:val="2"/>
        </w:rPr>
        <w:t>л</w:t>
      </w:r>
      <w:proofErr w:type="gramEnd"/>
      <w:r w:rsidRPr="00A978A3">
        <w:rPr>
          <w:kern w:val="2"/>
        </w:rPr>
        <w:t>.с. (кВт): 124 л.с. (91.2);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Рабочий объем двигателя, куб</w:t>
      </w:r>
      <w:proofErr w:type="gramStart"/>
      <w:r w:rsidRPr="00A978A3">
        <w:rPr>
          <w:kern w:val="2"/>
        </w:rPr>
        <w:t>.с</w:t>
      </w:r>
      <w:proofErr w:type="gramEnd"/>
      <w:r w:rsidRPr="00A978A3">
        <w:rPr>
          <w:kern w:val="2"/>
        </w:rPr>
        <w:t>м: 4670;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Тип двигателя: БЕНЗИНОВЫЙ;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Экологический класс: ТРЕТИЙ;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 xml:space="preserve">Разрешенная максимальная масса, </w:t>
      </w:r>
      <w:proofErr w:type="gramStart"/>
      <w:r w:rsidRPr="00A978A3">
        <w:rPr>
          <w:kern w:val="2"/>
        </w:rPr>
        <w:t>кг</w:t>
      </w:r>
      <w:proofErr w:type="gramEnd"/>
      <w:r w:rsidRPr="00A978A3">
        <w:rPr>
          <w:kern w:val="2"/>
        </w:rPr>
        <w:t>: 6270;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 xml:space="preserve">Масса без нагрузки, </w:t>
      </w:r>
      <w:proofErr w:type="gramStart"/>
      <w:r w:rsidRPr="00A978A3">
        <w:rPr>
          <w:kern w:val="2"/>
        </w:rPr>
        <w:t>кг</w:t>
      </w:r>
      <w:proofErr w:type="gramEnd"/>
      <w:r w:rsidRPr="00A978A3">
        <w:rPr>
          <w:kern w:val="2"/>
        </w:rPr>
        <w:t>: 5080;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>Организация-изготовитель ТС (страна): ООО «ПАВЛОВСКИЙ</w:t>
      </w:r>
      <w:r>
        <w:rPr>
          <w:kern w:val="2"/>
        </w:rPr>
        <w:t xml:space="preserve"> </w:t>
      </w:r>
      <w:r w:rsidRPr="00A978A3">
        <w:rPr>
          <w:kern w:val="2"/>
        </w:rPr>
        <w:t>АВТОБУСНЫЙ ЗАВОД»;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 xml:space="preserve">Одобрение типа ТС №: </w:t>
      </w:r>
      <w:proofErr w:type="gramStart"/>
      <w:r w:rsidRPr="00A978A3">
        <w:rPr>
          <w:kern w:val="2"/>
        </w:rPr>
        <w:t>Е</w:t>
      </w:r>
      <w:proofErr w:type="gramEnd"/>
      <w:r w:rsidRPr="00A978A3">
        <w:rPr>
          <w:kern w:val="2"/>
        </w:rPr>
        <w:t xml:space="preserve">-RU.МТ22.3.00141 от 09.02.2012 г. </w:t>
      </w:r>
      <w:r>
        <w:rPr>
          <w:kern w:val="2"/>
        </w:rPr>
        <w:br/>
      </w:r>
      <w:r w:rsidRPr="00A978A3">
        <w:rPr>
          <w:kern w:val="2"/>
        </w:rPr>
        <w:t>САМТ-ФОНД г. Москва;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993"/>
        </w:tabs>
        <w:suppressAutoHyphens/>
        <w:ind w:firstLine="720"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A978A3">
        <w:rPr>
          <w:kern w:val="2"/>
        </w:rPr>
        <w:t xml:space="preserve">Паспорт транспортного средства: 52 НР 094544 выдан </w:t>
      </w:r>
      <w:r>
        <w:rPr>
          <w:kern w:val="2"/>
        </w:rPr>
        <w:br/>
      </w:r>
      <w:r w:rsidRPr="00A978A3">
        <w:rPr>
          <w:kern w:val="2"/>
        </w:rPr>
        <w:t>ООО «ПАВЛОВСКИЙ</w:t>
      </w:r>
      <w:r>
        <w:rPr>
          <w:kern w:val="2"/>
        </w:rPr>
        <w:t xml:space="preserve"> </w:t>
      </w:r>
      <w:r w:rsidRPr="00A978A3">
        <w:rPr>
          <w:kern w:val="2"/>
        </w:rPr>
        <w:t>АВТОБУСНЫЙ ЗАВОД».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978A3">
        <w:rPr>
          <w:rFonts w:eastAsia="Calibri"/>
          <w:b/>
          <w:bCs/>
          <w:lang w:eastAsia="ar-SA"/>
        </w:rPr>
        <w:t>Покупатель</w:t>
      </w:r>
      <w:r w:rsidRPr="00A978A3">
        <w:rPr>
          <w:rFonts w:eastAsia="Calibri"/>
          <w:bCs/>
          <w:lang w:eastAsia="ar-SA"/>
        </w:rPr>
        <w:t xml:space="preserve"> обязуется принять этот автомобиль и уплатить за него цену, предусмотренную в договоре.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978A3">
        <w:rPr>
          <w:rFonts w:eastAsia="Calibri"/>
          <w:bCs/>
          <w:lang w:eastAsia="ar-SA"/>
        </w:rPr>
        <w:t>1.2.</w:t>
      </w:r>
      <w:r>
        <w:rPr>
          <w:rFonts w:eastAsia="Calibri"/>
          <w:bCs/>
          <w:lang w:eastAsia="ar-SA"/>
        </w:rPr>
        <w:tab/>
      </w:r>
      <w:r w:rsidRPr="00A978A3">
        <w:rPr>
          <w:rFonts w:eastAsia="Calibri"/>
          <w:bCs/>
          <w:lang w:eastAsia="ar-SA"/>
        </w:rPr>
        <w:t xml:space="preserve">Имущество свободно от прав третьих лиц, не заложено в споре и под арестом </w:t>
      </w:r>
      <w:r>
        <w:rPr>
          <w:rFonts w:eastAsia="Calibri"/>
          <w:bCs/>
          <w:lang w:eastAsia="ar-SA"/>
        </w:rPr>
        <w:br/>
      </w:r>
      <w:r w:rsidRPr="00A978A3">
        <w:rPr>
          <w:rFonts w:eastAsia="Calibri"/>
          <w:bCs/>
          <w:lang w:eastAsia="ar-SA"/>
        </w:rPr>
        <w:t>не состоит.</w:t>
      </w:r>
    </w:p>
    <w:p w:rsidR="007307B6" w:rsidRPr="00A978A3" w:rsidRDefault="007307B6" w:rsidP="007307B6">
      <w:pPr>
        <w:tabs>
          <w:tab w:val="left" w:pos="1276"/>
        </w:tabs>
        <w:ind w:firstLine="709"/>
        <w:contextualSpacing/>
        <w:jc w:val="both"/>
        <w:rPr>
          <w:kern w:val="2"/>
        </w:rPr>
      </w:pPr>
      <w:r w:rsidRPr="00A978A3">
        <w:t>1.3.</w:t>
      </w:r>
      <w:r>
        <w:tab/>
      </w:r>
      <w:proofErr w:type="gramStart"/>
      <w:r w:rsidRPr="00A978A3">
        <w:t>Указанный</w:t>
      </w:r>
      <w:proofErr w:type="gramEnd"/>
      <w:r w:rsidRPr="00A978A3">
        <w:t xml:space="preserve"> в пункте 1.1. Договора автомобиль находится по адресу: Белгородская область, Грайворонский район, </w:t>
      </w:r>
      <w:proofErr w:type="gramStart"/>
      <w:r w:rsidRPr="00A978A3">
        <w:rPr>
          <w:kern w:val="2"/>
        </w:rPr>
        <w:t>г</w:t>
      </w:r>
      <w:proofErr w:type="gramEnd"/>
      <w:r w:rsidRPr="00A978A3">
        <w:rPr>
          <w:kern w:val="2"/>
        </w:rPr>
        <w:t>. Грайворон, ул. Народная, 3.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978A3">
        <w:rPr>
          <w:rFonts w:eastAsia="Calibri"/>
          <w:bCs/>
          <w:lang w:eastAsia="ar-SA"/>
        </w:rPr>
        <w:t>1.4.</w:t>
      </w:r>
      <w:r>
        <w:rPr>
          <w:rFonts w:eastAsia="Calibri"/>
          <w:bCs/>
          <w:lang w:eastAsia="ar-SA"/>
        </w:rPr>
        <w:tab/>
      </w:r>
      <w:r w:rsidRPr="00A978A3">
        <w:rPr>
          <w:rFonts w:eastAsia="Calibri"/>
          <w:bCs/>
          <w:lang w:eastAsia="ar-SA"/>
        </w:rPr>
        <w:t xml:space="preserve">Передача </w:t>
      </w:r>
      <w:r w:rsidRPr="00A978A3">
        <w:rPr>
          <w:rFonts w:eastAsia="Calibri"/>
          <w:b/>
          <w:bCs/>
          <w:lang w:eastAsia="ar-SA"/>
        </w:rPr>
        <w:t>Покупателю</w:t>
      </w:r>
      <w:r w:rsidRPr="00A978A3">
        <w:rPr>
          <w:rFonts w:eastAsia="Calibri"/>
          <w:bCs/>
          <w:lang w:eastAsia="ar-SA"/>
        </w:rPr>
        <w:t xml:space="preserve"> автомобиля производится </w:t>
      </w:r>
      <w:r w:rsidRPr="00A978A3">
        <w:rPr>
          <w:rFonts w:eastAsia="Calibri"/>
          <w:b/>
          <w:bCs/>
          <w:lang w:eastAsia="ar-SA"/>
        </w:rPr>
        <w:t>Продавцом</w:t>
      </w:r>
      <w:r w:rsidRPr="00A978A3">
        <w:rPr>
          <w:rFonts w:eastAsia="Calibri"/>
          <w:bCs/>
          <w:lang w:eastAsia="ar-SA"/>
        </w:rPr>
        <w:t xml:space="preserve"> и оформляется актом приема-передачи после полной оплаты цены в порядке, предусмотренном настоящим Договором.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978A3">
        <w:rPr>
          <w:rFonts w:eastAsia="Calibri"/>
          <w:bCs/>
          <w:lang w:eastAsia="ar-SA"/>
        </w:rPr>
        <w:t>1.5.</w:t>
      </w:r>
      <w:r>
        <w:rPr>
          <w:rFonts w:eastAsia="Calibri"/>
          <w:bCs/>
          <w:lang w:eastAsia="ar-SA"/>
        </w:rPr>
        <w:tab/>
      </w:r>
      <w:r w:rsidRPr="00A978A3">
        <w:rPr>
          <w:rFonts w:eastAsia="Calibri"/>
          <w:b/>
          <w:bCs/>
          <w:lang w:eastAsia="ar-SA"/>
        </w:rPr>
        <w:t>Покупатель</w:t>
      </w:r>
      <w:r w:rsidRPr="00A978A3">
        <w:rPr>
          <w:rFonts w:eastAsia="Calibri"/>
          <w:bCs/>
          <w:lang w:eastAsia="ar-SA"/>
        </w:rPr>
        <w:t xml:space="preserve"> несет все расходы, связанные с оформлением и государственной регистрацией в соответствии с законодательством.</w:t>
      </w:r>
    </w:p>
    <w:p w:rsidR="007307B6" w:rsidRPr="00A978A3" w:rsidRDefault="007307B6" w:rsidP="007307B6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A978A3">
        <w:rPr>
          <w:rFonts w:eastAsia="Calibri"/>
          <w:bCs/>
          <w:lang w:eastAsia="ar-SA"/>
        </w:rPr>
        <w:t>1.6.</w:t>
      </w:r>
      <w:r>
        <w:rPr>
          <w:rFonts w:eastAsia="Calibri"/>
          <w:bCs/>
          <w:lang w:eastAsia="ar-SA"/>
        </w:rPr>
        <w:tab/>
      </w:r>
      <w:r w:rsidRPr="00A978A3">
        <w:rPr>
          <w:rFonts w:eastAsia="Calibri"/>
          <w:bCs/>
          <w:lang w:eastAsia="ar-SA"/>
        </w:rPr>
        <w:t>Состо</w:t>
      </w:r>
      <w:r>
        <w:rPr>
          <w:rFonts w:eastAsia="Calibri"/>
          <w:bCs/>
          <w:lang w:eastAsia="ar-SA"/>
        </w:rPr>
        <w:t xml:space="preserve">яние автомобиля, указанного в пункте </w:t>
      </w:r>
      <w:r w:rsidRPr="00A978A3">
        <w:rPr>
          <w:rFonts w:eastAsia="Calibri"/>
          <w:bCs/>
          <w:lang w:eastAsia="ar-SA"/>
        </w:rPr>
        <w:t xml:space="preserve">1.1 настоящего Договора, </w:t>
      </w:r>
      <w:r w:rsidRPr="00A978A3">
        <w:rPr>
          <w:rFonts w:eastAsia="Calibri"/>
          <w:b/>
          <w:bCs/>
          <w:lang w:eastAsia="ar-SA"/>
        </w:rPr>
        <w:t>Покупателю</w:t>
      </w:r>
      <w:r w:rsidRPr="00A978A3">
        <w:rPr>
          <w:rFonts w:eastAsia="Calibri"/>
          <w:bCs/>
          <w:lang w:eastAsia="ar-SA"/>
        </w:rPr>
        <w:t xml:space="preserve"> известно, </w:t>
      </w:r>
      <w:r w:rsidRPr="00A978A3">
        <w:rPr>
          <w:rFonts w:eastAsia="Calibri"/>
          <w:b/>
          <w:bCs/>
          <w:lang w:eastAsia="ar-SA"/>
        </w:rPr>
        <w:t>Покупатель</w:t>
      </w:r>
      <w:r w:rsidRPr="00A978A3">
        <w:rPr>
          <w:rFonts w:eastAsia="Calibri"/>
          <w:bCs/>
          <w:lang w:eastAsia="ar-SA"/>
        </w:rPr>
        <w:t xml:space="preserve"> согласен принять этот автомобиль в таком состоянии.</w:t>
      </w:r>
    </w:p>
    <w:p w:rsidR="007307B6" w:rsidRDefault="007307B6" w:rsidP="007307B6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7307B6" w:rsidRPr="00A978A3" w:rsidRDefault="007307B6" w:rsidP="007307B6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7307B6" w:rsidRPr="00A978A3" w:rsidRDefault="007307B6" w:rsidP="007307B6">
      <w:pPr>
        <w:tabs>
          <w:tab w:val="num" w:pos="0"/>
        </w:tabs>
        <w:suppressAutoHyphens/>
        <w:ind w:left="360"/>
        <w:jc w:val="center"/>
        <w:rPr>
          <w:b/>
        </w:rPr>
      </w:pPr>
      <w:r w:rsidRPr="00A978A3">
        <w:rPr>
          <w:b/>
        </w:rPr>
        <w:t>2. ЦЕНА И ПОРЯДОК ОПЛАТЫ</w:t>
      </w:r>
    </w:p>
    <w:p w:rsidR="007307B6" w:rsidRPr="00A978A3" w:rsidRDefault="007307B6" w:rsidP="007307B6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7307B6" w:rsidRPr="00A978A3" w:rsidRDefault="007307B6" w:rsidP="007307B6">
      <w:pPr>
        <w:tabs>
          <w:tab w:val="num" w:pos="0"/>
          <w:tab w:val="left" w:pos="1276"/>
        </w:tabs>
        <w:suppressAutoHyphens/>
        <w:ind w:firstLine="708"/>
        <w:jc w:val="both"/>
      </w:pPr>
      <w:r w:rsidRPr="00A978A3">
        <w:t>2.1.</w:t>
      </w:r>
      <w:r>
        <w:tab/>
      </w:r>
      <w:r w:rsidRPr="00A978A3">
        <w:t>Согласно ________________________</w:t>
      </w:r>
      <w:r>
        <w:t xml:space="preserve">______________________________ </w:t>
      </w:r>
      <w:r w:rsidRPr="00A978A3">
        <w:t xml:space="preserve">цена продажи приобретаемого </w:t>
      </w:r>
      <w:r w:rsidRPr="00A978A3">
        <w:rPr>
          <w:b/>
        </w:rPr>
        <w:t>Покупателем</w:t>
      </w:r>
      <w:r>
        <w:t xml:space="preserve"> автомобиля, указанного в пункте </w:t>
      </w:r>
      <w:r w:rsidRPr="00A978A3">
        <w:t xml:space="preserve">1.1 настоящего договора, составляет </w:t>
      </w:r>
      <w:r w:rsidRPr="00A978A3">
        <w:rPr>
          <w:b/>
        </w:rPr>
        <w:t>_____________________________ рублей ____ копеек</w:t>
      </w:r>
      <w:r w:rsidRPr="00A978A3">
        <w:rPr>
          <w:b/>
          <w:color w:val="000000"/>
        </w:rPr>
        <w:t>.</w:t>
      </w:r>
      <w:r w:rsidRPr="00A978A3">
        <w:rPr>
          <w:color w:val="000000"/>
        </w:rPr>
        <w:t xml:space="preserve"> В счет оплаты выкупной стоимости автомобиля </w:t>
      </w:r>
      <w:r w:rsidRPr="00A978A3">
        <w:rPr>
          <w:b/>
          <w:color w:val="000000"/>
        </w:rPr>
        <w:t>Покупателю</w:t>
      </w:r>
      <w:r w:rsidRPr="00A978A3">
        <w:rPr>
          <w:color w:val="000000"/>
        </w:rPr>
        <w:t xml:space="preserve"> зачисляет сумма внесенного задатка </w:t>
      </w:r>
      <w:r>
        <w:rPr>
          <w:color w:val="000000"/>
        </w:rPr>
        <w:br/>
      </w:r>
      <w:r w:rsidRPr="00A978A3">
        <w:rPr>
          <w:color w:val="000000"/>
        </w:rPr>
        <w:t xml:space="preserve">в размере </w:t>
      </w:r>
      <w:r w:rsidRPr="00A978A3">
        <w:rPr>
          <w:bCs/>
          <w:color w:val="000000"/>
          <w:kern w:val="2"/>
          <w:lang w:bidi="ru-RU"/>
        </w:rPr>
        <w:t>2 500 (две тысячи пятьсот)</w:t>
      </w:r>
      <w:r w:rsidRPr="00A978A3">
        <w:rPr>
          <w:kern w:val="2"/>
        </w:rPr>
        <w:t xml:space="preserve"> рублей 00 копеек</w:t>
      </w:r>
      <w:r w:rsidRPr="00A978A3">
        <w:rPr>
          <w:color w:val="000000"/>
        </w:rPr>
        <w:t>.</w:t>
      </w:r>
    </w:p>
    <w:p w:rsidR="007307B6" w:rsidRPr="00A978A3" w:rsidRDefault="007307B6" w:rsidP="007307B6">
      <w:pPr>
        <w:tabs>
          <w:tab w:val="num" w:pos="0"/>
          <w:tab w:val="left" w:pos="1276"/>
        </w:tabs>
        <w:suppressAutoHyphens/>
        <w:ind w:firstLine="708"/>
        <w:jc w:val="both"/>
      </w:pPr>
      <w:r w:rsidRPr="00A978A3">
        <w:t>2.2.</w:t>
      </w:r>
      <w:r>
        <w:tab/>
      </w:r>
      <w:proofErr w:type="gramStart"/>
      <w:r w:rsidRPr="00A978A3">
        <w:t xml:space="preserve">Указанную сумму </w:t>
      </w:r>
      <w:r w:rsidRPr="00A978A3">
        <w:rPr>
          <w:b/>
        </w:rPr>
        <w:t xml:space="preserve">Покупатель </w:t>
      </w:r>
      <w:r w:rsidRPr="00A978A3">
        <w:t xml:space="preserve">обязуется внести единовременно в безналичном порядке на расчетный счет </w:t>
      </w:r>
      <w:r w:rsidRPr="00A978A3">
        <w:rPr>
          <w:b/>
        </w:rPr>
        <w:t>Продавца</w:t>
      </w:r>
      <w:r w:rsidRPr="00A978A3">
        <w:t xml:space="preserve"> 03100643000000012600, единый казначейский счет 40102810745370000018, Банк получателя ОТДЕЛЕНИЕ БЕЛГОРОД//УФК по Белгородской области г. Белгород, БИК 011403102, Получатель УФК по Белгородской </w:t>
      </w:r>
      <w:r>
        <w:br/>
      </w:r>
      <w:r w:rsidRPr="00A978A3">
        <w:t xml:space="preserve">области (Администрация Грайворонского городского округа, л/с 04263205130), </w:t>
      </w:r>
      <w:r>
        <w:br/>
      </w:r>
      <w:r w:rsidRPr="00A978A3">
        <w:t xml:space="preserve">код по свободному реестру 14320513, ИНН 3108008681 КПП 310801001 ОКТМО 14725000 </w:t>
      </w:r>
      <w:r>
        <w:br/>
      </w:r>
      <w:r w:rsidRPr="00A978A3">
        <w:t>КБК 850 1 14 02042 04 0000</w:t>
      </w:r>
      <w:proofErr w:type="gramEnd"/>
      <w:r w:rsidRPr="00A978A3">
        <w:t xml:space="preserve"> 410 «Доходы от реализации имущества, находящегося </w:t>
      </w:r>
      <w:r>
        <w:br/>
      </w:r>
      <w:r w:rsidRPr="00A978A3">
        <w:t xml:space="preserve">в оперативном управлении учреждений, находящихся в ведении органов управления </w:t>
      </w:r>
      <w:r>
        <w:br/>
      </w:r>
      <w:r w:rsidRPr="00A978A3">
        <w:t xml:space="preserve">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имуществу». </w:t>
      </w:r>
    </w:p>
    <w:p w:rsidR="007307B6" w:rsidRDefault="007307B6" w:rsidP="007307B6">
      <w:pPr>
        <w:tabs>
          <w:tab w:val="num" w:pos="0"/>
        </w:tabs>
        <w:suppressAutoHyphens/>
        <w:ind w:firstLine="708"/>
        <w:jc w:val="both"/>
      </w:pPr>
    </w:p>
    <w:p w:rsidR="007307B6" w:rsidRPr="00A978A3" w:rsidRDefault="007307B6" w:rsidP="007307B6">
      <w:pPr>
        <w:tabs>
          <w:tab w:val="num" w:pos="0"/>
        </w:tabs>
        <w:suppressAutoHyphens/>
        <w:ind w:firstLine="708"/>
        <w:jc w:val="both"/>
      </w:pPr>
    </w:p>
    <w:p w:rsidR="007307B6" w:rsidRPr="00A978A3" w:rsidRDefault="007307B6" w:rsidP="007307B6">
      <w:pPr>
        <w:suppressAutoHyphens/>
        <w:ind w:left="720"/>
        <w:jc w:val="center"/>
        <w:rPr>
          <w:b/>
        </w:rPr>
      </w:pPr>
      <w:r w:rsidRPr="00A978A3">
        <w:rPr>
          <w:b/>
        </w:rPr>
        <w:t>3. ОТВЕТСТВЕННОСТЬ СТОРОН</w:t>
      </w:r>
    </w:p>
    <w:p w:rsidR="007307B6" w:rsidRPr="00A978A3" w:rsidRDefault="007307B6" w:rsidP="007307B6">
      <w:pPr>
        <w:suppressAutoHyphens/>
        <w:ind w:left="720"/>
        <w:jc w:val="center"/>
        <w:rPr>
          <w:b/>
        </w:rPr>
      </w:pPr>
    </w:p>
    <w:p w:rsidR="007307B6" w:rsidRPr="00A978A3" w:rsidRDefault="007307B6" w:rsidP="007307B6">
      <w:pPr>
        <w:tabs>
          <w:tab w:val="left" w:pos="1276"/>
        </w:tabs>
        <w:ind w:firstLine="709"/>
        <w:jc w:val="both"/>
      </w:pPr>
      <w:r w:rsidRPr="00A978A3">
        <w:t>3.1.</w:t>
      </w:r>
      <w:r>
        <w:tab/>
      </w:r>
      <w:proofErr w:type="gramStart"/>
      <w:r w:rsidRPr="00A978A3">
        <w:t xml:space="preserve">За нарушение условий Договора </w:t>
      </w:r>
      <w:r w:rsidRPr="00A978A3">
        <w:rPr>
          <w:b/>
        </w:rPr>
        <w:t xml:space="preserve">Стороны </w:t>
      </w:r>
      <w:r w:rsidRPr="00A978A3">
        <w:t>несут ответственность в соответствии с действующем законодательством.</w:t>
      </w:r>
      <w:proofErr w:type="gramEnd"/>
    </w:p>
    <w:p w:rsidR="007307B6" w:rsidRPr="00A978A3" w:rsidRDefault="007307B6" w:rsidP="007307B6">
      <w:pPr>
        <w:tabs>
          <w:tab w:val="left" w:pos="1276"/>
        </w:tabs>
        <w:ind w:firstLine="709"/>
        <w:jc w:val="both"/>
      </w:pPr>
      <w:r w:rsidRPr="00A978A3">
        <w:t>3.2.</w:t>
      </w:r>
      <w:r>
        <w:tab/>
      </w:r>
      <w:r w:rsidRPr="00A978A3">
        <w:t xml:space="preserve">В случае если </w:t>
      </w:r>
      <w:r w:rsidRPr="00A978A3">
        <w:rPr>
          <w:b/>
        </w:rPr>
        <w:t xml:space="preserve">Покупатель </w:t>
      </w:r>
      <w:r w:rsidRPr="00A978A3">
        <w:t xml:space="preserve">в нарушение Договора откажется принять автомобиль или </w:t>
      </w:r>
      <w:proofErr w:type="gramStart"/>
      <w:r w:rsidRPr="00A978A3">
        <w:t>оплатить установленную цену в</w:t>
      </w:r>
      <w:proofErr w:type="gramEnd"/>
      <w:r w:rsidRPr="00A978A3">
        <w:t xml:space="preserve"> порядке, предусмотренном настоящим Договором, </w:t>
      </w:r>
      <w:r w:rsidRPr="00A978A3">
        <w:rPr>
          <w:b/>
        </w:rPr>
        <w:t>Продавец</w:t>
      </w:r>
      <w:r w:rsidRPr="00A978A3">
        <w:t xml:space="preserve"> имеет право расторгнуть Договор в одностороннем порядке.</w:t>
      </w:r>
    </w:p>
    <w:p w:rsidR="007307B6" w:rsidRDefault="007307B6" w:rsidP="007307B6">
      <w:pPr>
        <w:tabs>
          <w:tab w:val="num" w:pos="0"/>
        </w:tabs>
        <w:ind w:left="283"/>
        <w:jc w:val="center"/>
        <w:rPr>
          <w:b/>
        </w:rPr>
      </w:pPr>
    </w:p>
    <w:p w:rsidR="007307B6" w:rsidRPr="00A978A3" w:rsidRDefault="007307B6" w:rsidP="007307B6">
      <w:pPr>
        <w:tabs>
          <w:tab w:val="num" w:pos="0"/>
        </w:tabs>
        <w:ind w:left="283"/>
        <w:jc w:val="center"/>
        <w:rPr>
          <w:b/>
        </w:rPr>
      </w:pPr>
    </w:p>
    <w:p w:rsidR="007307B6" w:rsidRPr="00A978A3" w:rsidRDefault="007307B6" w:rsidP="007307B6">
      <w:pPr>
        <w:suppressAutoHyphens/>
        <w:ind w:left="720"/>
        <w:jc w:val="center"/>
        <w:rPr>
          <w:b/>
        </w:rPr>
      </w:pPr>
      <w:r w:rsidRPr="00A978A3">
        <w:rPr>
          <w:b/>
        </w:rPr>
        <w:t>4. ПРОЧИЕ УСЛОВИЯ</w:t>
      </w:r>
    </w:p>
    <w:p w:rsidR="007307B6" w:rsidRPr="00A978A3" w:rsidRDefault="007307B6" w:rsidP="007307B6">
      <w:pPr>
        <w:suppressAutoHyphens/>
        <w:ind w:left="720"/>
        <w:jc w:val="center"/>
        <w:rPr>
          <w:b/>
        </w:rPr>
      </w:pPr>
    </w:p>
    <w:p w:rsidR="007307B6" w:rsidRPr="00A978A3" w:rsidRDefault="007307B6" w:rsidP="007307B6">
      <w:pPr>
        <w:tabs>
          <w:tab w:val="left" w:pos="1276"/>
        </w:tabs>
        <w:ind w:firstLine="709"/>
        <w:jc w:val="both"/>
      </w:pPr>
      <w:r w:rsidRPr="00A978A3">
        <w:t>4.1.</w:t>
      </w:r>
      <w:r>
        <w:tab/>
      </w:r>
      <w:r w:rsidRPr="00A978A3">
        <w:t xml:space="preserve">Настоящий договор вступает в силу с момента его подписания и прекращает свое действие после выполнения </w:t>
      </w:r>
      <w:r w:rsidRPr="00A978A3">
        <w:rPr>
          <w:b/>
        </w:rPr>
        <w:t xml:space="preserve">Сторонами </w:t>
      </w:r>
      <w:r w:rsidRPr="00A978A3">
        <w:t xml:space="preserve">своих обязательств, указанных </w:t>
      </w:r>
      <w:r>
        <w:br/>
      </w:r>
      <w:r w:rsidRPr="00A978A3">
        <w:t>в пунктах 1.4 и 2.1.</w:t>
      </w:r>
    </w:p>
    <w:p w:rsidR="007307B6" w:rsidRPr="00A978A3" w:rsidRDefault="007307B6" w:rsidP="007307B6">
      <w:pPr>
        <w:tabs>
          <w:tab w:val="left" w:pos="1276"/>
        </w:tabs>
        <w:ind w:firstLine="709"/>
        <w:jc w:val="both"/>
      </w:pPr>
      <w:r w:rsidRPr="00A978A3">
        <w:t>4.2.</w:t>
      </w:r>
      <w:r>
        <w:tab/>
      </w:r>
      <w:r w:rsidRPr="00A978A3">
        <w:t xml:space="preserve">Взаимоотношения </w:t>
      </w:r>
      <w:r w:rsidRPr="00A978A3">
        <w:rPr>
          <w:b/>
        </w:rPr>
        <w:t>Сторон</w:t>
      </w:r>
      <w:r w:rsidRPr="00A978A3">
        <w:t>, не предусмотренные в настоящем Договоре, регламентируются действующим законодательством Российской Федерации.</w:t>
      </w:r>
    </w:p>
    <w:p w:rsidR="007307B6" w:rsidRPr="00A978A3" w:rsidRDefault="007307B6" w:rsidP="007307B6">
      <w:pPr>
        <w:tabs>
          <w:tab w:val="left" w:pos="1276"/>
        </w:tabs>
        <w:ind w:firstLine="709"/>
        <w:jc w:val="both"/>
      </w:pPr>
      <w:r w:rsidRPr="00A978A3">
        <w:t>4.3.</w:t>
      </w:r>
      <w:r>
        <w:tab/>
      </w:r>
      <w:r w:rsidRPr="00A978A3">
        <w:t>Настоящий договор составлен в трех экземплярах, имеющих одинаковую юридическую силу.</w:t>
      </w:r>
    </w:p>
    <w:p w:rsidR="007307B6" w:rsidRDefault="007307B6" w:rsidP="007307B6">
      <w:pPr>
        <w:tabs>
          <w:tab w:val="num" w:pos="0"/>
        </w:tabs>
        <w:ind w:left="283"/>
        <w:jc w:val="center"/>
        <w:rPr>
          <w:b/>
        </w:rPr>
      </w:pPr>
    </w:p>
    <w:p w:rsidR="007307B6" w:rsidRDefault="007307B6" w:rsidP="007307B6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5. ЮРИДИЧЕСКИЕ АДРЕСА СТОРОН</w:t>
      </w:r>
    </w:p>
    <w:p w:rsidR="007307B6" w:rsidRPr="000261FC" w:rsidRDefault="007307B6" w:rsidP="007307B6">
      <w:pPr>
        <w:tabs>
          <w:tab w:val="num" w:pos="0"/>
        </w:tabs>
        <w:ind w:left="283"/>
        <w:jc w:val="center"/>
        <w:rPr>
          <w:b/>
        </w:rPr>
      </w:pPr>
    </w:p>
    <w:tbl>
      <w:tblPr>
        <w:tblW w:w="9975" w:type="dxa"/>
        <w:jc w:val="center"/>
        <w:tblLayout w:type="fixed"/>
        <w:tblLook w:val="0000"/>
      </w:tblPr>
      <w:tblGrid>
        <w:gridCol w:w="5391"/>
        <w:gridCol w:w="426"/>
        <w:gridCol w:w="4008"/>
        <w:gridCol w:w="150"/>
      </w:tblGrid>
      <w:tr w:rsidR="007307B6" w:rsidRPr="000261FC" w:rsidTr="008704CC">
        <w:trPr>
          <w:trHeight w:val="578"/>
          <w:jc w:val="center"/>
        </w:trPr>
        <w:tc>
          <w:tcPr>
            <w:tcW w:w="5391" w:type="dxa"/>
            <w:shd w:val="clear" w:color="auto" w:fill="auto"/>
          </w:tcPr>
          <w:p w:rsidR="007307B6" w:rsidRPr="000261FC" w:rsidRDefault="007307B6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Продавец:</w:t>
            </w:r>
          </w:p>
        </w:tc>
        <w:tc>
          <w:tcPr>
            <w:tcW w:w="426" w:type="dxa"/>
            <w:shd w:val="clear" w:color="auto" w:fill="auto"/>
          </w:tcPr>
          <w:p w:rsidR="007307B6" w:rsidRPr="000261FC" w:rsidRDefault="007307B6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7307B6" w:rsidRPr="000261FC" w:rsidRDefault="007307B6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Покупатель:</w:t>
            </w:r>
          </w:p>
        </w:tc>
      </w:tr>
      <w:tr w:rsidR="007307B6" w:rsidRPr="000261FC" w:rsidTr="008704CC">
        <w:trPr>
          <w:gridAfter w:val="1"/>
          <w:wAfter w:w="150" w:type="dxa"/>
          <w:jc w:val="center"/>
        </w:trPr>
        <w:tc>
          <w:tcPr>
            <w:tcW w:w="5391" w:type="dxa"/>
            <w:shd w:val="clear" w:color="auto" w:fill="auto"/>
          </w:tcPr>
          <w:p w:rsidR="007307B6" w:rsidRDefault="007307B6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Администрация </w:t>
            </w:r>
          </w:p>
          <w:p w:rsidR="007307B6" w:rsidRPr="000261FC" w:rsidRDefault="007307B6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7307B6" w:rsidRPr="000261FC" w:rsidRDefault="007307B6" w:rsidP="008704CC">
            <w:pPr>
              <w:ind w:left="283"/>
              <w:contextualSpacing/>
              <w:jc w:val="center"/>
            </w:pPr>
          </w:p>
          <w:p w:rsidR="007307B6" w:rsidRPr="000261FC" w:rsidRDefault="007307B6" w:rsidP="008704CC">
            <w:pPr>
              <w:ind w:left="283"/>
              <w:contextualSpacing/>
              <w:jc w:val="center"/>
            </w:pPr>
            <w:r w:rsidRPr="000261FC">
              <w:t xml:space="preserve">Белгородская область, </w:t>
            </w:r>
          </w:p>
          <w:p w:rsidR="007307B6" w:rsidRPr="000261FC" w:rsidRDefault="007307B6" w:rsidP="008704CC">
            <w:pPr>
              <w:ind w:left="283"/>
              <w:contextualSpacing/>
              <w:jc w:val="center"/>
            </w:pPr>
            <w:r w:rsidRPr="000261FC">
              <w:t xml:space="preserve">Грайворонский район, </w:t>
            </w:r>
          </w:p>
          <w:p w:rsidR="007307B6" w:rsidRPr="000261FC" w:rsidRDefault="007307B6" w:rsidP="008704CC">
            <w:pPr>
              <w:ind w:left="283"/>
              <w:contextualSpacing/>
              <w:jc w:val="center"/>
            </w:pPr>
            <w:r w:rsidRPr="000261FC">
              <w:t xml:space="preserve">г. Грайворон, ул. </w:t>
            </w:r>
            <w:proofErr w:type="gramStart"/>
            <w:r w:rsidRPr="000261FC">
              <w:t>Комсомольская</w:t>
            </w:r>
            <w:proofErr w:type="gramEnd"/>
            <w:r w:rsidRPr="000261FC">
              <w:t>, д. 21</w:t>
            </w:r>
          </w:p>
          <w:p w:rsidR="007307B6" w:rsidRPr="000261FC" w:rsidRDefault="007307B6" w:rsidP="008704CC">
            <w:pPr>
              <w:ind w:left="283"/>
              <w:contextualSpacing/>
              <w:jc w:val="center"/>
            </w:pPr>
          </w:p>
        </w:tc>
        <w:tc>
          <w:tcPr>
            <w:tcW w:w="4434" w:type="dxa"/>
            <w:gridSpan w:val="2"/>
            <w:shd w:val="clear" w:color="auto" w:fill="auto"/>
          </w:tcPr>
          <w:p w:rsidR="007307B6" w:rsidRPr="000261FC" w:rsidRDefault="007307B6" w:rsidP="008704CC">
            <w:pPr>
              <w:snapToGrid w:val="0"/>
              <w:contextualSpacing/>
              <w:jc w:val="center"/>
            </w:pPr>
            <w:r w:rsidRPr="000261FC">
              <w:rPr>
                <w:b/>
              </w:rPr>
              <w:t>_______________________________</w:t>
            </w:r>
          </w:p>
          <w:p w:rsidR="007307B6" w:rsidRPr="000261FC" w:rsidRDefault="007307B6" w:rsidP="008704CC">
            <w:pPr>
              <w:snapToGrid w:val="0"/>
              <w:contextualSpacing/>
              <w:jc w:val="center"/>
            </w:pPr>
          </w:p>
          <w:p w:rsidR="007307B6" w:rsidRPr="000261FC" w:rsidRDefault="007307B6" w:rsidP="008704CC">
            <w:pPr>
              <w:snapToGrid w:val="0"/>
              <w:contextualSpacing/>
              <w:jc w:val="center"/>
            </w:pPr>
          </w:p>
          <w:p w:rsidR="007307B6" w:rsidRPr="000261FC" w:rsidRDefault="007307B6" w:rsidP="008704CC">
            <w:pPr>
              <w:snapToGrid w:val="0"/>
              <w:contextualSpacing/>
              <w:jc w:val="center"/>
            </w:pPr>
            <w:r w:rsidRPr="000261FC">
              <w:t>_________________________________________________________________________________________________________</w:t>
            </w:r>
          </w:p>
        </w:tc>
      </w:tr>
    </w:tbl>
    <w:p w:rsidR="007307B6" w:rsidRPr="00BF5B58" w:rsidRDefault="007307B6" w:rsidP="007307B6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7307B6" w:rsidRDefault="007307B6" w:rsidP="007307B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261FC">
        <w:rPr>
          <w:b/>
          <w:lang w:eastAsia="en-US"/>
        </w:rPr>
        <w:t>6. ПОДПИСИ СТОРОН</w:t>
      </w:r>
    </w:p>
    <w:p w:rsidR="007307B6" w:rsidRPr="000261FC" w:rsidRDefault="007307B6" w:rsidP="007307B6">
      <w:pPr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968"/>
        <w:gridCol w:w="236"/>
        <w:gridCol w:w="4379"/>
      </w:tblGrid>
      <w:tr w:rsidR="007307B6" w:rsidRPr="000261FC" w:rsidTr="008704CC">
        <w:trPr>
          <w:trHeight w:val="687"/>
          <w:jc w:val="center"/>
        </w:trPr>
        <w:tc>
          <w:tcPr>
            <w:tcW w:w="4968" w:type="dxa"/>
            <w:shd w:val="clear" w:color="auto" w:fill="auto"/>
          </w:tcPr>
          <w:p w:rsidR="007307B6" w:rsidRPr="000261FC" w:rsidRDefault="007307B6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Продавец:</w:t>
            </w:r>
          </w:p>
          <w:p w:rsidR="007307B6" w:rsidRPr="000261FC" w:rsidRDefault="007307B6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7307B6" w:rsidRDefault="007307B6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Глава администрации </w:t>
            </w:r>
          </w:p>
          <w:p w:rsidR="007307B6" w:rsidRPr="000261FC" w:rsidRDefault="007307B6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7307B6" w:rsidRPr="000261FC" w:rsidRDefault="007307B6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7307B6" w:rsidRPr="000261FC" w:rsidRDefault="007307B6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7307B6" w:rsidRPr="000261FC" w:rsidRDefault="007307B6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7307B6" w:rsidRPr="000261FC" w:rsidRDefault="007307B6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Покупатель:</w:t>
            </w:r>
          </w:p>
        </w:tc>
      </w:tr>
      <w:tr w:rsidR="007307B6" w:rsidRPr="000261FC" w:rsidTr="008704CC">
        <w:trPr>
          <w:jc w:val="center"/>
        </w:trPr>
        <w:tc>
          <w:tcPr>
            <w:tcW w:w="4968" w:type="dxa"/>
            <w:shd w:val="clear" w:color="auto" w:fill="auto"/>
          </w:tcPr>
          <w:p w:rsidR="007307B6" w:rsidRPr="000261FC" w:rsidRDefault="007307B6" w:rsidP="008704CC">
            <w:pPr>
              <w:snapToGrid w:val="0"/>
              <w:ind w:right="-142"/>
              <w:jc w:val="both"/>
              <w:rPr>
                <w:b/>
              </w:rPr>
            </w:pPr>
            <w:r w:rsidRPr="000261FC">
              <w:rPr>
                <w:b/>
              </w:rPr>
              <w:t>_____________________ Г.И. Бондарев</w:t>
            </w:r>
          </w:p>
        </w:tc>
        <w:tc>
          <w:tcPr>
            <w:tcW w:w="236" w:type="dxa"/>
            <w:shd w:val="clear" w:color="auto" w:fill="auto"/>
          </w:tcPr>
          <w:p w:rsidR="007307B6" w:rsidRPr="000261FC" w:rsidRDefault="007307B6" w:rsidP="008704CC">
            <w:pPr>
              <w:snapToGrid w:val="0"/>
              <w:ind w:right="-142"/>
              <w:jc w:val="both"/>
              <w:rPr>
                <w:b/>
              </w:rPr>
            </w:pPr>
          </w:p>
        </w:tc>
        <w:tc>
          <w:tcPr>
            <w:tcW w:w="4379" w:type="dxa"/>
            <w:shd w:val="clear" w:color="auto" w:fill="auto"/>
          </w:tcPr>
          <w:p w:rsidR="007307B6" w:rsidRPr="000261FC" w:rsidRDefault="007307B6" w:rsidP="008704CC">
            <w:pPr>
              <w:snapToGrid w:val="0"/>
              <w:ind w:right="-142"/>
              <w:rPr>
                <w:b/>
              </w:rPr>
            </w:pPr>
            <w:r w:rsidRPr="000261FC">
              <w:rPr>
                <w:b/>
              </w:rPr>
              <w:t>_______________________/_________</w:t>
            </w:r>
          </w:p>
        </w:tc>
      </w:tr>
      <w:tr w:rsidR="007307B6" w:rsidRPr="000261FC" w:rsidTr="008704CC">
        <w:trPr>
          <w:trHeight w:val="70"/>
          <w:jc w:val="center"/>
        </w:trPr>
        <w:tc>
          <w:tcPr>
            <w:tcW w:w="4968" w:type="dxa"/>
            <w:shd w:val="clear" w:color="auto" w:fill="auto"/>
          </w:tcPr>
          <w:p w:rsidR="007307B6" w:rsidRPr="000261FC" w:rsidRDefault="007307B6" w:rsidP="008704CC">
            <w:r w:rsidRPr="000261FC">
              <w:t>М.П.</w:t>
            </w:r>
          </w:p>
        </w:tc>
        <w:tc>
          <w:tcPr>
            <w:tcW w:w="236" w:type="dxa"/>
            <w:shd w:val="clear" w:color="auto" w:fill="auto"/>
          </w:tcPr>
          <w:p w:rsidR="007307B6" w:rsidRPr="000261FC" w:rsidRDefault="007307B6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7307B6" w:rsidRPr="000261FC" w:rsidRDefault="007307B6" w:rsidP="008704CC">
            <w:pPr>
              <w:ind w:right="-142"/>
              <w:rPr>
                <w:b/>
                <w:bCs/>
              </w:rPr>
            </w:pPr>
          </w:p>
        </w:tc>
      </w:tr>
    </w:tbl>
    <w:p w:rsidR="007307B6" w:rsidRDefault="007307B6" w:rsidP="007307B6">
      <w:pPr>
        <w:autoSpaceDE w:val="0"/>
        <w:autoSpaceDN w:val="0"/>
        <w:adjustRightInd w:val="0"/>
        <w:rPr>
          <w:lang w:eastAsia="en-US"/>
        </w:rPr>
      </w:pPr>
    </w:p>
    <w:p w:rsidR="007307B6" w:rsidRDefault="007307B6" w:rsidP="007307B6">
      <w:pPr>
        <w:autoSpaceDE w:val="0"/>
        <w:autoSpaceDN w:val="0"/>
        <w:adjustRightInd w:val="0"/>
        <w:rPr>
          <w:lang w:eastAsia="en-US"/>
        </w:rPr>
      </w:pPr>
    </w:p>
    <w:p w:rsidR="007307B6" w:rsidRDefault="007307B6" w:rsidP="007307B6">
      <w:pPr>
        <w:autoSpaceDE w:val="0"/>
        <w:autoSpaceDN w:val="0"/>
        <w:adjustRightInd w:val="0"/>
        <w:rPr>
          <w:lang w:eastAsia="en-US"/>
        </w:rPr>
      </w:pPr>
    </w:p>
    <w:p w:rsidR="007307B6" w:rsidRPr="002B5DA5" w:rsidRDefault="007307B6" w:rsidP="007307B6">
      <w:pPr>
        <w:jc w:val="center"/>
        <w:rPr>
          <w:b/>
        </w:rPr>
      </w:pPr>
      <w:r w:rsidRPr="002B5DA5">
        <w:rPr>
          <w:b/>
        </w:rPr>
        <w:lastRenderedPageBreak/>
        <w:t>АКТ</w:t>
      </w:r>
    </w:p>
    <w:p w:rsidR="007307B6" w:rsidRPr="002B5DA5" w:rsidRDefault="007307B6" w:rsidP="007307B6">
      <w:pPr>
        <w:jc w:val="center"/>
        <w:rPr>
          <w:b/>
        </w:rPr>
      </w:pPr>
      <w:r w:rsidRPr="002B5DA5">
        <w:rPr>
          <w:b/>
        </w:rPr>
        <w:t>приема – передачи</w:t>
      </w:r>
    </w:p>
    <w:p w:rsidR="007307B6" w:rsidRPr="002B5DA5" w:rsidRDefault="007307B6" w:rsidP="007307B6"/>
    <w:p w:rsidR="007307B6" w:rsidRPr="002B5DA5" w:rsidRDefault="007307B6" w:rsidP="007307B6">
      <w:pPr>
        <w:tabs>
          <w:tab w:val="num" w:pos="0"/>
        </w:tabs>
      </w:pPr>
      <w:r w:rsidRPr="002B5DA5">
        <w:t xml:space="preserve">г. Грайворон </w:t>
      </w:r>
      <w:r w:rsidRPr="002B5DA5">
        <w:tab/>
      </w:r>
      <w:r w:rsidRPr="002B5DA5">
        <w:tab/>
      </w:r>
      <w:r w:rsidRPr="002B5DA5">
        <w:tab/>
      </w:r>
      <w:r w:rsidRPr="002B5DA5">
        <w:tab/>
      </w:r>
      <w:r w:rsidRPr="002B5DA5">
        <w:tab/>
        <w:t xml:space="preserve"> </w:t>
      </w:r>
      <w:r w:rsidRPr="002B5DA5">
        <w:tab/>
      </w:r>
      <w:r>
        <w:t xml:space="preserve">                     </w:t>
      </w:r>
      <w:r w:rsidRPr="002B5DA5">
        <w:t xml:space="preserve"> «____» _____________ 20___ г.</w:t>
      </w:r>
    </w:p>
    <w:p w:rsidR="007307B6" w:rsidRPr="00515639" w:rsidRDefault="007307B6" w:rsidP="007307B6">
      <w:pPr>
        <w:rPr>
          <w:sz w:val="22"/>
          <w:szCs w:val="22"/>
        </w:rPr>
      </w:pPr>
    </w:p>
    <w:p w:rsidR="007307B6" w:rsidRPr="00D570D1" w:rsidRDefault="007307B6" w:rsidP="007307B6">
      <w:pPr>
        <w:tabs>
          <w:tab w:val="left" w:pos="1134"/>
        </w:tabs>
        <w:ind w:firstLine="708"/>
        <w:jc w:val="both"/>
      </w:pPr>
      <w:proofErr w:type="gramStart"/>
      <w:r w:rsidRPr="00D570D1">
        <w:rPr>
          <w:b/>
        </w:rPr>
        <w:t>Администрация Грайворонского городского округа</w:t>
      </w:r>
      <w:r w:rsidRPr="00D570D1">
        <w:t>, в лице главы администрации Гр</w:t>
      </w:r>
      <w:r>
        <w:t xml:space="preserve">айворонского городского округа </w:t>
      </w:r>
      <w:r w:rsidRPr="00D570D1">
        <w:rPr>
          <w:b/>
        </w:rPr>
        <w:t>Бондарева Геннадия Ивановича</w:t>
      </w:r>
      <w:r w:rsidRPr="00D570D1">
        <w:t xml:space="preserve">, </w:t>
      </w:r>
      <w:r w:rsidRPr="00D570D1">
        <w:rPr>
          <w:noProof/>
        </w:rPr>
        <w:t xml:space="preserve">действующего </w:t>
      </w:r>
      <w:r>
        <w:rPr>
          <w:noProof/>
        </w:rPr>
        <w:br/>
      </w:r>
      <w:r w:rsidRPr="00D570D1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D570D1">
        <w:t xml:space="preserve">, с одной стороны, именуемая в дальнейшем </w:t>
      </w:r>
      <w:r w:rsidRPr="00D570D1">
        <w:rPr>
          <w:b/>
        </w:rPr>
        <w:t>«Продавец»</w:t>
      </w:r>
      <w:r w:rsidRPr="00D570D1">
        <w:t xml:space="preserve">, с одной стороны и </w:t>
      </w:r>
      <w:r w:rsidRPr="00D570D1">
        <w:rPr>
          <w:b/>
        </w:rPr>
        <w:t>______________________________</w:t>
      </w:r>
      <w:r w:rsidRPr="00D570D1">
        <w:t xml:space="preserve">, именуемый в дальнейшем </w:t>
      </w:r>
      <w:r w:rsidRPr="00D570D1">
        <w:rPr>
          <w:b/>
        </w:rPr>
        <w:t>«Покупатель»</w:t>
      </w:r>
      <w:r w:rsidRPr="00D570D1">
        <w:t xml:space="preserve">, с другой стороны, совместно именуемые </w:t>
      </w:r>
      <w:r w:rsidRPr="00D570D1">
        <w:rPr>
          <w:b/>
        </w:rPr>
        <w:t>«Стороны»</w:t>
      </w:r>
      <w:r w:rsidRPr="00D570D1">
        <w:t>, составили настоящий акт о нижеследующем:</w:t>
      </w:r>
      <w:proofErr w:type="gramEnd"/>
    </w:p>
    <w:p w:rsidR="007307B6" w:rsidRPr="00D570D1" w:rsidRDefault="007307B6" w:rsidP="007307B6">
      <w:pPr>
        <w:tabs>
          <w:tab w:val="left" w:pos="1134"/>
        </w:tabs>
        <w:ind w:firstLine="708"/>
        <w:jc w:val="both"/>
      </w:pPr>
      <w:r w:rsidRPr="00D570D1">
        <w:t>1.</w:t>
      </w:r>
      <w:r>
        <w:tab/>
      </w:r>
      <w:r w:rsidRPr="00D570D1">
        <w:rPr>
          <w:b/>
        </w:rPr>
        <w:t>Продавец</w:t>
      </w:r>
      <w:r w:rsidRPr="00D570D1">
        <w:t xml:space="preserve"> в соответствии с договором купли-продажи № ____</w:t>
      </w:r>
      <w:r>
        <w:t>__</w:t>
      </w:r>
      <w:r w:rsidRPr="00D570D1">
        <w:t xml:space="preserve"> </w:t>
      </w:r>
      <w:r>
        <w:br/>
      </w:r>
      <w:r w:rsidRPr="00D570D1">
        <w:t xml:space="preserve">от «___»___________________ 20___ года передал </w:t>
      </w:r>
      <w:r w:rsidRPr="00D570D1">
        <w:rPr>
          <w:b/>
        </w:rPr>
        <w:t>Покупателю</w:t>
      </w:r>
      <w:r w:rsidRPr="00D570D1">
        <w:t xml:space="preserve"> в собственность, </w:t>
      </w:r>
      <w:r>
        <w:br/>
      </w:r>
      <w:r w:rsidRPr="00D570D1">
        <w:t xml:space="preserve">а </w:t>
      </w:r>
      <w:r w:rsidRPr="00D570D1">
        <w:rPr>
          <w:b/>
        </w:rPr>
        <w:t>Покупатель</w:t>
      </w:r>
      <w:r w:rsidRPr="00D570D1">
        <w:t xml:space="preserve"> принял движимое имущество: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Идентификационный номер (VIN): Х1М3205СХС0005787;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Марка, модель ТС: ПАЗ 32053-70;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Наименование (тип ТС): АВТОБУС ДЛЯ ПЕРЕВОЗКИ ДЕТЕЙ;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Категория ТС (А, В, С, D, прицеп): D;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Год изготовления ТС: 2012;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Модель, № дви</w:t>
      </w:r>
      <w:r>
        <w:rPr>
          <w:kern w:val="2"/>
        </w:rPr>
        <w:t xml:space="preserve">гателя: 523400 </w:t>
      </w:r>
      <w:r w:rsidRPr="00D570D1">
        <w:rPr>
          <w:kern w:val="2"/>
        </w:rPr>
        <w:t>С1007969;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Шасси (рама) №: отсутствует;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Кузов (кабина, прицеп) №: Х1М3205СХС0005787;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Цвет кузова (кабины, прицепа): ЖЕЛТЫЙ;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 xml:space="preserve">Мощность двигателя, </w:t>
      </w:r>
      <w:proofErr w:type="gramStart"/>
      <w:r w:rsidRPr="00D570D1">
        <w:rPr>
          <w:kern w:val="2"/>
        </w:rPr>
        <w:t>л</w:t>
      </w:r>
      <w:proofErr w:type="gramEnd"/>
      <w:r w:rsidRPr="00D570D1">
        <w:rPr>
          <w:kern w:val="2"/>
        </w:rPr>
        <w:t>.с. (кВт): 124 л.с. (91.2);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Рабочий объем двигателя, куб</w:t>
      </w:r>
      <w:proofErr w:type="gramStart"/>
      <w:r w:rsidRPr="00D570D1">
        <w:rPr>
          <w:kern w:val="2"/>
        </w:rPr>
        <w:t>.с</w:t>
      </w:r>
      <w:proofErr w:type="gramEnd"/>
      <w:r w:rsidRPr="00D570D1">
        <w:rPr>
          <w:kern w:val="2"/>
        </w:rPr>
        <w:t>м: 4670;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Тип двигателя: БЕНЗИНОВЫЙ;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Экологический класс: ТРЕТИЙ;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 xml:space="preserve">Разрешенная максимальная масса, </w:t>
      </w:r>
      <w:proofErr w:type="gramStart"/>
      <w:r w:rsidRPr="00D570D1">
        <w:rPr>
          <w:kern w:val="2"/>
        </w:rPr>
        <w:t>кг</w:t>
      </w:r>
      <w:proofErr w:type="gramEnd"/>
      <w:r w:rsidRPr="00D570D1">
        <w:rPr>
          <w:kern w:val="2"/>
        </w:rPr>
        <w:t>: 6270;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 xml:space="preserve">Масса без нагрузки, </w:t>
      </w:r>
      <w:proofErr w:type="gramStart"/>
      <w:r w:rsidRPr="00D570D1">
        <w:rPr>
          <w:kern w:val="2"/>
        </w:rPr>
        <w:t>кг</w:t>
      </w:r>
      <w:proofErr w:type="gramEnd"/>
      <w:r w:rsidRPr="00D570D1">
        <w:rPr>
          <w:kern w:val="2"/>
        </w:rPr>
        <w:t>: 5080;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Организация-изготовител</w:t>
      </w:r>
      <w:r>
        <w:rPr>
          <w:kern w:val="2"/>
        </w:rPr>
        <w:t xml:space="preserve">ь ТС (страна): ООО «ПАВЛОВСКИЙ </w:t>
      </w:r>
      <w:r w:rsidRPr="00D570D1">
        <w:rPr>
          <w:kern w:val="2"/>
        </w:rPr>
        <w:t>АВТОБУСНЫЙ ЗАВОД»;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 xml:space="preserve">Одобрение типа ТС №: </w:t>
      </w:r>
      <w:proofErr w:type="gramStart"/>
      <w:r w:rsidRPr="00D570D1">
        <w:rPr>
          <w:kern w:val="2"/>
        </w:rPr>
        <w:t>Е</w:t>
      </w:r>
      <w:proofErr w:type="gramEnd"/>
      <w:r w:rsidRPr="00D570D1">
        <w:rPr>
          <w:kern w:val="2"/>
        </w:rPr>
        <w:t xml:space="preserve">-RU.МТ22.3.00141 от 09.02.2012 г. САМТ-ФОНД </w:t>
      </w:r>
      <w:r>
        <w:rPr>
          <w:kern w:val="2"/>
        </w:rPr>
        <w:br/>
      </w:r>
      <w:r w:rsidRPr="00D570D1">
        <w:rPr>
          <w:kern w:val="2"/>
        </w:rPr>
        <w:t>г. Москва;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Паспорт транспортного средства: 52 Н</w:t>
      </w:r>
      <w:r>
        <w:rPr>
          <w:kern w:val="2"/>
        </w:rPr>
        <w:t xml:space="preserve">Р 094544 выдан ООО «ПАВЛОВСКИЙ </w:t>
      </w:r>
      <w:r w:rsidRPr="00D570D1">
        <w:rPr>
          <w:kern w:val="2"/>
        </w:rPr>
        <w:t xml:space="preserve">АВТОБУСНЫЙ ЗАВОД»; </w:t>
      </w:r>
    </w:p>
    <w:p w:rsidR="007307B6" w:rsidRPr="00D570D1" w:rsidRDefault="007307B6" w:rsidP="007307B6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D570D1">
        <w:rPr>
          <w:kern w:val="2"/>
        </w:rPr>
        <w:t>Место расположения имущества: Белгоро</w:t>
      </w:r>
      <w:bookmarkStart w:id="23" w:name="_GoBack"/>
      <w:bookmarkEnd w:id="23"/>
      <w:r w:rsidRPr="00D570D1">
        <w:rPr>
          <w:kern w:val="2"/>
        </w:rPr>
        <w:t xml:space="preserve">дская область, Грайворонский район, </w:t>
      </w:r>
      <w:r>
        <w:rPr>
          <w:kern w:val="2"/>
        </w:rPr>
        <w:br/>
      </w:r>
      <w:proofErr w:type="gramStart"/>
      <w:r w:rsidRPr="00D570D1">
        <w:rPr>
          <w:kern w:val="2"/>
        </w:rPr>
        <w:t>г</w:t>
      </w:r>
      <w:proofErr w:type="gramEnd"/>
      <w:r w:rsidRPr="00D570D1">
        <w:rPr>
          <w:kern w:val="2"/>
        </w:rPr>
        <w:t>. Грайворон, ул. Народная, 3.</w:t>
      </w:r>
    </w:p>
    <w:p w:rsidR="007307B6" w:rsidRPr="00D570D1" w:rsidRDefault="007307B6" w:rsidP="007307B6">
      <w:pPr>
        <w:tabs>
          <w:tab w:val="left" w:pos="1134"/>
        </w:tabs>
        <w:ind w:firstLine="708"/>
        <w:jc w:val="both"/>
      </w:pPr>
      <w:r w:rsidRPr="00D570D1">
        <w:t xml:space="preserve">Сведения об автомобиле, являющемся предметом передачи, </w:t>
      </w:r>
      <w:r w:rsidRPr="00D570D1">
        <w:rPr>
          <w:b/>
        </w:rPr>
        <w:t>Покупателю</w:t>
      </w:r>
      <w:r w:rsidRPr="00D570D1">
        <w:t xml:space="preserve"> известны. Претензий у </w:t>
      </w:r>
      <w:r w:rsidRPr="00D570D1">
        <w:rPr>
          <w:b/>
        </w:rPr>
        <w:t>Покупателя</w:t>
      </w:r>
      <w:r w:rsidRPr="00D570D1">
        <w:t xml:space="preserve"> к </w:t>
      </w:r>
      <w:r w:rsidRPr="00D570D1">
        <w:rPr>
          <w:b/>
        </w:rPr>
        <w:t>Продавцу</w:t>
      </w:r>
      <w:r w:rsidRPr="00D570D1">
        <w:t xml:space="preserve"> не имеется.</w:t>
      </w:r>
    </w:p>
    <w:p w:rsidR="007307B6" w:rsidRPr="00D570D1" w:rsidRDefault="007307B6" w:rsidP="007307B6">
      <w:pPr>
        <w:tabs>
          <w:tab w:val="left" w:pos="1134"/>
        </w:tabs>
        <w:ind w:firstLine="708"/>
        <w:jc w:val="both"/>
      </w:pPr>
      <w:r w:rsidRPr="00D570D1">
        <w:t>2.</w:t>
      </w:r>
      <w:r>
        <w:tab/>
      </w:r>
      <w:r w:rsidRPr="00D570D1">
        <w:t xml:space="preserve">Настоящим актом каждая из </w:t>
      </w:r>
      <w:r w:rsidRPr="00D570D1">
        <w:rPr>
          <w:b/>
        </w:rPr>
        <w:t>Сторон</w:t>
      </w:r>
      <w:r w:rsidRPr="00D570D1">
        <w:t xml:space="preserve"> по Договору купли-продажи подтверждает, что обязательства </w:t>
      </w:r>
      <w:r w:rsidRPr="00D570D1">
        <w:rPr>
          <w:b/>
        </w:rPr>
        <w:t>Сторон</w:t>
      </w:r>
      <w:r w:rsidRPr="00D570D1">
        <w:t xml:space="preserve"> выполнены, расчет произведен полностью, у </w:t>
      </w:r>
      <w:r w:rsidRPr="00D570D1">
        <w:rPr>
          <w:b/>
        </w:rPr>
        <w:t>Сторон</w:t>
      </w:r>
      <w:r w:rsidRPr="00D570D1">
        <w:t xml:space="preserve"> по существу Договора претензий друг к другу нет.</w:t>
      </w:r>
    </w:p>
    <w:p w:rsidR="007307B6" w:rsidRPr="00D570D1" w:rsidRDefault="007307B6" w:rsidP="007307B6">
      <w:pPr>
        <w:tabs>
          <w:tab w:val="left" w:pos="1134"/>
        </w:tabs>
        <w:ind w:firstLine="708"/>
        <w:jc w:val="both"/>
      </w:pPr>
      <w:r w:rsidRPr="00D570D1">
        <w:t>3.</w:t>
      </w:r>
      <w:r>
        <w:tab/>
      </w:r>
      <w:r w:rsidRPr="00D570D1">
        <w:t>Настоящий акт приема-передачи составлен в трех экземплярах, имеющих одинаковую юридическую силу.</w:t>
      </w:r>
    </w:p>
    <w:p w:rsidR="007307B6" w:rsidRPr="00515639" w:rsidRDefault="007307B6" w:rsidP="007307B6"/>
    <w:p w:rsidR="007307B6" w:rsidRPr="009272B4" w:rsidRDefault="007307B6" w:rsidP="007307B6">
      <w:pPr>
        <w:jc w:val="center"/>
        <w:rPr>
          <w:b/>
        </w:rPr>
      </w:pPr>
      <w:r w:rsidRPr="009272B4">
        <w:rPr>
          <w:b/>
        </w:rPr>
        <w:t>ПОДПИСИ СТОРОН</w:t>
      </w:r>
    </w:p>
    <w:p w:rsidR="007307B6" w:rsidRPr="00AB5830" w:rsidRDefault="007307B6" w:rsidP="007307B6">
      <w:pPr>
        <w:jc w:val="center"/>
        <w:rPr>
          <w:b/>
          <w:sz w:val="16"/>
          <w:szCs w:val="16"/>
        </w:rPr>
      </w:pPr>
    </w:p>
    <w:tbl>
      <w:tblPr>
        <w:tblW w:w="9877" w:type="dxa"/>
        <w:tblInd w:w="108" w:type="dxa"/>
        <w:tblLayout w:type="fixed"/>
        <w:tblLook w:val="0000"/>
      </w:tblPr>
      <w:tblGrid>
        <w:gridCol w:w="4680"/>
        <w:gridCol w:w="236"/>
        <w:gridCol w:w="4961"/>
      </w:tblGrid>
      <w:tr w:rsidR="007307B6" w:rsidRPr="00AB5830" w:rsidTr="008704CC">
        <w:trPr>
          <w:trHeight w:val="451"/>
        </w:trPr>
        <w:tc>
          <w:tcPr>
            <w:tcW w:w="4680" w:type="dxa"/>
            <w:shd w:val="clear" w:color="auto" w:fill="auto"/>
          </w:tcPr>
          <w:p w:rsidR="007307B6" w:rsidRPr="009272B4" w:rsidRDefault="007307B6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Продавец:</w:t>
            </w:r>
          </w:p>
          <w:p w:rsidR="007307B6" w:rsidRPr="009272B4" w:rsidRDefault="007307B6" w:rsidP="008704CC">
            <w:pPr>
              <w:snapToGrid w:val="0"/>
              <w:jc w:val="center"/>
              <w:rPr>
                <w:b/>
              </w:rPr>
            </w:pPr>
          </w:p>
          <w:p w:rsidR="007307B6" w:rsidRPr="009272B4" w:rsidRDefault="007307B6" w:rsidP="008704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7307B6" w:rsidRPr="009272B4" w:rsidRDefault="007307B6" w:rsidP="008704CC">
            <w:pPr>
              <w:snapToGrid w:val="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7307B6" w:rsidRPr="009272B4" w:rsidRDefault="007307B6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Покупатель:</w:t>
            </w:r>
          </w:p>
        </w:tc>
      </w:tr>
      <w:tr w:rsidR="007307B6" w:rsidRPr="00AB5830" w:rsidTr="008704CC">
        <w:tc>
          <w:tcPr>
            <w:tcW w:w="4680" w:type="dxa"/>
            <w:shd w:val="clear" w:color="auto" w:fill="auto"/>
          </w:tcPr>
          <w:p w:rsidR="007307B6" w:rsidRPr="009272B4" w:rsidRDefault="007307B6" w:rsidP="008704CC">
            <w:pPr>
              <w:snapToGrid w:val="0"/>
              <w:jc w:val="center"/>
            </w:pPr>
            <w:r w:rsidRPr="009272B4">
              <w:t xml:space="preserve">________________ </w:t>
            </w:r>
            <w:r w:rsidRPr="009272B4">
              <w:rPr>
                <w:b/>
              </w:rPr>
              <w:t>Г.И. Бондарев</w:t>
            </w:r>
          </w:p>
          <w:p w:rsidR="007307B6" w:rsidRPr="00515639" w:rsidRDefault="007307B6" w:rsidP="008704CC">
            <w:pPr>
              <w:snapToGrid w:val="0"/>
            </w:pPr>
            <w:r w:rsidRPr="009272B4">
              <w:t xml:space="preserve"> </w:t>
            </w:r>
            <w:r w:rsidRPr="00515639"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7307B6" w:rsidRPr="009272B4" w:rsidRDefault="007307B6" w:rsidP="008704CC">
            <w:pPr>
              <w:snapToGrid w:val="0"/>
            </w:pPr>
          </w:p>
        </w:tc>
        <w:tc>
          <w:tcPr>
            <w:tcW w:w="4961" w:type="dxa"/>
            <w:shd w:val="clear" w:color="auto" w:fill="auto"/>
          </w:tcPr>
          <w:p w:rsidR="007307B6" w:rsidRPr="009272B4" w:rsidRDefault="007307B6" w:rsidP="008704CC">
            <w:pPr>
              <w:snapToGrid w:val="0"/>
              <w:jc w:val="center"/>
            </w:pPr>
            <w:r w:rsidRPr="009272B4">
              <w:t>_________________/______________</w:t>
            </w:r>
          </w:p>
          <w:p w:rsidR="007307B6" w:rsidRPr="00515639" w:rsidRDefault="007307B6" w:rsidP="008704CC">
            <w:pPr>
              <w:snapToGrid w:val="0"/>
            </w:pPr>
            <w:r w:rsidRPr="009272B4">
              <w:t xml:space="preserve"> </w:t>
            </w:r>
            <w:r w:rsidRPr="00515639">
              <w:t>(подпись)</w:t>
            </w:r>
          </w:p>
        </w:tc>
      </w:tr>
    </w:tbl>
    <w:p w:rsidR="000574CC" w:rsidRPr="008E1A0B" w:rsidRDefault="000574CC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sectPr w:rsidR="000574CC" w:rsidRPr="008E1A0B" w:rsidSect="000076EC">
      <w:headerReference w:type="even" r:id="rId25"/>
      <w:headerReference w:type="default" r:id="rId26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361" w:rsidRDefault="00495361">
      <w:r>
        <w:separator/>
      </w:r>
    </w:p>
  </w:endnote>
  <w:endnote w:type="continuationSeparator" w:id="0">
    <w:p w:rsidR="00495361" w:rsidRDefault="0049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361" w:rsidRDefault="00495361">
      <w:r>
        <w:separator/>
      </w:r>
    </w:p>
  </w:footnote>
  <w:footnote w:type="continuationSeparator" w:id="0">
    <w:p w:rsidR="00495361" w:rsidRDefault="00495361">
      <w:r>
        <w:continuationSeparator/>
      </w:r>
    </w:p>
  </w:footnote>
  <w:footnote w:id="1">
    <w:p w:rsidR="007307B6" w:rsidRPr="00497295" w:rsidRDefault="007307B6" w:rsidP="007307B6">
      <w:pPr>
        <w:pStyle w:val="ad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7307B6" w:rsidRPr="00D25AD6" w:rsidRDefault="007307B6" w:rsidP="007307B6">
      <w:pPr>
        <w:jc w:val="both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7307B6" w:rsidRPr="000F1D3E" w:rsidRDefault="007307B6" w:rsidP="007307B6">
      <w:pPr>
        <w:pStyle w:val="ad"/>
        <w:rPr>
          <w:szCs w:val="18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697A2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697A2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307B6">
      <w:rPr>
        <w:rStyle w:val="af7"/>
        <w:noProof/>
      </w:rPr>
      <w:t>17</w: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3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4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5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6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7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8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9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10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1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2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3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4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5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6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7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FC1A33"/>
    <w:multiLevelType w:val="multilevel"/>
    <w:tmpl w:val="02141B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C4BA5"/>
    <w:multiLevelType w:val="multilevel"/>
    <w:tmpl w:val="F0F808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33">
    <w:nsid w:val="4F140052"/>
    <w:multiLevelType w:val="hybridMultilevel"/>
    <w:tmpl w:val="9188B9F2"/>
    <w:lvl w:ilvl="0" w:tplc="64D48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29"/>
  </w:num>
  <w:num w:numId="6">
    <w:abstractNumId w:val="38"/>
  </w:num>
  <w:num w:numId="7">
    <w:abstractNumId w:val="19"/>
  </w:num>
  <w:num w:numId="8">
    <w:abstractNumId w:val="39"/>
  </w:num>
  <w:num w:numId="9">
    <w:abstractNumId w:val="36"/>
  </w:num>
  <w:num w:numId="10">
    <w:abstractNumId w:val="26"/>
  </w:num>
  <w:num w:numId="11">
    <w:abstractNumId w:val="34"/>
  </w:num>
  <w:num w:numId="12">
    <w:abstractNumId w:val="28"/>
  </w:num>
  <w:num w:numId="13">
    <w:abstractNumId w:val="37"/>
  </w:num>
  <w:num w:numId="14">
    <w:abstractNumId w:val="31"/>
  </w:num>
  <w:num w:numId="15">
    <w:abstractNumId w:val="22"/>
  </w:num>
  <w:num w:numId="16">
    <w:abstractNumId w:val="20"/>
  </w:num>
  <w:num w:numId="17">
    <w:abstractNumId w:val="23"/>
  </w:num>
  <w:num w:numId="18">
    <w:abstractNumId w:val="18"/>
  </w:num>
  <w:num w:numId="19">
    <w:abstractNumId w:val="24"/>
  </w:num>
  <w:num w:numId="20">
    <w:abstractNumId w:val="35"/>
  </w:num>
  <w:num w:numId="21">
    <w:abstractNumId w:val="17"/>
  </w:num>
  <w:num w:numId="22">
    <w:abstractNumId w:val="5"/>
  </w:num>
  <w:num w:numId="23">
    <w:abstractNumId w:val="14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"/>
  </w:num>
  <w:num w:numId="29">
    <w:abstractNumId w:val="3"/>
  </w:num>
  <w:num w:numId="30">
    <w:abstractNumId w:val="12"/>
  </w:num>
  <w:num w:numId="31">
    <w:abstractNumId w:val="10"/>
  </w:num>
  <w:num w:numId="32">
    <w:abstractNumId w:val="11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1"/>
  </w:num>
  <w:num w:numId="40">
    <w:abstractNumId w:val="27"/>
  </w:num>
  <w:num w:numId="41">
    <w:abstractNumId w:val="33"/>
  </w:num>
  <w:num w:numId="42">
    <w:abstractNumId w:val="30"/>
  </w:num>
  <w:num w:numId="43">
    <w:abstractNumId w:val="25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076EC"/>
    <w:rsid w:val="0003386D"/>
    <w:rsid w:val="00056FBF"/>
    <w:rsid w:val="000574CC"/>
    <w:rsid w:val="000653E9"/>
    <w:rsid w:val="00066F85"/>
    <w:rsid w:val="00097231"/>
    <w:rsid w:val="00114F20"/>
    <w:rsid w:val="00155B7F"/>
    <w:rsid w:val="00156008"/>
    <w:rsid w:val="00162BF2"/>
    <w:rsid w:val="00184485"/>
    <w:rsid w:val="001E2404"/>
    <w:rsid w:val="001F3068"/>
    <w:rsid w:val="001F6337"/>
    <w:rsid w:val="002B4C08"/>
    <w:rsid w:val="002D375B"/>
    <w:rsid w:val="00344906"/>
    <w:rsid w:val="00386656"/>
    <w:rsid w:val="003A3936"/>
    <w:rsid w:val="00423A21"/>
    <w:rsid w:val="00453BEA"/>
    <w:rsid w:val="0047331F"/>
    <w:rsid w:val="0049227D"/>
    <w:rsid w:val="00495361"/>
    <w:rsid w:val="004B2690"/>
    <w:rsid w:val="004D1730"/>
    <w:rsid w:val="004D33E3"/>
    <w:rsid w:val="00507DC4"/>
    <w:rsid w:val="0057416B"/>
    <w:rsid w:val="00591D05"/>
    <w:rsid w:val="005C217D"/>
    <w:rsid w:val="0060197B"/>
    <w:rsid w:val="00662714"/>
    <w:rsid w:val="00697A26"/>
    <w:rsid w:val="006B0749"/>
    <w:rsid w:val="007307B6"/>
    <w:rsid w:val="0075275D"/>
    <w:rsid w:val="00785115"/>
    <w:rsid w:val="00816747"/>
    <w:rsid w:val="00826756"/>
    <w:rsid w:val="008362BE"/>
    <w:rsid w:val="00871E03"/>
    <w:rsid w:val="008E4E23"/>
    <w:rsid w:val="00901DE1"/>
    <w:rsid w:val="00983B97"/>
    <w:rsid w:val="00985B65"/>
    <w:rsid w:val="00990C72"/>
    <w:rsid w:val="009E45D2"/>
    <w:rsid w:val="009E61BB"/>
    <w:rsid w:val="00A508C7"/>
    <w:rsid w:val="00A60646"/>
    <w:rsid w:val="00A8549A"/>
    <w:rsid w:val="00A85CCE"/>
    <w:rsid w:val="00AD491C"/>
    <w:rsid w:val="00AF1BF1"/>
    <w:rsid w:val="00B17BEB"/>
    <w:rsid w:val="00B353CB"/>
    <w:rsid w:val="00BE2320"/>
    <w:rsid w:val="00C557B1"/>
    <w:rsid w:val="00C65397"/>
    <w:rsid w:val="00CB4C1C"/>
    <w:rsid w:val="00CF0BB2"/>
    <w:rsid w:val="00D1477D"/>
    <w:rsid w:val="00D30822"/>
    <w:rsid w:val="00D67ABF"/>
    <w:rsid w:val="00D713B5"/>
    <w:rsid w:val="00DD758E"/>
    <w:rsid w:val="00DE08FA"/>
    <w:rsid w:val="00DF524D"/>
    <w:rsid w:val="00DF5B1A"/>
    <w:rsid w:val="00E024FF"/>
    <w:rsid w:val="00E11F81"/>
    <w:rsid w:val="00E216DB"/>
    <w:rsid w:val="00E2370D"/>
    <w:rsid w:val="00ED6F47"/>
    <w:rsid w:val="00F527F7"/>
    <w:rsid w:val="00F92F0F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qFormat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qFormat/>
    <w:rsid w:val="00A85CCE"/>
  </w:style>
  <w:style w:type="table" w:styleId="ab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rsid w:val="00A85CCE"/>
    <w:rPr>
      <w:color w:val="0000FF"/>
      <w:u w:val="single"/>
    </w:rPr>
  </w:style>
  <w:style w:type="paragraph" w:styleId="ad">
    <w:name w:val="footnote text"/>
    <w:basedOn w:val="a"/>
    <w:link w:val="ae"/>
    <w:unhideWhenUsed/>
    <w:rsid w:val="00A85CCE"/>
    <w:pPr>
      <w:spacing w:after="40"/>
    </w:pPr>
    <w:rPr>
      <w:sz w:val="18"/>
    </w:rPr>
  </w:style>
  <w:style w:type="character" w:customStyle="1" w:styleId="ae">
    <w:name w:val="Текст сноски Знак"/>
    <w:link w:val="ad"/>
    <w:rsid w:val="00A85CCE"/>
    <w:rPr>
      <w:sz w:val="18"/>
    </w:rPr>
  </w:style>
  <w:style w:type="character" w:styleId="af">
    <w:name w:val="footnote reference"/>
    <w:unhideWhenUsed/>
    <w:rsid w:val="00A85C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85CCE"/>
  </w:style>
  <w:style w:type="character" w:customStyle="1" w:styleId="af1">
    <w:name w:val="Текст концевой сноски Знак"/>
    <w:link w:val="af0"/>
    <w:uiPriority w:val="99"/>
    <w:rsid w:val="00A85CCE"/>
    <w:rPr>
      <w:sz w:val="20"/>
    </w:rPr>
  </w:style>
  <w:style w:type="character" w:styleId="af2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3">
    <w:name w:val="TOC Heading"/>
    <w:uiPriority w:val="39"/>
    <w:unhideWhenUsed/>
    <w:qFormat/>
    <w:rsid w:val="00A85CC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5">
    <w:name w:val="header"/>
    <w:basedOn w:val="a"/>
    <w:link w:val="af6"/>
    <w:uiPriority w:val="99"/>
    <w:rsid w:val="00A85CCE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A85CCE"/>
  </w:style>
  <w:style w:type="paragraph" w:styleId="af8">
    <w:name w:val="Balloon Text"/>
    <w:basedOn w:val="a"/>
    <w:link w:val="af9"/>
    <w:uiPriority w:val="99"/>
    <w:semiHidden/>
    <w:rsid w:val="00A85CCE"/>
    <w:rPr>
      <w:rFonts w:ascii="Tahoma" w:hAnsi="Tahoma"/>
      <w:sz w:val="16"/>
      <w:szCs w:val="16"/>
    </w:rPr>
  </w:style>
  <w:style w:type="paragraph" w:styleId="afa">
    <w:name w:val="Body Text"/>
    <w:basedOn w:val="a"/>
    <w:link w:val="afb"/>
    <w:rsid w:val="00A85CCE"/>
    <w:pPr>
      <w:spacing w:after="120"/>
    </w:pPr>
  </w:style>
  <w:style w:type="paragraph" w:styleId="afc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d">
    <w:name w:val="Основной текст с отступом Знак"/>
    <w:link w:val="afe"/>
    <w:rsid w:val="00A85CCE"/>
    <w:rPr>
      <w:sz w:val="24"/>
      <w:szCs w:val="24"/>
      <w:lang w:val="ru-RU" w:eastAsia="ru-RU" w:bidi="ar-SA"/>
    </w:rPr>
  </w:style>
  <w:style w:type="paragraph" w:styleId="afe">
    <w:name w:val="Body Text Indent"/>
    <w:basedOn w:val="a"/>
    <w:link w:val="afd"/>
    <w:rsid w:val="00A85CCE"/>
    <w:pPr>
      <w:spacing w:after="120"/>
      <w:ind w:left="283"/>
    </w:pPr>
    <w:rPr>
      <w:sz w:val="24"/>
      <w:szCs w:val="24"/>
    </w:rPr>
  </w:style>
  <w:style w:type="paragraph" w:styleId="aff">
    <w:name w:val="List Paragraph"/>
    <w:aliases w:val="мой"/>
    <w:basedOn w:val="a"/>
    <w:link w:val="aff0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A85CCE"/>
    <w:pPr>
      <w:widowControl w:val="0"/>
    </w:pPr>
    <w:rPr>
      <w:rFonts w:ascii="Arial" w:hAnsi="Arial"/>
    </w:rPr>
  </w:style>
  <w:style w:type="paragraph" w:styleId="aff1">
    <w:name w:val="footer"/>
    <w:basedOn w:val="a"/>
    <w:link w:val="aff2"/>
    <w:uiPriority w:val="99"/>
    <w:rsid w:val="00A85CCE"/>
    <w:pPr>
      <w:tabs>
        <w:tab w:val="center" w:pos="4677"/>
        <w:tab w:val="right" w:pos="9355"/>
      </w:tabs>
    </w:pPr>
  </w:style>
  <w:style w:type="character" w:styleId="aff3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qFormat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A85CCE"/>
    <w:pPr>
      <w:widowControl w:val="0"/>
    </w:pPr>
    <w:rPr>
      <w:rFonts w:ascii="Courier New" w:eastAsia="Calibri" w:hAnsi="Courier New"/>
    </w:rPr>
  </w:style>
  <w:style w:type="character" w:customStyle="1" w:styleId="a6">
    <w:name w:val="Название Знак"/>
    <w:link w:val="a5"/>
    <w:qFormat/>
    <w:rsid w:val="00A85CCE"/>
    <w:rPr>
      <w:b/>
      <w:bCs/>
      <w:sz w:val="40"/>
    </w:rPr>
  </w:style>
  <w:style w:type="character" w:customStyle="1" w:styleId="aff4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4"/>
    <w:rsid w:val="00A85CCE"/>
    <w:pPr>
      <w:widowControl w:val="0"/>
      <w:shd w:val="clear" w:color="auto" w:fill="FFFFFF"/>
      <w:ind w:firstLine="400"/>
    </w:pPr>
  </w:style>
  <w:style w:type="character" w:customStyle="1" w:styleId="afb">
    <w:name w:val="Основной текст Знак"/>
    <w:link w:val="afa"/>
    <w:rsid w:val="00A85CCE"/>
  </w:style>
  <w:style w:type="paragraph" w:customStyle="1" w:styleId="UserStyle17">
    <w:name w:val="UserStyle_17"/>
    <w:basedOn w:val="a"/>
    <w:next w:val="a5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5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6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9">
    <w:name w:val="Текст выноски Знак"/>
    <w:basedOn w:val="a0"/>
    <w:link w:val="af8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6">
    <w:name w:val="Верхний колонтитул Знак"/>
    <w:basedOn w:val="a0"/>
    <w:link w:val="af5"/>
    <w:uiPriority w:val="99"/>
    <w:rsid w:val="00162BF2"/>
  </w:style>
  <w:style w:type="character" w:customStyle="1" w:styleId="aff2">
    <w:name w:val="Нижний колонтитул Знак"/>
    <w:basedOn w:val="a0"/>
    <w:link w:val="aff1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7">
    <w:name w:val="Plain Text"/>
    <w:basedOn w:val="a"/>
    <w:link w:val="aff8"/>
    <w:rsid w:val="00066F85"/>
    <w:rPr>
      <w:rFonts w:ascii="Courier New" w:hAnsi="Courier New"/>
      <w:b/>
      <w:color w:val="000000"/>
    </w:rPr>
  </w:style>
  <w:style w:type="character" w:customStyle="1" w:styleId="aff8">
    <w:name w:val="Текст Знак"/>
    <w:basedOn w:val="a0"/>
    <w:link w:val="aff7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9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066F85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066F8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Абзац списка Знак"/>
    <w:aliases w:val="мой Знак"/>
    <w:basedOn w:val="a0"/>
    <w:link w:val="aff"/>
    <w:qFormat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f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  <w:style w:type="character" w:customStyle="1" w:styleId="WW8Num15z7">
    <w:name w:val="WW8Num15z7"/>
    <w:qFormat/>
    <w:rsid w:val="00B17BEB"/>
  </w:style>
  <w:style w:type="paragraph" w:customStyle="1" w:styleId="41">
    <w:name w:val="Абзац списка4"/>
    <w:basedOn w:val="a"/>
    <w:rsid w:val="00B17BEB"/>
    <w:pPr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locked/>
    <w:rsid w:val="00B17BEB"/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Заголовок №3_"/>
    <w:basedOn w:val="a0"/>
    <w:link w:val="38"/>
    <w:rsid w:val="00B17BEB"/>
    <w:rPr>
      <w:b/>
      <w:bCs/>
      <w:sz w:val="22"/>
      <w:szCs w:val="22"/>
      <w:shd w:val="clear" w:color="auto" w:fill="FFFFFF"/>
    </w:rPr>
  </w:style>
  <w:style w:type="paragraph" w:customStyle="1" w:styleId="38">
    <w:name w:val="Заголовок №3"/>
    <w:basedOn w:val="a"/>
    <w:link w:val="37"/>
    <w:rsid w:val="00B17BEB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42">
    <w:name w:val="Основной текст4"/>
    <w:basedOn w:val="a"/>
    <w:rsid w:val="00B17BEB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p16">
    <w:name w:val="p1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B17BEB"/>
    <w:rPr>
      <w:rFonts w:cs="Times New Roman"/>
    </w:rPr>
  </w:style>
  <w:style w:type="character" w:customStyle="1" w:styleId="s3">
    <w:name w:val="s3"/>
    <w:rsid w:val="00B17BEB"/>
    <w:rPr>
      <w:rFonts w:cs="Times New Roman"/>
    </w:rPr>
  </w:style>
  <w:style w:type="character" w:customStyle="1" w:styleId="apple-converted-space">
    <w:name w:val="apple-converted-space"/>
    <w:rsid w:val="00B17BEB"/>
    <w:rPr>
      <w:rFonts w:cs="Times New Roman"/>
    </w:rPr>
  </w:style>
  <w:style w:type="paragraph" w:customStyle="1" w:styleId="p15">
    <w:name w:val="p1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B17BEB"/>
    <w:rPr>
      <w:rFonts w:cs="Times New Roman"/>
    </w:rPr>
  </w:style>
  <w:style w:type="paragraph" w:customStyle="1" w:styleId="p18">
    <w:name w:val="p1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B17BEB"/>
    <w:rPr>
      <w:rFonts w:cs="Times New Roman"/>
    </w:rPr>
  </w:style>
  <w:style w:type="character" w:customStyle="1" w:styleId="s7">
    <w:name w:val="s7"/>
    <w:rsid w:val="00B17BEB"/>
    <w:rPr>
      <w:rFonts w:cs="Times New Roman"/>
    </w:rPr>
  </w:style>
  <w:style w:type="paragraph" w:customStyle="1" w:styleId="p27">
    <w:name w:val="p2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B17BEB"/>
    <w:rPr>
      <w:rFonts w:cs="Times New Roman"/>
    </w:rPr>
  </w:style>
  <w:style w:type="paragraph" w:customStyle="1" w:styleId="p28">
    <w:name w:val="p2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QuoteChar">
    <w:name w:val="Quote Char"/>
    <w:uiPriority w:val="29"/>
    <w:qFormat/>
    <w:rsid w:val="00B17BEB"/>
    <w:rPr>
      <w:i/>
    </w:rPr>
  </w:style>
  <w:style w:type="character" w:customStyle="1" w:styleId="IntenseQuoteChar">
    <w:name w:val="Intense Quote Char"/>
    <w:uiPriority w:val="30"/>
    <w:qFormat/>
    <w:rsid w:val="00B17BEB"/>
    <w:rPr>
      <w:i/>
    </w:rPr>
  </w:style>
  <w:style w:type="character" w:customStyle="1" w:styleId="FootnoteTextChar">
    <w:name w:val="Footnote Text Char"/>
    <w:uiPriority w:val="99"/>
    <w:qFormat/>
    <w:rsid w:val="00B17BEB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B17BEB"/>
    <w:rPr>
      <w:vertAlign w:val="superscript"/>
    </w:rPr>
  </w:style>
  <w:style w:type="character" w:customStyle="1" w:styleId="EndnoteTextChar">
    <w:name w:val="Endnote Text Char"/>
    <w:uiPriority w:val="99"/>
    <w:qFormat/>
    <w:rsid w:val="00B17BEB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B17BEB"/>
    <w:rPr>
      <w:vertAlign w:val="superscript"/>
    </w:rPr>
  </w:style>
  <w:style w:type="character" w:customStyle="1" w:styleId="WW8Num1z0">
    <w:name w:val="WW8Num1z0"/>
    <w:qFormat/>
    <w:rsid w:val="00B17BEB"/>
  </w:style>
  <w:style w:type="character" w:customStyle="1" w:styleId="WW8Num1z1">
    <w:name w:val="WW8Num1z1"/>
    <w:qFormat/>
    <w:rsid w:val="00B17BEB"/>
  </w:style>
  <w:style w:type="character" w:customStyle="1" w:styleId="WW8Num1z2">
    <w:name w:val="WW8Num1z2"/>
    <w:qFormat/>
    <w:rsid w:val="00B17BEB"/>
  </w:style>
  <w:style w:type="character" w:customStyle="1" w:styleId="WW8Num1z3">
    <w:name w:val="WW8Num1z3"/>
    <w:qFormat/>
    <w:rsid w:val="00B17BEB"/>
  </w:style>
  <w:style w:type="character" w:customStyle="1" w:styleId="WW8Num1z4">
    <w:name w:val="WW8Num1z4"/>
    <w:qFormat/>
    <w:rsid w:val="00B17BEB"/>
  </w:style>
  <w:style w:type="character" w:customStyle="1" w:styleId="WW8Num1z5">
    <w:name w:val="WW8Num1z5"/>
    <w:qFormat/>
    <w:rsid w:val="00B17BEB"/>
  </w:style>
  <w:style w:type="character" w:customStyle="1" w:styleId="WW8Num1z6">
    <w:name w:val="WW8Num1z6"/>
    <w:qFormat/>
    <w:rsid w:val="00B17BEB"/>
  </w:style>
  <w:style w:type="character" w:customStyle="1" w:styleId="WW8Num1z7">
    <w:name w:val="WW8Num1z7"/>
    <w:qFormat/>
    <w:rsid w:val="00B17BEB"/>
  </w:style>
  <w:style w:type="character" w:customStyle="1" w:styleId="WW8Num1z8">
    <w:name w:val="WW8Num1z8"/>
    <w:qFormat/>
    <w:rsid w:val="00B17BEB"/>
  </w:style>
  <w:style w:type="character" w:customStyle="1" w:styleId="WW8Num2z0">
    <w:name w:val="WW8Num2z0"/>
    <w:qFormat/>
    <w:rsid w:val="00B17BEB"/>
  </w:style>
  <w:style w:type="character" w:customStyle="1" w:styleId="WW8Num2z1">
    <w:name w:val="WW8Num2z1"/>
    <w:qFormat/>
    <w:rsid w:val="00B17BEB"/>
  </w:style>
  <w:style w:type="character" w:customStyle="1" w:styleId="WW8Num2z2">
    <w:name w:val="WW8Num2z2"/>
    <w:qFormat/>
    <w:rsid w:val="00B17BEB"/>
  </w:style>
  <w:style w:type="character" w:customStyle="1" w:styleId="WW8Num2z3">
    <w:name w:val="WW8Num2z3"/>
    <w:qFormat/>
    <w:rsid w:val="00B17BEB"/>
  </w:style>
  <w:style w:type="character" w:customStyle="1" w:styleId="WW8Num2z4">
    <w:name w:val="WW8Num2z4"/>
    <w:qFormat/>
    <w:rsid w:val="00B17BEB"/>
  </w:style>
  <w:style w:type="character" w:customStyle="1" w:styleId="WW8Num2z5">
    <w:name w:val="WW8Num2z5"/>
    <w:qFormat/>
    <w:rsid w:val="00B17BEB"/>
  </w:style>
  <w:style w:type="character" w:customStyle="1" w:styleId="WW8Num2z6">
    <w:name w:val="WW8Num2z6"/>
    <w:qFormat/>
    <w:rsid w:val="00B17BEB"/>
  </w:style>
  <w:style w:type="character" w:customStyle="1" w:styleId="WW8Num2z7">
    <w:name w:val="WW8Num2z7"/>
    <w:qFormat/>
    <w:rsid w:val="00B17BEB"/>
  </w:style>
  <w:style w:type="character" w:customStyle="1" w:styleId="WW8Num2z8">
    <w:name w:val="WW8Num2z8"/>
    <w:qFormat/>
    <w:rsid w:val="00B17BEB"/>
  </w:style>
  <w:style w:type="character" w:customStyle="1" w:styleId="WW8Num3z0">
    <w:name w:val="WW8Num3z0"/>
    <w:qFormat/>
    <w:rsid w:val="00B17BEB"/>
  </w:style>
  <w:style w:type="character" w:customStyle="1" w:styleId="WW8Num3z1">
    <w:name w:val="WW8Num3z1"/>
    <w:qFormat/>
    <w:rsid w:val="00B17BEB"/>
  </w:style>
  <w:style w:type="character" w:customStyle="1" w:styleId="WW8Num3z2">
    <w:name w:val="WW8Num3z2"/>
    <w:qFormat/>
    <w:rsid w:val="00B17BEB"/>
  </w:style>
  <w:style w:type="character" w:customStyle="1" w:styleId="WW8Num3z3">
    <w:name w:val="WW8Num3z3"/>
    <w:qFormat/>
    <w:rsid w:val="00B17BEB"/>
  </w:style>
  <w:style w:type="character" w:customStyle="1" w:styleId="WW8Num3z4">
    <w:name w:val="WW8Num3z4"/>
    <w:qFormat/>
    <w:rsid w:val="00B17BEB"/>
  </w:style>
  <w:style w:type="character" w:customStyle="1" w:styleId="WW8Num3z5">
    <w:name w:val="WW8Num3z5"/>
    <w:qFormat/>
    <w:rsid w:val="00B17BEB"/>
  </w:style>
  <w:style w:type="character" w:customStyle="1" w:styleId="WW8Num3z6">
    <w:name w:val="WW8Num3z6"/>
    <w:qFormat/>
    <w:rsid w:val="00B17BEB"/>
  </w:style>
  <w:style w:type="character" w:customStyle="1" w:styleId="WW8Num3z7">
    <w:name w:val="WW8Num3z7"/>
    <w:qFormat/>
    <w:rsid w:val="00B17BEB"/>
  </w:style>
  <w:style w:type="character" w:customStyle="1" w:styleId="WW8Num3z8">
    <w:name w:val="WW8Num3z8"/>
    <w:qFormat/>
    <w:rsid w:val="00B17BEB"/>
  </w:style>
  <w:style w:type="character" w:customStyle="1" w:styleId="WW8Num4z0">
    <w:name w:val="WW8Num4z0"/>
    <w:qFormat/>
    <w:rsid w:val="00B17BEB"/>
    <w:rPr>
      <w:rFonts w:eastAsia="Arial Unicode MS"/>
    </w:rPr>
  </w:style>
  <w:style w:type="character" w:customStyle="1" w:styleId="WW8Num5z0">
    <w:name w:val="WW8Num5z0"/>
    <w:qFormat/>
    <w:rsid w:val="00B17BE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B17BEB"/>
  </w:style>
  <w:style w:type="character" w:customStyle="1" w:styleId="WW8Num5z2">
    <w:name w:val="WW8Num5z2"/>
    <w:qFormat/>
    <w:rsid w:val="00B17BEB"/>
  </w:style>
  <w:style w:type="character" w:customStyle="1" w:styleId="WW8Num5z3">
    <w:name w:val="WW8Num5z3"/>
    <w:qFormat/>
    <w:rsid w:val="00B17BEB"/>
  </w:style>
  <w:style w:type="character" w:customStyle="1" w:styleId="WW8Num5z4">
    <w:name w:val="WW8Num5z4"/>
    <w:qFormat/>
    <w:rsid w:val="00B17BEB"/>
  </w:style>
  <w:style w:type="character" w:customStyle="1" w:styleId="WW8Num5z5">
    <w:name w:val="WW8Num5z5"/>
    <w:qFormat/>
    <w:rsid w:val="00B17BEB"/>
  </w:style>
  <w:style w:type="character" w:customStyle="1" w:styleId="WW8Num5z6">
    <w:name w:val="WW8Num5z6"/>
    <w:qFormat/>
    <w:rsid w:val="00B17BEB"/>
  </w:style>
  <w:style w:type="character" w:customStyle="1" w:styleId="WW8Num5z7">
    <w:name w:val="WW8Num5z7"/>
    <w:qFormat/>
    <w:rsid w:val="00B17BEB"/>
  </w:style>
  <w:style w:type="character" w:customStyle="1" w:styleId="WW8Num5z8">
    <w:name w:val="WW8Num5z8"/>
    <w:qFormat/>
    <w:rsid w:val="00B17BEB"/>
  </w:style>
  <w:style w:type="character" w:customStyle="1" w:styleId="WW8Num6z0">
    <w:name w:val="WW8Num6z0"/>
    <w:qFormat/>
    <w:rsid w:val="00B17BEB"/>
  </w:style>
  <w:style w:type="character" w:customStyle="1" w:styleId="WW8Num6z1">
    <w:name w:val="WW8Num6z1"/>
    <w:qFormat/>
    <w:rsid w:val="00B17BEB"/>
  </w:style>
  <w:style w:type="character" w:customStyle="1" w:styleId="WW8Num6z2">
    <w:name w:val="WW8Num6z2"/>
    <w:qFormat/>
    <w:rsid w:val="00B17BEB"/>
  </w:style>
  <w:style w:type="character" w:customStyle="1" w:styleId="WW8Num6z3">
    <w:name w:val="WW8Num6z3"/>
    <w:qFormat/>
    <w:rsid w:val="00B17BEB"/>
  </w:style>
  <w:style w:type="character" w:customStyle="1" w:styleId="WW8Num6z4">
    <w:name w:val="WW8Num6z4"/>
    <w:qFormat/>
    <w:rsid w:val="00B17BEB"/>
  </w:style>
  <w:style w:type="character" w:customStyle="1" w:styleId="WW8Num6z5">
    <w:name w:val="WW8Num6z5"/>
    <w:qFormat/>
    <w:rsid w:val="00B17BEB"/>
  </w:style>
  <w:style w:type="character" w:customStyle="1" w:styleId="WW8Num6z6">
    <w:name w:val="WW8Num6z6"/>
    <w:qFormat/>
    <w:rsid w:val="00B17BEB"/>
  </w:style>
  <w:style w:type="character" w:customStyle="1" w:styleId="WW8Num6z7">
    <w:name w:val="WW8Num6z7"/>
    <w:qFormat/>
    <w:rsid w:val="00B17BEB"/>
  </w:style>
  <w:style w:type="character" w:customStyle="1" w:styleId="WW8Num6z8">
    <w:name w:val="WW8Num6z8"/>
    <w:qFormat/>
    <w:rsid w:val="00B17BEB"/>
  </w:style>
  <w:style w:type="character" w:customStyle="1" w:styleId="WW8Num7z0">
    <w:name w:val="WW8Num7z0"/>
    <w:qFormat/>
    <w:rsid w:val="00B17BEB"/>
    <w:rPr>
      <w:rFonts w:ascii="Symbol" w:hAnsi="Symbol" w:cs="Symbol"/>
    </w:rPr>
  </w:style>
  <w:style w:type="character" w:customStyle="1" w:styleId="WW8Num7z1">
    <w:name w:val="WW8Num7z1"/>
    <w:qFormat/>
    <w:rsid w:val="00B17BEB"/>
    <w:rPr>
      <w:rFonts w:ascii="Courier New" w:hAnsi="Courier New" w:cs="Courier New"/>
    </w:rPr>
  </w:style>
  <w:style w:type="character" w:customStyle="1" w:styleId="WW8Num7z2">
    <w:name w:val="WW8Num7z2"/>
    <w:qFormat/>
    <w:rsid w:val="00B17BEB"/>
    <w:rPr>
      <w:rFonts w:ascii="Wingdings" w:hAnsi="Wingdings" w:cs="Wingdings"/>
    </w:rPr>
  </w:style>
  <w:style w:type="character" w:customStyle="1" w:styleId="WW8Num8z0">
    <w:name w:val="WW8Num8z0"/>
    <w:qFormat/>
    <w:rsid w:val="00B17BEB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B17BEB"/>
  </w:style>
  <w:style w:type="character" w:customStyle="1" w:styleId="WW8Num8z2">
    <w:name w:val="WW8Num8z2"/>
    <w:qFormat/>
    <w:rsid w:val="00B17BEB"/>
  </w:style>
  <w:style w:type="character" w:customStyle="1" w:styleId="WW8Num8z3">
    <w:name w:val="WW8Num8z3"/>
    <w:qFormat/>
    <w:rsid w:val="00B17BEB"/>
  </w:style>
  <w:style w:type="character" w:customStyle="1" w:styleId="WW8Num8z4">
    <w:name w:val="WW8Num8z4"/>
    <w:qFormat/>
    <w:rsid w:val="00B17BEB"/>
  </w:style>
  <w:style w:type="character" w:customStyle="1" w:styleId="WW8Num8z5">
    <w:name w:val="WW8Num8z5"/>
    <w:qFormat/>
    <w:rsid w:val="00B17BEB"/>
  </w:style>
  <w:style w:type="character" w:customStyle="1" w:styleId="WW8Num8z6">
    <w:name w:val="WW8Num8z6"/>
    <w:qFormat/>
    <w:rsid w:val="00B17BEB"/>
  </w:style>
  <w:style w:type="character" w:customStyle="1" w:styleId="WW8Num8z7">
    <w:name w:val="WW8Num8z7"/>
    <w:qFormat/>
    <w:rsid w:val="00B17BEB"/>
  </w:style>
  <w:style w:type="character" w:customStyle="1" w:styleId="WW8Num8z8">
    <w:name w:val="WW8Num8z8"/>
    <w:qFormat/>
    <w:rsid w:val="00B17BEB"/>
  </w:style>
  <w:style w:type="character" w:customStyle="1" w:styleId="WW8Num9z0">
    <w:name w:val="WW8Num9z0"/>
    <w:qFormat/>
    <w:rsid w:val="00B17BEB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B17BEB"/>
  </w:style>
  <w:style w:type="character" w:customStyle="1" w:styleId="WW8Num9z2">
    <w:name w:val="WW8Num9z2"/>
    <w:qFormat/>
    <w:rsid w:val="00B17BEB"/>
  </w:style>
  <w:style w:type="character" w:customStyle="1" w:styleId="WW8Num9z3">
    <w:name w:val="WW8Num9z3"/>
    <w:qFormat/>
    <w:rsid w:val="00B17BEB"/>
  </w:style>
  <w:style w:type="character" w:customStyle="1" w:styleId="WW8Num9z4">
    <w:name w:val="WW8Num9z4"/>
    <w:qFormat/>
    <w:rsid w:val="00B17BEB"/>
  </w:style>
  <w:style w:type="character" w:customStyle="1" w:styleId="WW8Num9z5">
    <w:name w:val="WW8Num9z5"/>
    <w:qFormat/>
    <w:rsid w:val="00B17BEB"/>
  </w:style>
  <w:style w:type="character" w:customStyle="1" w:styleId="WW8Num9z6">
    <w:name w:val="WW8Num9z6"/>
    <w:qFormat/>
    <w:rsid w:val="00B17BEB"/>
  </w:style>
  <w:style w:type="character" w:customStyle="1" w:styleId="WW8Num9z7">
    <w:name w:val="WW8Num9z7"/>
    <w:qFormat/>
    <w:rsid w:val="00B17BEB"/>
  </w:style>
  <w:style w:type="character" w:customStyle="1" w:styleId="WW8Num9z8">
    <w:name w:val="WW8Num9z8"/>
    <w:qFormat/>
    <w:rsid w:val="00B17BEB"/>
  </w:style>
  <w:style w:type="character" w:customStyle="1" w:styleId="WW8Num10z0">
    <w:name w:val="WW8Num10z0"/>
    <w:qFormat/>
    <w:rsid w:val="00B17BEB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B17BEB"/>
  </w:style>
  <w:style w:type="character" w:customStyle="1" w:styleId="WW8Num10z2">
    <w:name w:val="WW8Num10z2"/>
    <w:qFormat/>
    <w:rsid w:val="00B17BEB"/>
  </w:style>
  <w:style w:type="character" w:customStyle="1" w:styleId="WW8Num10z3">
    <w:name w:val="WW8Num10z3"/>
    <w:qFormat/>
    <w:rsid w:val="00B17BEB"/>
  </w:style>
  <w:style w:type="character" w:customStyle="1" w:styleId="WW8Num10z4">
    <w:name w:val="WW8Num10z4"/>
    <w:qFormat/>
    <w:rsid w:val="00B17BEB"/>
  </w:style>
  <w:style w:type="character" w:customStyle="1" w:styleId="WW8Num10z5">
    <w:name w:val="WW8Num10z5"/>
    <w:qFormat/>
    <w:rsid w:val="00B17BEB"/>
  </w:style>
  <w:style w:type="character" w:customStyle="1" w:styleId="WW8Num10z6">
    <w:name w:val="WW8Num10z6"/>
    <w:qFormat/>
    <w:rsid w:val="00B17BEB"/>
  </w:style>
  <w:style w:type="character" w:customStyle="1" w:styleId="WW8Num10z7">
    <w:name w:val="WW8Num10z7"/>
    <w:qFormat/>
    <w:rsid w:val="00B17BEB"/>
  </w:style>
  <w:style w:type="character" w:customStyle="1" w:styleId="WW8Num10z8">
    <w:name w:val="WW8Num10z8"/>
    <w:qFormat/>
    <w:rsid w:val="00B17BEB"/>
  </w:style>
  <w:style w:type="character" w:customStyle="1" w:styleId="WW8Num11z0">
    <w:name w:val="WW8Num11z0"/>
    <w:qFormat/>
    <w:rsid w:val="00B17BEB"/>
    <w:rPr>
      <w:b/>
      <w:color w:val="000000"/>
    </w:rPr>
  </w:style>
  <w:style w:type="character" w:customStyle="1" w:styleId="WW8Num11z1">
    <w:name w:val="WW8Num11z1"/>
    <w:qFormat/>
    <w:rsid w:val="00B17BEB"/>
    <w:rPr>
      <w:b w:val="0"/>
    </w:rPr>
  </w:style>
  <w:style w:type="character" w:customStyle="1" w:styleId="WW8Num11z3">
    <w:name w:val="WW8Num11z3"/>
    <w:qFormat/>
    <w:rsid w:val="00B17BEB"/>
    <w:rPr>
      <w:b/>
    </w:rPr>
  </w:style>
  <w:style w:type="character" w:customStyle="1" w:styleId="WW8Num12z0">
    <w:name w:val="WW8Num12z0"/>
    <w:qFormat/>
    <w:rsid w:val="00B17BEB"/>
  </w:style>
  <w:style w:type="character" w:customStyle="1" w:styleId="WW8Num12z1">
    <w:name w:val="WW8Num12z1"/>
    <w:qFormat/>
    <w:rsid w:val="00B17BEB"/>
  </w:style>
  <w:style w:type="character" w:customStyle="1" w:styleId="WW8Num12z2">
    <w:name w:val="WW8Num12z2"/>
    <w:qFormat/>
    <w:rsid w:val="00B17BEB"/>
  </w:style>
  <w:style w:type="character" w:customStyle="1" w:styleId="WW8Num12z3">
    <w:name w:val="WW8Num12z3"/>
    <w:qFormat/>
    <w:rsid w:val="00B17BEB"/>
  </w:style>
  <w:style w:type="character" w:customStyle="1" w:styleId="WW8Num12z4">
    <w:name w:val="WW8Num12z4"/>
    <w:qFormat/>
    <w:rsid w:val="00B17BEB"/>
  </w:style>
  <w:style w:type="character" w:customStyle="1" w:styleId="WW8Num12z5">
    <w:name w:val="WW8Num12z5"/>
    <w:qFormat/>
    <w:rsid w:val="00B17BEB"/>
  </w:style>
  <w:style w:type="character" w:customStyle="1" w:styleId="WW8Num12z6">
    <w:name w:val="WW8Num12z6"/>
    <w:qFormat/>
    <w:rsid w:val="00B17BEB"/>
  </w:style>
  <w:style w:type="character" w:customStyle="1" w:styleId="WW8Num12z7">
    <w:name w:val="WW8Num12z7"/>
    <w:qFormat/>
    <w:rsid w:val="00B17BEB"/>
  </w:style>
  <w:style w:type="character" w:customStyle="1" w:styleId="WW8Num12z8">
    <w:name w:val="WW8Num12z8"/>
    <w:qFormat/>
    <w:rsid w:val="00B17BEB"/>
  </w:style>
  <w:style w:type="character" w:customStyle="1" w:styleId="WW8Num13z0">
    <w:name w:val="WW8Num13z0"/>
    <w:qFormat/>
    <w:rsid w:val="00B17BEB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B17BEB"/>
  </w:style>
  <w:style w:type="character" w:customStyle="1" w:styleId="WW8Num13z2">
    <w:name w:val="WW8Num13z2"/>
    <w:qFormat/>
    <w:rsid w:val="00B17BEB"/>
  </w:style>
  <w:style w:type="character" w:customStyle="1" w:styleId="WW8Num13z3">
    <w:name w:val="WW8Num13z3"/>
    <w:qFormat/>
    <w:rsid w:val="00B17BEB"/>
  </w:style>
  <w:style w:type="character" w:customStyle="1" w:styleId="WW8Num13z4">
    <w:name w:val="WW8Num13z4"/>
    <w:qFormat/>
    <w:rsid w:val="00B17BEB"/>
  </w:style>
  <w:style w:type="character" w:customStyle="1" w:styleId="WW8Num13z5">
    <w:name w:val="WW8Num13z5"/>
    <w:qFormat/>
    <w:rsid w:val="00B17BEB"/>
  </w:style>
  <w:style w:type="character" w:customStyle="1" w:styleId="WW8Num13z6">
    <w:name w:val="WW8Num13z6"/>
    <w:qFormat/>
    <w:rsid w:val="00B17BEB"/>
  </w:style>
  <w:style w:type="character" w:customStyle="1" w:styleId="WW8Num13z7">
    <w:name w:val="WW8Num13z7"/>
    <w:qFormat/>
    <w:rsid w:val="00B17BEB"/>
  </w:style>
  <w:style w:type="character" w:customStyle="1" w:styleId="WW8Num13z8">
    <w:name w:val="WW8Num13z8"/>
    <w:qFormat/>
    <w:rsid w:val="00B17BEB"/>
  </w:style>
  <w:style w:type="character" w:customStyle="1" w:styleId="WW8Num14z0">
    <w:name w:val="WW8Num14z0"/>
    <w:qFormat/>
    <w:rsid w:val="00B17BEB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B17BEB"/>
  </w:style>
  <w:style w:type="character" w:customStyle="1" w:styleId="WW8Num14z2">
    <w:name w:val="WW8Num14z2"/>
    <w:qFormat/>
    <w:rsid w:val="00B17BEB"/>
  </w:style>
  <w:style w:type="character" w:customStyle="1" w:styleId="WW8Num14z3">
    <w:name w:val="WW8Num14z3"/>
    <w:qFormat/>
    <w:rsid w:val="00B17BEB"/>
  </w:style>
  <w:style w:type="character" w:customStyle="1" w:styleId="WW8Num14z4">
    <w:name w:val="WW8Num14z4"/>
    <w:qFormat/>
    <w:rsid w:val="00B17BEB"/>
  </w:style>
  <w:style w:type="character" w:customStyle="1" w:styleId="WW8Num14z5">
    <w:name w:val="WW8Num14z5"/>
    <w:qFormat/>
    <w:rsid w:val="00B17BEB"/>
  </w:style>
  <w:style w:type="character" w:customStyle="1" w:styleId="WW8Num14z6">
    <w:name w:val="WW8Num14z6"/>
    <w:qFormat/>
    <w:rsid w:val="00B17BEB"/>
  </w:style>
  <w:style w:type="character" w:customStyle="1" w:styleId="WW8Num14z7">
    <w:name w:val="WW8Num14z7"/>
    <w:qFormat/>
    <w:rsid w:val="00B17BEB"/>
  </w:style>
  <w:style w:type="character" w:customStyle="1" w:styleId="WW8Num14z8">
    <w:name w:val="WW8Num14z8"/>
    <w:qFormat/>
    <w:rsid w:val="00B17BEB"/>
  </w:style>
  <w:style w:type="character" w:customStyle="1" w:styleId="WW8Num15z0">
    <w:name w:val="WW8Num15z0"/>
    <w:qFormat/>
    <w:rsid w:val="00B17BEB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B17BEB"/>
  </w:style>
  <w:style w:type="character" w:customStyle="1" w:styleId="WW8Num15z2">
    <w:name w:val="WW8Num15z2"/>
    <w:qFormat/>
    <w:rsid w:val="00B17BEB"/>
  </w:style>
  <w:style w:type="character" w:customStyle="1" w:styleId="WW8Num15z3">
    <w:name w:val="WW8Num15z3"/>
    <w:qFormat/>
    <w:rsid w:val="00B17BEB"/>
  </w:style>
  <w:style w:type="character" w:customStyle="1" w:styleId="WW8Num15z4">
    <w:name w:val="WW8Num15z4"/>
    <w:qFormat/>
    <w:rsid w:val="00B17BEB"/>
  </w:style>
  <w:style w:type="character" w:customStyle="1" w:styleId="WW8Num15z5">
    <w:name w:val="WW8Num15z5"/>
    <w:qFormat/>
    <w:rsid w:val="00B17BEB"/>
  </w:style>
  <w:style w:type="character" w:customStyle="1" w:styleId="WW8Num15z6">
    <w:name w:val="WW8Num15z6"/>
    <w:qFormat/>
    <w:rsid w:val="00B17BEB"/>
  </w:style>
  <w:style w:type="character" w:customStyle="1" w:styleId="WW8Num15z8">
    <w:name w:val="WW8Num15z8"/>
    <w:qFormat/>
    <w:rsid w:val="00B17BEB"/>
  </w:style>
  <w:style w:type="character" w:customStyle="1" w:styleId="15">
    <w:name w:val="Основной шрифт абзаца1"/>
    <w:qFormat/>
    <w:rsid w:val="00B17BEB"/>
  </w:style>
  <w:style w:type="character" w:customStyle="1" w:styleId="ConsNormal0">
    <w:name w:val="ConsNormal Знак"/>
    <w:qFormat/>
    <w:rsid w:val="00B17BEB"/>
    <w:rPr>
      <w:rFonts w:ascii="Arial" w:eastAsia="Arial" w:hAnsi="Arial" w:cs="Arial"/>
      <w:lang w:eastAsia="ar-SA" w:bidi="ar-SA"/>
    </w:rPr>
  </w:style>
  <w:style w:type="character" w:customStyle="1" w:styleId="sentence">
    <w:name w:val="sentence"/>
    <w:qFormat/>
    <w:rsid w:val="00B17BEB"/>
  </w:style>
  <w:style w:type="character" w:customStyle="1" w:styleId="afff0">
    <w:name w:val="Символ сноски"/>
    <w:qFormat/>
    <w:rsid w:val="00B17BEB"/>
    <w:rPr>
      <w:vertAlign w:val="superscript"/>
    </w:rPr>
  </w:style>
  <w:style w:type="paragraph" w:customStyle="1" w:styleId="16">
    <w:name w:val="Название1"/>
    <w:basedOn w:val="a"/>
    <w:qFormat/>
    <w:rsid w:val="00B17BEB"/>
    <w:pPr>
      <w:suppressLineNumbers/>
      <w:shd w:val="nil"/>
      <w:suppressAutoHyphens/>
      <w:spacing w:before="120" w:after="120" w:line="276" w:lineRule="auto"/>
    </w:pPr>
    <w:rPr>
      <w:rFonts w:ascii="Calibri" w:hAnsi="Calibri" w:cs="Mangal"/>
      <w:i/>
      <w:iCs/>
      <w:color w:val="FFFFFF"/>
      <w:sz w:val="24"/>
      <w:szCs w:val="24"/>
      <w:shd w:val="clear" w:color="auto" w:fill="000000"/>
      <w:lang w:eastAsia="zh-CN"/>
    </w:rPr>
  </w:style>
  <w:style w:type="paragraph" w:customStyle="1" w:styleId="17">
    <w:name w:val="Без интервала1"/>
    <w:qFormat/>
    <w:rsid w:val="00B17BEB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ff1">
    <w:name w:val="Основной текст + Полужирный"/>
    <w:rsid w:val="00730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b">
    <w:name w:val="Основной текст2"/>
    <w:basedOn w:val="a"/>
    <w:rsid w:val="007307B6"/>
    <w:pPr>
      <w:widowControl w:val="0"/>
      <w:shd w:val="clear" w:color="auto" w:fill="FFFFFF"/>
      <w:spacing w:before="360" w:line="274" w:lineRule="exact"/>
      <w:jc w:val="both"/>
    </w:pPr>
    <w:rPr>
      <w:rFonts w:ascii="Calibri" w:hAnsi="Calibri" w:cs="Calibri"/>
      <w:sz w:val="22"/>
      <w:szCs w:val="22"/>
    </w:rPr>
  </w:style>
  <w:style w:type="character" w:customStyle="1" w:styleId="2c">
    <w:name w:val="Основной текст (2) + Не полужирный"/>
    <w:rsid w:val="00730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0">
    <w:name w:val="s_1"/>
    <w:basedOn w:val="a"/>
    <w:rsid w:val="007307B6"/>
    <w:pPr>
      <w:spacing w:before="100" w:beforeAutospacing="1" w:after="100" w:afterAutospacing="1"/>
    </w:pPr>
    <w:rPr>
      <w:sz w:val="24"/>
      <w:szCs w:val="24"/>
    </w:rPr>
  </w:style>
  <w:style w:type="character" w:customStyle="1" w:styleId="43">
    <w:name w:val="Основной текст (4)_"/>
    <w:rsid w:val="007307B6"/>
    <w:rPr>
      <w:b/>
      <w:bCs/>
      <w:i/>
      <w:iCs/>
      <w:sz w:val="22"/>
      <w:szCs w:val="22"/>
      <w:shd w:val="clear" w:color="auto" w:fill="FFFFFF"/>
    </w:rPr>
  </w:style>
  <w:style w:type="character" w:customStyle="1" w:styleId="afff2">
    <w:name w:val="Основной текст + Полужирный;Курсив"/>
    <w:rsid w:val="007307B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lk">
    <w:name w:val="blk"/>
    <w:rsid w:val="007307B6"/>
  </w:style>
  <w:style w:type="character" w:customStyle="1" w:styleId="contactwithdropdown-headeremail-bc">
    <w:name w:val="contactwithdropdown-headeremail-bc"/>
    <w:rsid w:val="00730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https://base.garant.ru/12125505/a573badcfa856325a7f6c5597efaaedf/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283163/4a32fa878af996f0b5994ea86e0e1f2238211e0f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grai@gr.belregion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consultant.ru/document/cons_doc_LAW_330808/169619e32b3b78f466ba056a8d15b115a832aa5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_imzem@list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5505/a573badcfa856325a7f6c5597efaaedf/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base.garant.ru/12125505/a573badcfa856325a7f6c5597efaae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s://base.garant.ru/12125505/a573badcfa856325a7f6c5597efaaedf/" TargetMode="External"/><Relationship Id="rId22" Type="http://schemas.openxmlformats.org/officeDocument/2006/relationships/hyperlink" Target="https://base.garant.ru/12125505/a573badcfa856325a7f6c5597efaaedf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5929A-CF7D-4255-B4ED-F5375E6A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6223</Words>
  <Characters>35475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2023-10-16T08:38:00Z</dcterms:created>
  <dcterms:modified xsi:type="dcterms:W3CDTF">2023-10-16T08:44:00Z</dcterms:modified>
</cp:coreProperties>
</file>