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0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60"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47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3578797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47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4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47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4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7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7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7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7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7"/>
        <w:jc w:val="both"/>
        <w:rPr>
          <w:sz w:val="22"/>
        </w:rPr>
      </w:pPr>
      <w:r>
        <w:rPr>
          <w:b/>
          <w:sz w:val="22"/>
          <w:szCs w:val="18"/>
        </w:rPr>
        <w:t xml:space="preserve">«_12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_мая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__341__</w:t>
      </w:r>
      <w:r>
        <w:rPr>
          <w:sz w:val="22"/>
        </w:rPr>
      </w:r>
      <w:r/>
    </w:p>
    <w:p>
      <w:pPr>
        <w:pStyle w:val="960"/>
        <w:ind w:left="0"/>
        <w:jc w:val="both"/>
        <w:rPr>
          <w:b/>
          <w:sz w:val="20"/>
          <w:szCs w:val="28"/>
        </w:rPr>
      </w:pPr>
      <w:r>
        <w:rPr>
          <w:b/>
          <w:sz w:val="20"/>
          <w:szCs w:val="28"/>
        </w:rPr>
      </w:r>
      <w:r>
        <w:rPr>
          <w:b/>
          <w:sz w:val="20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89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color w:val="000000"/>
                <w:szCs w:val="28"/>
              </w:rPr>
              <w:t xml:space="preserve">«</w:t>
            </w:r>
            <w:r>
              <w:rPr>
                <w:rStyle w:val="984"/>
                <w:sz w:val="28"/>
                <w:szCs w:val="28"/>
              </w:rPr>
              <w:t xml:space="preserve">Согласование проведения переустройства </w:t>
            </w:r>
            <w:r>
              <w:rPr>
                <w:rStyle w:val="984"/>
                <w:sz w:val="28"/>
                <w:szCs w:val="28"/>
              </w:rPr>
              <w:br/>
            </w:r>
            <w:r>
              <w:rPr>
                <w:rStyle w:val="984"/>
                <w:sz w:val="28"/>
                <w:szCs w:val="28"/>
              </w:rPr>
              <w:t xml:space="preserve">и (или) перепланировки помещения </w:t>
            </w:r>
            <w:r>
              <w:rPr>
                <w:rStyle w:val="984"/>
                <w:sz w:val="28"/>
                <w:szCs w:val="28"/>
              </w:rPr>
              <w:br/>
            </w:r>
            <w:r>
              <w:rPr>
                <w:rStyle w:val="984"/>
                <w:sz w:val="28"/>
                <w:szCs w:val="28"/>
              </w:rPr>
              <w:t xml:space="preserve">в многоквартирном доме»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96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6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60"/>
        <w:ind w:left="0" w:firstLine="709"/>
        <w:jc w:val="both"/>
        <w:tabs>
          <w:tab w:val="left" w:pos="1276" w:leader="none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47"/>
        <w:ind w:firstLine="709"/>
        <w:jc w:val="both"/>
        <w:rPr>
          <w:b/>
          <w:spacing w:val="4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</w:t>
      </w:r>
      <w:r>
        <w:rPr>
          <w:rFonts w:eastAsia="Calibri"/>
          <w:sz w:val="28"/>
          <w:szCs w:val="28"/>
        </w:rPr>
        <w:t xml:space="preserve"> законом от 27 июля </w:t>
      </w:r>
      <w:r>
        <w:rPr>
          <w:rFonts w:eastAsia="Calibri"/>
          <w:sz w:val="28"/>
          <w:szCs w:val="28"/>
        </w:rPr>
        <w:t xml:space="preserve">2010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№ 210-ФЗ «Об организации предоставления государственных и муниципальных услуг», Г</w:t>
      </w:r>
      <w:r>
        <w:rPr>
          <w:sz w:val="28"/>
          <w:szCs w:val="28"/>
        </w:rPr>
        <w:t xml:space="preserve">радостроительным кодексом Российской Федерации, постановлением администрации муниципального района «Грайворонский район» Белгородской области от 01 июня 2012 года №267-п «О порядке разработки и утверждения административных регламентов»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«Согласование проведения переустройства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перепланировки помещения в многоквартирном доме» (прилагается).</w:t>
      </w:r>
      <w:r>
        <w:rPr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Признать </w:t>
      </w:r>
      <w:r>
        <w:rPr>
          <w:rFonts w:eastAsia="Times New Roman CYR"/>
          <w:sz w:val="28"/>
          <w:szCs w:val="28"/>
        </w:rPr>
        <w:t xml:space="preserve">утратившим силу постановление </w:t>
      </w:r>
      <w:r>
        <w:rPr>
          <w:sz w:val="28"/>
          <w:szCs w:val="28"/>
        </w:rPr>
        <w:t xml:space="preserve">администрации Грайворонского городского округа от 03 декабря 2019 года № 759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помещения». </w:t>
      </w:r>
      <w:r>
        <w:rPr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>
        <w:rPr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Контроль за исполнением постановления возложить на заместителя главы администрации городского округа – начальника управления </w:t>
        <w:br/>
        <w:t xml:space="preserve">по строительству, транспорту, ЖКХ и ТЭК Р.Г. Твердуна.</w:t>
      </w:r>
      <w:r/>
    </w:p>
    <w:p>
      <w:pPr>
        <w:pStyle w:val="947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47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47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47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7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492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94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5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b/>
                <w:bCs/>
                <w:color w:val="000000"/>
                <w:sz w:val="28"/>
                <w:szCs w:val="28"/>
              </w:rPr>
              <w:outlineLvl w:val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947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9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УТВЕРЖДЕН</w:t>
            </w:r>
            <w:r/>
          </w:p>
          <w:p>
            <w:pPr>
              <w:pStyle w:val="94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/>
          </w:p>
          <w:p>
            <w:pPr>
              <w:pStyle w:val="94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«_12_» _мая_  2022_ года № _341_</w:t>
            </w:r>
            <w:r/>
          </w:p>
        </w:tc>
      </w:tr>
    </w:tbl>
    <w:p>
      <w:pPr>
        <w:pStyle w:val="969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7"/>
        <w:jc w:val="center"/>
        <w:spacing w:before="10" w:after="10"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9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</w:t>
        <w:br/>
        <w:t xml:space="preserve">предоставления муниципальной услуги</w:t>
        <w:br/>
        <w:t xml:space="preserve">«Согласование проведения переустройства и (или) перепланировки помещения в многоквартирном доме»</w:t>
      </w:r>
      <w:r/>
    </w:p>
    <w:p>
      <w:pPr>
        <w:pStyle w:val="947"/>
        <w:jc w:val="center"/>
        <w:rPr>
          <w:b/>
        </w:rPr>
      </w:pPr>
      <w:r>
        <w:rPr>
          <w:b/>
        </w:rPr>
      </w:r>
      <w:r/>
    </w:p>
    <w:p>
      <w:pPr>
        <w:pStyle w:val="9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</w:t>
      </w:r>
      <w:r/>
    </w:p>
    <w:p>
      <w:pPr>
        <w:pStyle w:val="96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69"/>
        <w:ind w:left="0"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  <w:tab/>
      </w:r>
      <w:r>
        <w:rPr>
          <w:color w:val="000000"/>
          <w:sz w:val="28"/>
          <w:szCs w:val="28"/>
        </w:rPr>
        <w:t xml:space="preserve">Предмет регулирования административного регламента.</w:t>
      </w:r>
      <w:r/>
    </w:p>
    <w:p>
      <w:pPr>
        <w:pStyle w:val="996"/>
        <w:numPr>
          <w:ilvl w:val="1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(далее соответственно - административный регламент, муниципальная услуга) устанавливает порядок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стандарт предоставления муниципальной услуги.</w:t>
      </w:r>
      <w:r/>
    </w:p>
    <w:p>
      <w:pPr>
        <w:pStyle w:val="99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определяет порядок, сроки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последовательность взаимодействия между уполномоченным органом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их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  <w:r/>
    </w:p>
    <w:p>
      <w:pPr>
        <w:pStyle w:val="996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Правовые основания предоставления муниципальной услуги закреплены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приложении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 к настоящему административному регламенту.</w:t>
      </w:r>
      <w:r/>
    </w:p>
    <w:p>
      <w:pPr>
        <w:pStyle w:val="969"/>
        <w:numPr>
          <w:ilvl w:val="1"/>
          <w:numId w:val="4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Переустр</w:t>
      </w:r>
      <w:r>
        <w:rPr>
          <w:color w:val="000000"/>
          <w:sz w:val="28"/>
          <w:szCs w:val="28"/>
        </w:rPr>
        <w:t xml:space="preserve">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  <w:r/>
    </w:p>
    <w:p>
      <w:pPr>
        <w:pStyle w:val="969"/>
        <w:numPr>
          <w:ilvl w:val="1"/>
          <w:numId w:val="4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Перепланировка помещения в многоквартирном доме представляет собой изменение его конфигурации, требующее внесения изменения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технический паспорт помещения в многоквартирном доме.</w:t>
      </w:r>
      <w:r>
        <w:rPr>
          <w:color w:val="000000"/>
          <w:sz w:val="28"/>
          <w:szCs w:val="28"/>
        </w:rPr>
      </w:r>
      <w:r/>
    </w:p>
    <w:p>
      <w:pPr>
        <w:pStyle w:val="969"/>
        <w:numPr>
          <w:ilvl w:val="1"/>
          <w:numId w:val="4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Настоящий </w:t>
      </w:r>
      <w:r>
        <w:rPr>
          <w:rFonts w:ascii="TimesNewRomanPSMT" w:hAnsi="TimesNewRomanPSMT"/>
          <w:color w:val="000000"/>
          <w:sz w:val="28"/>
          <w:szCs w:val="28"/>
        </w:rPr>
        <w:t xml:space="preserve">а</w:t>
      </w:r>
      <w:r>
        <w:rPr>
          <w:rFonts w:ascii="TimesNewRomanPSMT" w:hAnsi="TimesNewRomanPSMT"/>
          <w:color w:val="000000"/>
          <w:sz w:val="28"/>
          <w:szCs w:val="28"/>
        </w:rPr>
        <w:t xml:space="preserve">дминистративный регламент не распространяется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проведение работ по реконструкции объектов капитального строительства.</w:t>
      </w:r>
      <w:r>
        <w:rPr>
          <w:color w:val="000000"/>
          <w:sz w:val="28"/>
          <w:szCs w:val="28"/>
        </w:rPr>
      </w:r>
      <w:r/>
    </w:p>
    <w:p>
      <w:pPr>
        <w:pStyle w:val="969"/>
        <w:numPr>
          <w:ilvl w:val="1"/>
          <w:numId w:val="4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Круг заявителей.</w:t>
      </w:r>
      <w:r/>
    </w:p>
    <w:p>
      <w:pPr>
        <w:pStyle w:val="96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Муниципальная услуга предоставляется собственнику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или уполномоченному им лицу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заявитель).</w:t>
      </w:r>
      <w:r/>
    </w:p>
    <w:p>
      <w:pPr>
        <w:pStyle w:val="969"/>
        <w:numPr>
          <w:ilvl w:val="1"/>
          <w:numId w:val="4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Требования к порядку информирования о предоставлении муниципальной услуги.</w:t>
      </w:r>
      <w:r>
        <w:rPr>
          <w:color w:val="000000"/>
          <w:sz w:val="28"/>
          <w:szCs w:val="28"/>
        </w:rPr>
      </w:r>
      <w:r/>
    </w:p>
    <w:p>
      <w:pPr>
        <w:pStyle w:val="96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6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6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69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Информация о порядке и условиях информирования предоставления муниципальной услуги предоставляется</w:t>
      </w:r>
      <w:r>
        <w:rPr>
          <w:rFonts w:ascii="Times-Roman" w:hAnsi="Times-Roman"/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  <w:r/>
    </w:p>
    <w:p>
      <w:pPr>
        <w:pStyle w:val="969"/>
        <w:ind w:left="0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специалистом уполномоченного органа при непосредственном обращении заявителя или его представителя в уполномоченный орган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или посредством телефонной связи, в том числе путем размещения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официальном сайте уполномоченного органа в информационно-телекоммуникационной сети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Интернет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(далее - официальный сайт уполномоченного органа);</w:t>
      </w:r>
      <w:r>
        <w:rPr>
          <w:color w:val="000000"/>
          <w:sz w:val="28"/>
          <w:szCs w:val="28"/>
        </w:rPr>
      </w:r>
      <w:r/>
    </w:p>
    <w:p>
      <w:pPr>
        <w:pStyle w:val="969"/>
        <w:ind w:left="0"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путем размещения в федеральной государственной информационной системе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«</w:t>
      </w:r>
      <w:r>
        <w:rPr>
          <w:rFonts w:ascii="TimesNewRomanPSMT" w:hAnsi="TimesNewRomanPSMT"/>
          <w:color w:val="000000"/>
          <w:sz w:val="28"/>
          <w:szCs w:val="28"/>
        </w:rPr>
        <w:t xml:space="preserve">Единый портал государственных и муниципальных услуг (функций)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»</w:t>
      </w:r>
      <w:r>
        <w:rPr>
          <w:rFonts w:ascii="TimesNewRomanPSMT" w:hAnsi="TimesNewRomanPSMT"/>
          <w:color w:val="000000"/>
          <w:sz w:val="28"/>
          <w:szCs w:val="28"/>
        </w:rPr>
        <w:t xml:space="preserve">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ЕПГУ);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69"/>
        <w:ind w:left="0" w:firstLine="709"/>
        <w:jc w:val="both"/>
        <w:tabs>
          <w:tab w:val="left" w:pos="1134" w:leader="none"/>
        </w:tabs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путем размещения на региональном портале государственных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муниципальных услуг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РПГУ), в случае если такой портал создан исполнительным органом государственной власти субъектов Российской Федерации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69"/>
        <w:ind w:left="0"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69"/>
        <w:ind w:left="0"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путем публикации информационных материалов в средствах массовой информации;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69"/>
        <w:ind w:left="0" w:firstLine="709"/>
        <w:jc w:val="both"/>
        <w:tabs>
          <w:tab w:val="left" w:pos="1134" w:leader="none"/>
        </w:tabs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посредством ответов на письменные обращения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69"/>
        <w:ind w:left="0"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сотрудником отдела многофункционального центра в соответствии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пунктом 6.3 настоящего административного регламента.</w:t>
      </w:r>
      <w:r/>
    </w:p>
    <w:p>
      <w:pPr>
        <w:pStyle w:val="96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Ответ на телефонный звонок должен содержать информацию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наименовании органа, в который обратился заявитель, фамилию, имя, отчество (последнее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или обратившемуся гражданину сообщается номер телефона, по которому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он может получить необходимую информацию.</w:t>
      </w:r>
      <w:r/>
    </w:p>
    <w:p>
      <w:pPr>
        <w:pStyle w:val="96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поступления от заявителя обращения в письменной (электрон</w:t>
      </w:r>
      <w:r>
        <w:rPr>
          <w:rFonts w:ascii="TimesNewRomanPSMT" w:hAnsi="TimesNewRomanPSMT"/>
          <w:color w:val="000000"/>
          <w:sz w:val="28"/>
          <w:szCs w:val="28"/>
        </w:rPr>
        <w:t xml:space="preserve">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наличии) и номер телефона исполнителя.</w:t>
      </w:r>
      <w:r/>
    </w:p>
    <w:p>
      <w:pPr>
        <w:pStyle w:val="96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1.7</w:t>
      </w:r>
      <w:r>
        <w:rPr>
          <w:rFonts w:ascii="TimesNewRomanPSMT" w:hAnsi="TimesNewRomanPSMT"/>
          <w:color w:val="000000"/>
          <w:sz w:val="28"/>
          <w:szCs w:val="28"/>
        </w:rPr>
        <w:t xml:space="preserve">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ЕПГУ, РПГУ.</w:t>
      </w:r>
      <w:r/>
    </w:p>
    <w:p>
      <w:pPr>
        <w:pStyle w:val="96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официальном сайте МФЦ.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6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jc w:val="center"/>
        <w:rPr>
          <w:rStyle w:val="984"/>
          <w:rFonts w:ascii="Times New Roman" w:hAnsi="Times New Roman"/>
          <w:sz w:val="28"/>
          <w:szCs w:val="28"/>
        </w:rPr>
      </w:pPr>
      <w:r>
        <w:rPr>
          <w:rStyle w:val="984"/>
          <w:rFonts w:ascii="Times New Roman" w:hAnsi="Times New Roman"/>
          <w:sz w:val="28"/>
          <w:szCs w:val="28"/>
        </w:rPr>
        <w:t xml:space="preserve">2. Стандарт предоставления муниципальной услуги</w:t>
      </w:r>
      <w:r/>
    </w:p>
    <w:p>
      <w:pPr>
        <w:pStyle w:val="947"/>
        <w:ind w:firstLine="709"/>
        <w:jc w:val="center"/>
        <w:rPr>
          <w:rStyle w:val="984"/>
        </w:rPr>
      </w:pPr>
      <w:r>
        <w:rPr>
          <w:rStyle w:val="984"/>
        </w:rPr>
      </w:r>
      <w:r/>
    </w:p>
    <w:p>
      <w:pPr>
        <w:pStyle w:val="947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Наименование муниципальной услуги</w:t>
      </w:r>
      <w:r>
        <w:rPr>
          <w:b/>
          <w:color w:val="000000"/>
          <w:sz w:val="28"/>
          <w:szCs w:val="28"/>
        </w:rPr>
      </w:r>
      <w:r/>
    </w:p>
    <w:p>
      <w:pPr>
        <w:pStyle w:val="947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«Согласование проведения переустройства и (или) перепланировки помещения в многоквартирном доме».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47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2.2. Наименование органа, предоставляющего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муниципальную услугу</w:t>
      </w:r>
      <w:r>
        <w:rPr>
          <w:b/>
          <w:color w:val="000000"/>
          <w:sz w:val="28"/>
          <w:szCs w:val="28"/>
        </w:rPr>
      </w:r>
      <w:r/>
    </w:p>
    <w:p>
      <w:pPr>
        <w:pStyle w:val="947"/>
        <w:jc w:val="center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управлением по строительству, транспорту, ЖКХ и ТЭК администрации Грайворонского городского округа (далее –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орган)</w:t>
      </w:r>
      <w:r>
        <w:rPr>
          <w:i/>
          <w:iCs/>
          <w:color w:val="000000"/>
          <w:sz w:val="28"/>
          <w:szCs w:val="28"/>
        </w:rPr>
        <w:t xml:space="preserve">.</w:t>
      </w:r>
      <w:r/>
    </w:p>
    <w:p>
      <w:pPr>
        <w:pStyle w:val="969"/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отдел по градостроительной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архитектуре управления по строительству, транспорту, ЖКХ и ТЭК администрации Грайворонского городского округа.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МФЦ участвует в предоставлении муниципальной услуги в части: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информирования по вопросам предоставления муниципальной услуги;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приема заявлений и документов, необходимых для предоставления муниципальной услуги;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выдачи результата предоставления муниципальной услуги.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Заявитель вправе подать заявление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через МФЦ в соответствии с соглашением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взаимодействии между МФЦ и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органом, почтовым отправлением или с помощью ЕПГУ, РПГУ.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Запрещается требоват</w:t>
      </w:r>
      <w:r>
        <w:rPr>
          <w:rFonts w:ascii="TimesNewRomanPSMT" w:hAnsi="TimesNewRomanPSMT"/>
          <w:color w:val="000000"/>
          <w:sz w:val="28"/>
          <w:szCs w:val="28"/>
        </w:rPr>
        <w:t xml:space="preserve">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перечень услуг, которые являются необходимыми и обязательными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предоставления муниципальной услуги.</w:t>
      </w:r>
      <w:r/>
    </w:p>
    <w:p>
      <w:pPr>
        <w:pStyle w:val="947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47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47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47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47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47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47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47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47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2.3.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Описание результата пред</w:t>
      </w:r>
      <w:r>
        <w:rPr>
          <w:b/>
          <w:color w:val="000000"/>
          <w:sz w:val="28"/>
          <w:szCs w:val="28"/>
        </w:rPr>
        <w:t xml:space="preserve">оставления муниципальной услуги</w:t>
      </w:r>
      <w:r>
        <w:rPr>
          <w:b/>
          <w:color w:val="000000"/>
          <w:sz w:val="28"/>
          <w:szCs w:val="28"/>
        </w:rPr>
      </w:r>
      <w:r/>
    </w:p>
    <w:p>
      <w:pPr>
        <w:pStyle w:val="947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предоставления муниципальной услуги является принятое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решение о согласовании проведения переустройства и (или) перепланировки помещения в многоквартирном доме либо решение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об отказе в согласовании проведения переустройства и (или) перепланировки помещения в многоквартирном доме. 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 предоставления муниципальной услуги может быть получен: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полномоченном органе местного самоуправления на бумажном носителе при личном обращении;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 МФЦ на бумажном носителе при личном обращении;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почтовым отправлением;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 ЕПГУ, РПГУ, в том числе в форме электронного документа, подписанного электронной подписью.</w:t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-Roman" w:hAnsi="Times-Roman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>
        <w:rPr>
          <w:rFonts w:ascii="Times-Roman" w:hAnsi="Times-Roman"/>
          <w:b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Уполномоченный орган принимает решение о согласовании или об </w:t>
      </w:r>
      <w:r>
        <w:rPr>
          <w:rFonts w:ascii="TimesNewRomanPSMT" w:hAnsi="TimesNewRomanPSMT"/>
          <w:color w:val="000000"/>
          <w:sz w:val="28"/>
          <w:szCs w:val="28"/>
        </w:rPr>
        <w:t xml:space="preserve">отказе в согласовании проведения переустройства и (или) перепланировки помещения в многоквартирном доме не позднее чем через 45 календарных дней со дня представления в указанный орган документов, обязанность по представлению которых возложена на заявителя.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документов из МФЦ.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подачи документов через ЕПГУ, РПГУ срок предоставления исчисляется со дня поступления в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</w:t>
      </w:r>
      <w:r>
        <w:rPr>
          <w:rFonts w:ascii="TimesNewRomanPSMT" w:hAnsi="TimesNewRomanPSMT"/>
          <w:color w:val="000000"/>
          <w:sz w:val="28"/>
          <w:szCs w:val="28"/>
        </w:rPr>
        <w:t xml:space="preserve">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Приостановление предоставления муниципальной услуги законодательством Российской Федерации не предусмотрено.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Срок выдачи документов, являющихся результатом предоставления муниципальной услуги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не позднее чем через 3 рабочих дня со дня принятия решения в соответствии с пунктами </w:t>
      </w:r>
      <w:r>
        <w:rPr>
          <w:rFonts w:ascii="Times-Roman" w:hAnsi="Times-Roman"/>
          <w:color w:val="000000"/>
          <w:sz w:val="28"/>
          <w:szCs w:val="28"/>
        </w:rPr>
        <w:t xml:space="preserve">3.1.3 </w:t>
      </w:r>
      <w:r>
        <w:rPr>
          <w:rFonts w:ascii="TimesNewRomanPSMT" w:hAnsi="TimesNewRomanPSMT"/>
          <w:color w:val="000000"/>
          <w:sz w:val="28"/>
          <w:szCs w:val="28"/>
        </w:rPr>
        <w:t xml:space="preserve">настоящего административного регламента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Нормативные правовые акты, регулирующие предоставление мун</w:t>
      </w:r>
      <w:r>
        <w:rPr>
          <w:b/>
          <w:color w:val="000000"/>
          <w:sz w:val="28"/>
          <w:szCs w:val="28"/>
        </w:rPr>
        <w:t xml:space="preserve">иципальной услуги</w:t>
      </w:r>
      <w:r>
        <w:rPr>
          <w:b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ЕПГУ, РПГУ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>
        <w:rPr>
          <w:b/>
          <w:color w:val="000000"/>
          <w:sz w:val="28"/>
          <w:szCs w:val="28"/>
        </w:rPr>
      </w:r>
      <w:r/>
    </w:p>
    <w:p>
      <w:pPr>
        <w:pStyle w:val="94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информационного взаимодействия</w:t>
      </w:r>
      <w:r>
        <w:rPr>
          <w:b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2.6.1.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предоставления муниципальной услуги.</w:t>
      </w:r>
      <w:r/>
    </w:p>
    <w:p>
      <w:pPr>
        <w:pStyle w:val="947"/>
        <w:ind w:firstLine="709"/>
        <w:jc w:val="both"/>
        <w:tabs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целях проведения переустройства и (или) перепланировки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заявитель предоставляет в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орган:</w:t>
      </w:r>
      <w:r/>
    </w:p>
    <w:p>
      <w:pPr>
        <w:pStyle w:val="947"/>
        <w:ind w:firstLine="709"/>
        <w:jc w:val="both"/>
        <w:tabs>
          <w:tab w:val="left" w:pos="1134" w:leader="none"/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заявление о переустройстве и (или) перепланировке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заявление)</w:t>
      </w:r>
      <w:r>
        <w:rPr>
          <w:rFonts w:ascii="Times-Roman" w:hAnsi="Times-Roman"/>
          <w:color w:val="000000"/>
          <w:sz w:val="28"/>
          <w:szCs w:val="28"/>
        </w:rPr>
        <w:t xml:space="preserve">; </w:t>
      </w:r>
      <w:r>
        <w:rPr>
          <w:rFonts w:ascii="TimesNewRomanPSMT" w:hAnsi="TimesNewRomanPSMT"/>
          <w:color w:val="000000"/>
          <w:sz w:val="28"/>
          <w:szCs w:val="28"/>
        </w:rPr>
        <w:t xml:space="preserve">по форме, утвержденной постановлением Правительства Российско</w:t>
      </w:r>
      <w:r>
        <w:rPr>
          <w:rFonts w:ascii="TimesNewRomanPSMT" w:hAnsi="TimesNewRomanPSMT"/>
          <w:color w:val="000000"/>
          <w:sz w:val="28"/>
          <w:szCs w:val="28"/>
        </w:rPr>
        <w:t xml:space="preserve">й Федерации от 28 апреля 2005 года №</w:t>
      </w:r>
      <w:r>
        <w:rPr>
          <w:rFonts w:ascii="TimesNewRomanPSMT" w:hAnsi="TimesNewRomanPSMT"/>
          <w:color w:val="000000"/>
          <w:sz w:val="28"/>
          <w:szCs w:val="28"/>
        </w:rPr>
        <w:t xml:space="preserve">266 «Об утверждении формы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перепланировке жилого помещения и формы документа, подтверждающего принятие решения о согласовании переустройства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жилого помещения» (</w:t>
      </w:r>
      <w:r>
        <w:rPr>
          <w:rFonts w:ascii="TimesNewRomanPSMT" w:hAnsi="TimesNewRomanPSMT"/>
          <w:color w:val="000000"/>
          <w:sz w:val="28"/>
          <w:szCs w:val="28"/>
        </w:rPr>
        <w:t xml:space="preserve">п</w:t>
      </w:r>
      <w:r>
        <w:rPr>
          <w:rFonts w:ascii="TimesNewRomanPSMT" w:hAnsi="TimesNewRomanPSMT"/>
          <w:color w:val="000000"/>
          <w:sz w:val="28"/>
          <w:szCs w:val="28"/>
        </w:rPr>
        <w:t xml:space="preserve">риложение № 2 к настоящему административному регламенту);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правоустанавливающие документы на переустраиваемое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перепланируемое помещение в многоквартирном доме (подлинники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или засвидетельствованные в нотариальном порядке копии);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</w:t>
      </w:r>
      <w:r>
        <w:rPr>
          <w:rFonts w:ascii="Times-Roman" w:hAnsi="Times-Roman"/>
          <w:sz w:val="28"/>
          <w:szCs w:val="28"/>
        </w:rPr>
        <w:t xml:space="preserve">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</w:t>
      </w:r>
      <w:r>
        <w:rPr>
          <w:rFonts w:ascii="Times-Roman" w:hAnsi="Times-Roman"/>
          <w:sz w:val="28"/>
          <w:szCs w:val="28"/>
        </w:rPr>
        <w:br/>
      </w:r>
      <w:r>
        <w:rPr>
          <w:rFonts w:ascii="Times-Roman" w:hAnsi="Times-Roman"/>
          <w:sz w:val="28"/>
          <w:szCs w:val="28"/>
        </w:rPr>
        <w:t xml:space="preserve">и (или) перепланировку помещения в многоквартирном доме</w:t>
      </w:r>
      <w:r>
        <w:rPr>
          <w:rFonts w:ascii="TimesNewRomanPSMT" w:hAnsi="TimesNewRomanPSMT"/>
          <w:color w:val="000000"/>
          <w:sz w:val="28"/>
          <w:szCs w:val="28"/>
        </w:rPr>
        <w:t xml:space="preserve">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технический паспорт переустраиваемого и (или) перепланируемого помещения в многоквартирном доме;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согласие в письменной форме всех членов семьи нанимателя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(в том числе временно отсутствующих членов семьи нанимателя), занимающих переустраиваемое и (или) перепланируемое жилое помещение на основании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заключение органа по охране памятников архитектуры, истории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r/>
    </w:p>
    <w:p>
      <w:pPr>
        <w:pStyle w:val="947"/>
        <w:ind w:firstLine="709"/>
        <w:jc w:val="both"/>
        <w:tabs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направления заявления посредством ЕПГУ, РПГУ, сведения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из документа, удостоверяющего личность заявителя, представителя формируются при подтверждении учетной записи в Единой системе иден</w:t>
      </w:r>
      <w:r>
        <w:rPr>
          <w:rFonts w:ascii="TimesNewRomanPSMT" w:hAnsi="TimesNewRomanPSMT"/>
          <w:color w:val="000000"/>
          <w:sz w:val="28"/>
          <w:szCs w:val="28"/>
        </w:rPr>
        <w:t xml:space="preserve">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 если заявление подается через представит</w:t>
      </w:r>
      <w:r>
        <w:rPr>
          <w:rFonts w:ascii="TimesNewRomanPSMT" w:hAnsi="TimesNewRomanPSMT"/>
          <w:color w:val="000000"/>
          <w:sz w:val="28"/>
          <w:szCs w:val="28"/>
        </w:rPr>
        <w:t xml:space="preserve">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  <w:r/>
    </w:p>
    <w:p>
      <w:pPr>
        <w:pStyle w:val="947"/>
        <w:ind w:firstLine="709"/>
        <w:jc w:val="both"/>
        <w:tabs>
          <w:tab w:val="left" w:pos="993" w:leader="none"/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оформленную в соответствии с законодательством Российской Федерации доверенность (для физических лиц);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993" w:leader="none"/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  <w:r/>
    </w:p>
    <w:p>
      <w:pPr>
        <w:pStyle w:val="947"/>
        <w:ind w:firstLine="709"/>
        <w:jc w:val="both"/>
        <w:tabs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2.6.2.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Заявитель вправе не представлять документы, предусмотренные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подпунктах </w:t>
      </w:r>
      <w:r>
        <w:rPr>
          <w:rFonts w:ascii="Times-Roman" w:hAnsi="Times-Roman"/>
          <w:color w:val="000000"/>
          <w:sz w:val="28"/>
          <w:szCs w:val="28"/>
        </w:rPr>
        <w:t xml:space="preserve">5, 7 </w:t>
      </w:r>
      <w:r>
        <w:rPr>
          <w:rFonts w:ascii="TimesNewRomanPSMT" w:hAnsi="TimesNewRomanPSMT"/>
          <w:color w:val="000000"/>
          <w:sz w:val="28"/>
          <w:szCs w:val="28"/>
        </w:rPr>
        <w:t xml:space="preserve">пункта 2.6.1, а также в случае, если право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  <w:r/>
    </w:p>
    <w:p>
      <w:pPr>
        <w:pStyle w:val="947"/>
        <w:ind w:firstLine="709"/>
        <w:jc w:val="both"/>
        <w:tabs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2.6.3.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Документы (их копии или сведения, содержащиеся в них), указанные в подпунктах </w:t>
      </w:r>
      <w:r>
        <w:rPr>
          <w:rFonts w:ascii="Times-Roman" w:hAnsi="Times-Roman"/>
          <w:color w:val="000000"/>
          <w:sz w:val="28"/>
          <w:szCs w:val="28"/>
        </w:rPr>
        <w:t xml:space="preserve">2, 5, 7 </w:t>
      </w:r>
      <w:r>
        <w:rPr>
          <w:rFonts w:ascii="TimesNewRomanPSMT" w:hAnsi="TimesNewRomanPSMT"/>
          <w:color w:val="000000"/>
          <w:sz w:val="28"/>
          <w:szCs w:val="28"/>
        </w:rPr>
        <w:t xml:space="preserve">пункта 2.6.1 настоящего административного регламента запрашиваются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представил указанные документы самостоятельно.</w:t>
      </w:r>
      <w:r/>
    </w:p>
    <w:p>
      <w:pPr>
        <w:pStyle w:val="947"/>
        <w:ind w:firstLine="709"/>
        <w:jc w:val="both"/>
        <w:tabs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Упо</w:t>
      </w:r>
      <w:r>
        <w:rPr>
          <w:rFonts w:ascii="TimesNewRomanPSMT" w:hAnsi="TimesNewRomanPSMT"/>
          <w:color w:val="000000"/>
          <w:sz w:val="28"/>
          <w:szCs w:val="28"/>
        </w:rPr>
        <w:t xml:space="preserve">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  <w:r/>
    </w:p>
    <w:p>
      <w:pPr>
        <w:pStyle w:val="947"/>
        <w:ind w:firstLine="709"/>
        <w:jc w:val="both"/>
        <w:tabs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 межведомственным запросам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указанных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или органам местного самоуправления организациями, в распоряжении которых находятся указанные документы, в срок</w:t>
      </w:r>
      <w:r>
        <w:rPr>
          <w:rFonts w:ascii="TimesNewRomanPSMT" w:hAnsi="TimesNewRomanPSMT"/>
          <w:color w:val="000000"/>
          <w:sz w:val="28"/>
          <w:szCs w:val="28"/>
        </w:rPr>
        <w:t xml:space="preserve">,</w:t>
      </w:r>
      <w:r>
        <w:rPr>
          <w:rFonts w:ascii="TimesNewRomanPSMT" w:hAnsi="TimesNewRomanPSMT"/>
          <w:color w:val="000000"/>
          <w:sz w:val="28"/>
          <w:szCs w:val="28"/>
        </w:rPr>
        <w:t xml:space="preserve"> не превышающий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2.7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Исчерпывающий перечень оснований для отказа в приеме документов, необходимых для пред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оставления муниципальной услуги</w:t>
      </w:r>
      <w:r>
        <w:rPr>
          <w:rFonts w:ascii="TimesNewRomanPSMT" w:hAnsi="TimesNewRomanPSMT"/>
          <w:b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Отказ в приеме документов, необходимых для предоставления муниципальной услуги, законодательством Российской Федерации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предусмотрен.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2.8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муниципальной услуги</w:t>
      </w:r>
      <w:r>
        <w:rPr>
          <w:rFonts w:ascii="TimesNewRomanPSMT" w:hAnsi="TimesNewRomanPSMT"/>
          <w:b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Приостановление предоставления муниципальной услуги законодательством Российской Федерации не предусмотрено. 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Уполномоченный орган отказывает в предоставлении муниципальной услуги в случае, если: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1)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заявителем не представлены документы, определенные пунктом 2.6.1 настоящего административного регламента, обязанность по представлению которых с учетом пункта 2.6.3 настоящего административного регламента возложена на заявителя;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поступления в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межведомственный запрос, свидетельствующего об отсутствии документа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информации, необходимых для проведения переустройства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помещения в многоквартирном доме в соответствии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пунктом 2.6.1 настоящего административного регламента, если соответствующий документ не был представлен заявителем по собственной инициативе.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случае, если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после получения ответа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межведомстве</w:t>
      </w:r>
      <w:r>
        <w:rPr>
          <w:rFonts w:ascii="TimesNewRomanPSMT" w:hAnsi="TimesNewRomanPSMT"/>
          <w:color w:val="000000"/>
          <w:sz w:val="28"/>
          <w:szCs w:val="28"/>
        </w:rPr>
        <w:t xml:space="preserve">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2.6.1 настоящего административного регламента,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не получил такие документ и (или) информацию в течение пятнадцати рабочих дней со дня направления уведомления;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3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представления документов в ненадлежащий орган;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несоответствия проекта переустройства и (или) перепланировки помещения в многоквартирном доме требованиям законодательства.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Неполучение или несвоевременное получение документов, указанных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пункте 2.6.1 административного регламента и запрошенных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государственных органах, органах местного самоуправления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подведомственных государственным органам или органам местного</w:t>
        <w:br/>
        <w:t xml:space="preserve">самоуправления организациях, в распоряжении которых находятся указанные документы, не может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являться основанием для отказа в согласовании проведения переустройства и (или) перепланировки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доме.</w:t>
      </w:r>
      <w:r/>
    </w:p>
    <w:p>
      <w:pPr>
        <w:pStyle w:val="947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2.9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 документе (документах), выдаваемом (выдаваемых) организациями, участвующими в пред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оставлении муниципальной услуги</w:t>
      </w:r>
      <w:r>
        <w:rPr>
          <w:rFonts w:ascii="TimesNewRomanPSMT" w:hAnsi="TimesNewRomanPSMT"/>
          <w:b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Услуги, которые являются необходимыми и обязательными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предоставления муниципальной услуги: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1)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подготовка и оформление в установленном порядке проекта переустройства и (или) перепланировки переустраиваемого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перепланируемого помещения в многоквартирном доме;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2)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3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</w:t>
      </w:r>
      <w:r>
        <w:rPr>
          <w:rFonts w:ascii="TimesNewRomanPSMT" w:hAnsi="TimesNewRomanPSMT"/>
          <w:color w:val="000000"/>
          <w:sz w:val="28"/>
          <w:szCs w:val="28"/>
        </w:rPr>
        <w:t xml:space="preserve">емое жилое помещение на основании договора социального найма (в случае если</w:t>
        <w:br/>
        <w:t xml:space="preserve">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перепланируемого жилого помещения по договору социального найма). 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2.10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</w:t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Предоставление муниципальной услуги осуществляется бесплатно, государственная пошлина не уплачивается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2.11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Порядок, размер и основания взимания платы за предоставление услуг, которые являются необходимыми и обязательными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для предоставления муниципальной услуги, включая информацию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 метод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ике расчета размера такой платы</w:t>
      </w:r>
      <w:r>
        <w:rPr>
          <w:rFonts w:ascii="TimesNewRomanPSMT" w:hAnsi="TimesNewRomanPSMT"/>
          <w:b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 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-Roman" w:hAnsi="Times-Roman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2.12. 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Максимальный срок ожидания в очереди при подаче запроса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</w:t>
      </w:r>
      <w:r>
        <w:rPr>
          <w:rFonts w:ascii="Times-Roman" w:hAnsi="Times-Roman"/>
          <w:b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предоставлени</w:t>
      </w:r>
      <w:r>
        <w:rPr>
          <w:rFonts w:ascii="TimesNewRomanPSMT" w:hAnsi="TimesNewRomanPSMT"/>
          <w:color w:val="000000"/>
          <w:sz w:val="28"/>
          <w:szCs w:val="28"/>
        </w:rPr>
        <w:t xml:space="preserve">и </w:t>
      </w:r>
      <w:r>
        <w:rPr>
          <w:rFonts w:ascii="TimesNewRomanPSMT" w:hAnsi="TimesNewRomanPSMT"/>
          <w:color w:val="000000"/>
          <w:sz w:val="28"/>
          <w:szCs w:val="28"/>
        </w:rPr>
        <w:t xml:space="preserve">муниципальной услуги и при получении результата данной муниципальной услуги не должен превышать 15 минут.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-Roman" w:hAnsi="Times-Roman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2.13. 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Срок и порядок регистрации запроса заявителя о предоставлении муниципальной услуги</w:t>
      </w:r>
      <w:r>
        <w:rPr>
          <w:rFonts w:ascii="Times-Roman" w:hAnsi="Times-Roman"/>
          <w:b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в течение 1 рабочего дня с даты поступления такого заявления.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Заявление, поступившее в электронной форме на ЕПГУ, РПГУ регистрируется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уполномоченным органом в день его поступления в случае отсутствия автоматической регистрации запросов на ЕПГУ, РПГУ.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Заявление, поступившее в нерабочее время, регистрируется уполномоченным органом в первый рабочий день, следующий за днем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его получения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/>
    </w:p>
    <w:p>
      <w:pPr>
        <w:pStyle w:val="947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-Roman" w:hAnsi="Times-Roman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2.14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Требования к помещениям, в которых предоставляются </w:t>
        <w:br/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с образцами их заполнения и перечнем документов, необходимых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для предоставления каждой муниципальной услуги, в том числе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к обеспечению доступности для инвалидов указанных объектов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 социальной защите инвалидов</w:t>
      </w:r>
      <w:r>
        <w:rPr>
          <w:rFonts w:ascii="Times-Roman" w:hAnsi="Times-Roman"/>
          <w:b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2.14</w:t>
      </w:r>
      <w:r>
        <w:rPr>
          <w:rFonts w:ascii="TimesNewRomanPSMT" w:hAnsi="TimesNewRomanPSMT"/>
          <w:color w:val="000000"/>
          <w:sz w:val="28"/>
          <w:szCs w:val="28"/>
        </w:rPr>
        <w:t xml:space="preserve">.1.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Помещения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которых проводится прием заявления и документов, не должно создавать затруднений для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лиц с ограниченными возможностями здоровья.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расположении помещения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на верхнем этаже специалисты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На территории, прилегающей к зданию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</w:t>
      </w:r>
      <w:r>
        <w:rPr>
          <w:rFonts w:ascii="TimesNewRomanPSMT" w:hAnsi="TimesNewRomanPSMT"/>
          <w:color w:val="000000"/>
          <w:sz w:val="28"/>
          <w:szCs w:val="28"/>
        </w:rPr>
        <w:t xml:space="preserve">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Помещение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для приема заявителей оборудуется информационными стендами, на которых размещается форма заявления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образцом ее заполнения и перечень документов, необходимых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предоставления муниципальной услуги. 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телекоммуникационной сети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«</w:t>
      </w:r>
      <w:r>
        <w:rPr>
          <w:rFonts w:ascii="TimesNewRomanPSMT" w:hAnsi="TimesNewRomanPSMT"/>
          <w:color w:val="000000"/>
          <w:sz w:val="28"/>
          <w:szCs w:val="28"/>
        </w:rPr>
        <w:t xml:space="preserve">Интернет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»</w:t>
      </w:r>
      <w:r>
        <w:rPr>
          <w:rFonts w:ascii="TimesNewRomanPSMT" w:hAnsi="TimesNewRomanPSMT"/>
          <w:color w:val="000000"/>
          <w:sz w:val="28"/>
          <w:szCs w:val="28"/>
        </w:rPr>
        <w:t xml:space="preserve">, оргтехникой, канцелярскими принадлежностями, информационными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доступность для инвалидов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указанным помещениям в соответствии с законодательством</w:t>
        <w:br/>
        <w:t xml:space="preserve">Российской Федерации о социальной защите инвалидов.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Зал ожидания, места для заполнения запросов и приема заявителей оборудуются стульями, и (или) кресельными секциями, и (или) скамьями.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информационных стендах, расположенных в местах, обеспечивающих доступ к ним заявителей.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Информационные стенды должны располагаться в месте, доступном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просмотра (в том числе при большом количестве посетителей).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2.14</w:t>
      </w:r>
      <w:r>
        <w:rPr>
          <w:rFonts w:ascii="TimesNewRomanPSMT" w:hAnsi="TimesNewRomanPSMT"/>
          <w:color w:val="000000"/>
          <w:sz w:val="28"/>
          <w:szCs w:val="28"/>
        </w:rPr>
        <w:t xml:space="preserve">.2.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«СП 59.13330.2016. Свод правил. Доступность зданий и сооружений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маломобильных групп населения. Актуализированная редакция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СНиП 35</w:t>
      </w:r>
      <w:r>
        <w:rPr>
          <w:rFonts w:ascii="Times-Roman" w:hAnsi="Times-Roman"/>
          <w:color w:val="000000"/>
          <w:sz w:val="28"/>
          <w:szCs w:val="28"/>
        </w:rPr>
        <w:t xml:space="preserve">-01-</w:t>
      </w:r>
      <w:r>
        <w:rPr>
          <w:rFonts w:ascii="TimesNewRomanPSMT" w:hAnsi="TimesNewRomanPSMT"/>
          <w:color w:val="000000"/>
          <w:sz w:val="28"/>
          <w:szCs w:val="28"/>
        </w:rPr>
        <w:t xml:space="preserve">2001»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прием, может вызвать карету неотложной скорой помощи.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обращении гражданина с нарушениями функций опорно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двигательного аппарата работники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предпринимают следующие действия:</w:t>
      </w:r>
      <w:r/>
    </w:p>
    <w:p>
      <w:pPr>
        <w:pStyle w:val="947"/>
        <w:ind w:firstLine="709"/>
        <w:jc w:val="both"/>
        <w:tabs>
          <w:tab w:val="left" w:pos="1134" w:leader="none"/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открывают входную дверь и помогают гражданину беспрепятственно посетить здание уполномоченного органа, а также заранее предупреждают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существующих барьерах в здании;</w:t>
      </w:r>
      <w:r/>
    </w:p>
    <w:p>
      <w:pPr>
        <w:pStyle w:val="947"/>
        <w:ind w:firstLine="709"/>
        <w:jc w:val="both"/>
        <w:tabs>
          <w:tab w:val="left" w:pos="1134" w:leader="none"/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выясняют цель визита гражданина и сопровождают его в кабинет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приему заявления; помогают гражданину сесть на стул или располагают кресло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коляску у стола напротив специалиста, осуществляющего прием;</w:t>
      </w:r>
      <w:r/>
    </w:p>
    <w:p>
      <w:pPr>
        <w:pStyle w:val="947"/>
        <w:ind w:firstLine="709"/>
        <w:jc w:val="both"/>
        <w:tabs>
          <w:tab w:val="left" w:pos="1134" w:leader="none"/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сотрудник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прием,</w:t>
      </w:r>
      <w:r>
        <w:rPr>
          <w:rFonts w:ascii="TimesNewRomanPSMT" w:hAnsi="TimesNewRomanPSMT"/>
          <w:color w:val="000000"/>
          <w:sz w:val="28"/>
          <w:szCs w:val="28"/>
        </w:rPr>
        <w:t xml:space="preserve">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прием, помогает гражданину покинуть кабинет, открывает двери, сопровождает гражданина до выхода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из здания и помогает покинуть здание; передает гражданина сопровождающему лицу или по его желанию вызывает автотранспорт и оказывает содействие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его посадке.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обращении граждан с недостатками зрения работники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предпринимают следующие действия:</w:t>
      </w:r>
      <w:r/>
    </w:p>
    <w:p>
      <w:pPr>
        <w:pStyle w:val="947"/>
        <w:ind w:firstLine="709"/>
        <w:jc w:val="both"/>
        <w:tabs>
          <w:tab w:val="left" w:pos="1134" w:leader="none"/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сотрудник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</w:t>
      </w:r>
      <w:r>
        <w:rPr>
          <w:rFonts w:ascii="TimesNewRomanPSMT" w:hAnsi="TimesNewRomanPSMT"/>
          <w:color w:val="000000"/>
          <w:sz w:val="28"/>
          <w:szCs w:val="28"/>
        </w:rPr>
        <w:t xml:space="preserve">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сотрудник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подписать бланк. При необходимости выдаются памятки для слабовидящих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крупным шрифтом;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существующих барьерах в здании, передает гражданина сопровождающему лицу или по желанию гражданина вызывает автотранспорт.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обращении гражданина с дефектами слуха работники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предпринимают следующие действия:</w:t>
      </w:r>
      <w:r/>
    </w:p>
    <w:p>
      <w:pPr>
        <w:pStyle w:val="947"/>
        <w:ind w:firstLine="709"/>
        <w:jc w:val="both"/>
        <w:tabs>
          <w:tab w:val="left" w:pos="1134" w:leader="none"/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сотрудник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 граждан с нарушением слуха, обращается непосредственно к нему, спра</w:t>
      </w:r>
      <w:r>
        <w:rPr>
          <w:rFonts w:ascii="TimesNewRomanPSMT" w:hAnsi="TimesNewRomanPSMT"/>
          <w:color w:val="000000"/>
          <w:sz w:val="28"/>
          <w:szCs w:val="28"/>
        </w:rPr>
        <w:t xml:space="preserve">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сотрудник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прием, оказывает помощь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содействие в заполнении бланков заявлений, копирует необходимые документы.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2.14.3</w:t>
      </w:r>
      <w:r>
        <w:rPr>
          <w:rFonts w:ascii="TimesNewRomanPSMT" w:hAnsi="TimesNewRomanPSMT"/>
          <w:color w:val="000000"/>
          <w:sz w:val="28"/>
          <w:szCs w:val="28"/>
        </w:rPr>
        <w:t xml:space="preserve">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</w:t>
      </w:r>
      <w:r>
        <w:rPr>
          <w:rFonts w:ascii="TimesNewRomanPSMT" w:hAnsi="TimesNewRomanPSMT"/>
          <w:color w:val="000000"/>
          <w:sz w:val="28"/>
          <w:szCs w:val="28"/>
        </w:rPr>
        <w:t xml:space="preserve"> декабря </w:t>
      </w:r>
      <w:r>
        <w:rPr>
          <w:rFonts w:ascii="TimesNewRomanPSMT" w:hAnsi="TimesNewRomanPSMT"/>
          <w:color w:val="000000"/>
          <w:sz w:val="28"/>
          <w:szCs w:val="28"/>
        </w:rPr>
        <w:t xml:space="preserve">2012</w:t>
      </w:r>
      <w:r>
        <w:rPr>
          <w:rFonts w:ascii="TimesNewRomanPSMT" w:hAnsi="TimesNewRomanPSMT"/>
          <w:color w:val="000000"/>
          <w:sz w:val="28"/>
          <w:szCs w:val="28"/>
        </w:rPr>
        <w:t xml:space="preserve"> года</w:t>
      </w:r>
      <w:r>
        <w:rPr>
          <w:rFonts w:ascii="TimesNewRomanPSMT" w:hAnsi="TimesNewRomanPSMT"/>
          <w:color w:val="000000"/>
          <w:sz w:val="28"/>
          <w:szCs w:val="28"/>
        </w:rPr>
        <w:t xml:space="preserve"> № 1376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2.15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Показатели доступности 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и качества муниципальной услуги</w:t>
      </w:r>
      <w:r>
        <w:rPr>
          <w:rFonts w:ascii="TimesNewRomanPSMT" w:hAnsi="TimesNewRomanPSMT"/>
          <w:b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Количество взаимодействий заявителя с сотрудником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при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предоставлении муниципальной услуги </w:t>
      </w:r>
      <w:r>
        <w:rPr>
          <w:rFonts w:ascii="Times-Roman" w:hAnsi="Times-Roman"/>
          <w:color w:val="000000"/>
          <w:sz w:val="28"/>
          <w:szCs w:val="28"/>
        </w:rPr>
        <w:t xml:space="preserve">- 2.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Продолжительность взаимодействий заявителя с сотрудником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</w:t>
      </w:r>
      <w:r>
        <w:rPr>
          <w:rFonts w:ascii="TimesNewRomanPSMT" w:hAnsi="TimesNewRomanPSMT"/>
          <w:color w:val="000000"/>
          <w:sz w:val="28"/>
          <w:szCs w:val="28"/>
        </w:rPr>
        <w:t xml:space="preserve"> при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предоставлении муниципальной услуги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более 15 минут.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телекоммуникационных технологий.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2.15</w:t>
      </w:r>
      <w:r>
        <w:rPr>
          <w:rFonts w:ascii="TimesNewRomanPSMT" w:hAnsi="TimesNewRomanPSMT"/>
          <w:color w:val="000000"/>
          <w:sz w:val="28"/>
          <w:szCs w:val="28"/>
        </w:rPr>
        <w:t xml:space="preserve">.1.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Иными показателями качества и доступности предоставления муниципальной услуги являются: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расположенность помещений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предназначенных для предоставления муниципальной услуги, в зоне доступности к основным транспортным магистралям;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возможность выбора заявителем форм обращения за получением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доступность обращения за предоставлением муниципальной услуги,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том числе для лиц с ограниченными возможностями здоровья;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своевременность предоставления муниципальной услуги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соответствии со стандартом ее предоставления;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соблюдение сроков предоставления муниципальной услуги и сроков выполнения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административных процедур при предоставлении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возможность получения информации о ходе предоставления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отсутствие обоснованных жалоб со стороны заявителя по результатам предоставления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открытый доступ для заявителей к информации о порядке и сроках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муниципальной услуги, порядке обжалования действий (бездействия)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руководителя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либо специалиста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наличие необходимого и достаточного количества специалистов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а также помещений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которых осуществляется прием заявлений и документов от заявителей.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2.15</w:t>
      </w:r>
      <w:r>
        <w:rPr>
          <w:rFonts w:ascii="TimesNewRomanPSMT" w:hAnsi="TimesNewRomanPSMT"/>
          <w:color w:val="000000"/>
          <w:sz w:val="28"/>
          <w:szCs w:val="28"/>
        </w:rPr>
        <w:t xml:space="preserve">.2.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Уполномоченным органом обеспечив</w:t>
      </w:r>
      <w:r>
        <w:rPr>
          <w:rFonts w:ascii="TimesNewRomanPSMT" w:hAnsi="TimesNewRomanPSMT"/>
          <w:color w:val="000000"/>
          <w:sz w:val="28"/>
          <w:szCs w:val="28"/>
        </w:rPr>
        <w:t xml:space="preserve">ается создание инвалидам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иным </w:t>
      </w:r>
      <w:r>
        <w:rPr>
          <w:rFonts w:ascii="TimesNewRomanPSMT" w:hAnsi="TimesNewRomanPSMT"/>
          <w:color w:val="000000"/>
          <w:sz w:val="28"/>
          <w:szCs w:val="28"/>
        </w:rPr>
        <w:t xml:space="preserve">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оказание инвалидам помощи, необходимой для получения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доступной для них форме информации о правилах предоставления муниципальной услуги, в том числе об оформлении необходимых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получения муниципальной услуги документов, о совершении ими других необходимых для получения муниципальной услуги действий;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предоставление муниципальной услуги инвалидам по слуху,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необходимости,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использованием русского жестового языка, включая обеспечение допуска в помещение сурдопереводчика, тифлосурдопереводчика;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оказание помощи инвалидам в преодолении барьеров, мешающих получению муниципальной услуги наравне с другими лицами.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2.15</w:t>
      </w:r>
      <w:r>
        <w:rPr>
          <w:rFonts w:ascii="TimesNewRomanPSMT" w:hAnsi="TimesNewRomanPSMT"/>
          <w:color w:val="000000"/>
          <w:sz w:val="28"/>
          <w:szCs w:val="28"/>
        </w:rPr>
        <w:t xml:space="preserve">.3.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 предоставлении муниципальной усл</w:t>
      </w:r>
      <w:r>
        <w:rPr>
          <w:rFonts w:ascii="TimesNewRomanPSMT" w:hAnsi="TimesNewRomanPSMT"/>
          <w:color w:val="000000"/>
          <w:sz w:val="28"/>
          <w:szCs w:val="28"/>
        </w:rPr>
        <w:t xml:space="preserve">уги взаимодействие заявителя со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специалистом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осуществляется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личном обращении заявителя: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для получения информации по вопросам предоставления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для подачи заявления и документов;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для получения информации о ходе предоставления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для получения результата предоставления муниципальной услуги.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Продолжительность взаимодействия заявителя со специалистом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не может превышать 15 минут.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2.15</w:t>
      </w:r>
      <w:r>
        <w:rPr>
          <w:rFonts w:ascii="TimesNewRomanPSMT" w:hAnsi="TimesNewRomanPSMT"/>
          <w:color w:val="000000"/>
          <w:sz w:val="28"/>
          <w:szCs w:val="28"/>
        </w:rPr>
        <w:t xml:space="preserve">.4.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Предоставление муниципальной услуги в МФЦ возможно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 заключенного соглашения о взаимодействии между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и МФЦ.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органом.</w:t>
      </w:r>
      <w:r/>
    </w:p>
    <w:p>
      <w:pPr>
        <w:pStyle w:val="94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2.16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>
        <w:rPr>
          <w:rFonts w:ascii="TimesNewRomanPSMT" w:hAnsi="TimesNewRomanPSMT"/>
          <w:b/>
          <w:color w:val="000000"/>
          <w:sz w:val="28"/>
          <w:szCs w:val="28"/>
        </w:rPr>
        <w:br/>
        <w:t xml:space="preserve">в электронной форме</w:t>
      </w:r>
      <w:r>
        <w:rPr>
          <w:rFonts w:ascii="TimesNewRomanPSMT" w:hAnsi="TimesNewRomanPSMT"/>
          <w:b/>
          <w:color w:val="000000"/>
          <w:sz w:val="28"/>
          <w:szCs w:val="28"/>
        </w:rPr>
      </w:r>
      <w:r/>
    </w:p>
    <w:p>
      <w:pPr>
        <w:pStyle w:val="947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2.16.1.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Заявитель предоставляет документы в орган, осуществляющий согласование, по месту нахождения переустраиваемого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перепланируемого помещения в многоквартирном доме непосредственно либо через МФЦ в соответствии с заключенным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ими в установленном Правительством Российской Федерации порядке соглашением о взаимодействии.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2.16</w:t>
      </w:r>
      <w:r>
        <w:rPr>
          <w:rFonts w:ascii="TimesNewRomanPSMT" w:hAnsi="TimesNewRomanPSMT"/>
          <w:color w:val="000000"/>
          <w:sz w:val="28"/>
          <w:szCs w:val="28"/>
        </w:rPr>
        <w:t xml:space="preserve">.2.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 через ЕПГУ, РПГУ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использованием электронных документов, подписанных электронной подписью в соответствии с требованиями Федерального закона от 06</w:t>
      </w:r>
      <w:r>
        <w:rPr>
          <w:rFonts w:ascii="TimesNewRomanPSMT" w:hAnsi="TimesNewRomanPSMT"/>
          <w:color w:val="000000"/>
          <w:sz w:val="28"/>
          <w:szCs w:val="28"/>
        </w:rPr>
        <w:t xml:space="preserve"> апреля </w:t>
      </w:r>
      <w:r>
        <w:rPr>
          <w:rFonts w:ascii="TimesNewRomanPSMT" w:hAnsi="TimesNewRomanPSMT"/>
          <w:color w:val="000000"/>
          <w:sz w:val="28"/>
          <w:szCs w:val="28"/>
        </w:rPr>
        <w:t xml:space="preserve">2011 </w:t>
      </w:r>
      <w:r>
        <w:rPr>
          <w:rFonts w:ascii="TimesNewRomanPSMT" w:hAnsi="TimesNewRomanPSMT"/>
          <w:color w:val="000000"/>
          <w:sz w:val="28"/>
          <w:szCs w:val="28"/>
        </w:rPr>
        <w:t xml:space="preserve">года </w:t>
      </w:r>
      <w:r>
        <w:rPr>
          <w:rFonts w:ascii="TimesNewRomanPSMT" w:hAnsi="TimesNewRomanPSMT"/>
          <w:color w:val="000000"/>
          <w:sz w:val="28"/>
          <w:szCs w:val="28"/>
        </w:rPr>
        <w:t xml:space="preserve">№ 63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ФЗ «Об электронной подписи»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возможности получения муниципальной услуги через ЕПГУ, РПГУ. 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запрос).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Обращение заявителя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указанным способом обеспечивает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возможность направления и получения однозначной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конфиденциальной информации, а также промежуточных сообщений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2.16</w:t>
      </w:r>
      <w:r>
        <w:rPr>
          <w:rFonts w:ascii="TimesNewRomanPSMT" w:hAnsi="TimesNewRomanPSMT"/>
          <w:color w:val="000000"/>
          <w:sz w:val="28"/>
          <w:szCs w:val="28"/>
        </w:rPr>
        <w:t xml:space="preserve">.3.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 предоставлении муниципальной услуги в электронной форме посредством ЕПГУ, РПГУ заявителю обеспечивается: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получение информации о порядке и сроках предоставления муниципальной услуги;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запись на прием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для подачи заявления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документов;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формирование запроса;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прием и регистрация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запроса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документов;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получение результата предоставления муниципальной услуги;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получение сведений о ходе выполнения запроса.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направлении запроса используется простая электронная подпись,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условии, что личность заявителя установлена при активации учетной записи.</w:t>
      </w:r>
      <w:r/>
    </w:p>
    <w:p>
      <w:pPr>
        <w:pStyle w:val="94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-Bold" w:hAnsi="Times-Bold"/>
          <w:b/>
          <w:bCs/>
          <w:color w:val="000000"/>
          <w:sz w:val="28"/>
          <w:szCs w:val="28"/>
        </w:rPr>
        <w:t xml:space="preserve">3.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Состав, последовательность и сроки выполнения</w:t>
        <w:br/>
        <w:t xml:space="preserve">административных процедур (действий), требования к порядку</w:t>
        <w:br/>
        <w:t xml:space="preserve">их выполнения, в том числе особенности выполнения</w:t>
        <w:br/>
        <w:t xml:space="preserve">административных процедур (действий) в электронной форме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Исчерпывающий перечень административных процедур</w:t>
      </w:r>
      <w:r>
        <w:rPr>
          <w:rFonts w:ascii="TimesNewRomanPSMT" w:hAnsi="TimesNewRomanPSMT"/>
          <w:color w:val="000000"/>
          <w:sz w:val="28"/>
          <w:szCs w:val="28"/>
        </w:rPr>
        <w:t xml:space="preserve">: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прием и регистрация заявления и документов на предоставление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(при необходимости);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принятие решения о согласовании (об отказе в согласовании) проведения переустройства и (или) перепланировки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выдача (направление) документов по результатам предоставления муниципальной услуги.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Блок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схема предоставления муниципальной услуги представлена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приложении №</w:t>
      </w:r>
      <w:r>
        <w:rPr>
          <w:rFonts w:ascii="TimesNewRomanPSMT" w:hAnsi="TimesNewRomanPSMT"/>
          <w:color w:val="000000"/>
          <w:sz w:val="28"/>
          <w:szCs w:val="28"/>
        </w:rPr>
        <w:t xml:space="preserve">1 к настоящему административному регламенту.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3.1.1.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Прием и регистрация заявления и документов на предоставление муниципальной услуги.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3.1.1.1.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предоставления муниципальной услуги, в уполномоченный орган, ЕПГ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, РПГУ либо через МФЦ</w:t>
      </w:r>
      <w:r>
        <w:rPr>
          <w:rFonts w:ascii="TimesNewRomanPSMT" w:hAnsi="TimesNewRomanPSMT"/>
          <w:color w:val="000000"/>
          <w:sz w:val="28"/>
          <w:szCs w:val="28"/>
        </w:rPr>
        <w:t xml:space="preserve"> (приложение №2 к административному регламенту) </w:t>
      </w:r>
      <w:r>
        <w:rPr>
          <w:rFonts w:ascii="TimesNewRomanPSMT" w:hAnsi="TimesNewRomanPSMT"/>
          <w:color w:val="000000"/>
          <w:sz w:val="28"/>
          <w:szCs w:val="28"/>
        </w:rPr>
        <w:t xml:space="preserve">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3.1.1.2.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 личном обращении заявителя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специалист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ответственный за прием и выдачу документов: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на основании документов, удостоверяющих его личность и полномочия (в случае обращения представителя</w:t>
      </w:r>
      <w:r>
        <w:rPr>
          <w:rFonts w:ascii="Times-Roman" w:hAnsi="Times-Roman"/>
          <w:color w:val="000000"/>
          <w:sz w:val="28"/>
          <w:szCs w:val="28"/>
        </w:rPr>
        <w:t xml:space="preserve">);</w:t>
      </w: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 срок действия документа, удостоверяющего его личность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соответствие данных документа, удостоверяющего личность, данным, указанным в заявлении о согласовании проведения переустройства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документах.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ходе приема документов от заявителя или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им лица специалист,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ответственный за прием и выдачу документов, удостоверяется, что: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текст в заявлении о переустройстве и (или) перепланировке помещения в многоквартирном доме поддается прочтению;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 заявлении о переустройстве и (или) перепланировке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указаны фамилия, имя, отчество (последнее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наличии) физического лица либо наименование юридического лица;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заявление о переустройстве и (или) перепланировке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подписано заявителем или уполномоченны</w:t>
      </w:r>
      <w:r>
        <w:rPr>
          <w:rFonts w:ascii="TimesNewRomanPSMT" w:hAnsi="TimesNewRomanPSMT"/>
          <w:color w:val="000000"/>
          <w:sz w:val="28"/>
          <w:szCs w:val="28"/>
        </w:rPr>
        <w:t xml:space="preserve">м</w:t>
      </w:r>
      <w:r>
        <w:rPr>
          <w:rFonts w:ascii="TimesNewRomanPSMT" w:hAnsi="TimesNewRomanPSMT"/>
          <w:color w:val="000000"/>
          <w:sz w:val="28"/>
          <w:szCs w:val="28"/>
        </w:rPr>
        <w:t xml:space="preserve"> представител</w:t>
      </w:r>
      <w:r>
        <w:rPr>
          <w:rFonts w:ascii="TimesNewRomanPSMT" w:hAnsi="TimesNewRomanPSMT"/>
          <w:color w:val="000000"/>
          <w:sz w:val="28"/>
          <w:szCs w:val="28"/>
        </w:rPr>
        <w:t xml:space="preserve">ем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прилагаются документы, необходимые для предоставления муниципальной услуги.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установлении фактов отсутствия необход</w:t>
      </w:r>
      <w:r>
        <w:rPr>
          <w:rFonts w:ascii="TimesNewRomanPSMT" w:hAnsi="TimesNewRomanPSMT"/>
          <w:color w:val="000000"/>
          <w:sz w:val="28"/>
          <w:szCs w:val="28"/>
        </w:rPr>
        <w:t xml:space="preserve">имых документов, обязанность по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предоставлению которых возложена на заявителя,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несоответствии представленных документов требованиям настоящего административного регламента</w:t>
      </w:r>
      <w:r>
        <w:rPr>
          <w:rFonts w:ascii="TimesNewRomanPSMT" w:hAnsi="TimesNewRomanPSMT"/>
          <w:color w:val="000000"/>
          <w:sz w:val="28"/>
          <w:szCs w:val="28"/>
        </w:rPr>
        <w:t xml:space="preserve">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уведомляет заявителя о выявленных недостатках в представленных документах и предлагает принять меры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их устранению. 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если заявитель настаивает на принятии документов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принимает представленные заявителем документы.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если заявитель самостоятельно решил принять меры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устранению недостатков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после их устранения повторно обращается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за предоставлением муниципальной услуги в порядке, предусмотренном настоящим административным регламентом.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 окончании приема заявления и прилагаемых к нему документов, специалист,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ответственный за прием документов, выдает заявителю расписку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получении от него документов, с указанием их перечня и даты их получения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органом, а также с указанием перечня документов, которые будут получены по межведомственным запросам.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приему и регистрации заявления о согласовании проведения переустройства и (или) перепланировки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документов составляет 1 рабочий день с момента поступления заявления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Критерий принятия решения: поступление заявления о согласовании проведения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переустройства и (или) перепланировки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и приложенных к нему документов.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Информация о приеме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перепланировке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документов фиксируется в системе электронного документооборота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журнале регистрации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после чего поступившие документы передаются должностному лицу для рассмотрения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назначения ответственного исполнителя.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3.1.1.3.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Прием и регистрация заявления и документов на предоставление муниципальной услуги в форме электронных документов через ЕПГУ, РПГУ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направлении заявления о переустройстве и (или) перепланировке помещения в</w:t>
      </w:r>
      <w:r>
        <w:rPr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предоставления муниципальной услуги.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На ЕПГУ, РПГУ размещается образец заполнения электронной формы заявления (запроса).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Форматно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логическая проверка сформированного заявления (запроса) осуществляется автоматически после заполнения заявителем каждого из полей </w:t>
      </w:r>
      <w:r>
        <w:rPr>
          <w:rFonts w:ascii="TimesNewRomanPSMT" w:hAnsi="TimesNewRomanPSMT"/>
          <w:color w:val="000000"/>
          <w:sz w:val="28"/>
          <w:szCs w:val="28"/>
        </w:rPr>
        <w:t xml:space="preserve"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Специалист, ответственный за прием и выдачу документов,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поступлении заявления и документов в электронном виде: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 электронные образы документов на от</w:t>
      </w:r>
      <w:r>
        <w:rPr>
          <w:rFonts w:ascii="TimesNewRomanPSMT" w:hAnsi="TimesNewRomanPSMT"/>
          <w:color w:val="000000"/>
          <w:sz w:val="28"/>
          <w:szCs w:val="28"/>
        </w:rPr>
        <w:t xml:space="preserve">сутствие компьютерных вирусов и </w:t>
      </w:r>
      <w:r>
        <w:rPr>
          <w:rFonts w:ascii="TimesNewRomanPSMT" w:hAnsi="TimesNewRomanPSMT"/>
          <w:color w:val="000000"/>
          <w:sz w:val="28"/>
          <w:szCs w:val="28"/>
        </w:rPr>
        <w:t xml:space="preserve">искаженной информации;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регистрирует документы в системе электронного документооборота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в журнале регистрации, в случае отсутствия системы электронного документооборота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формирует и направляет заявителю электронное уведомление через ЕПГУ, РПГУ о получении и регистрации от заявителя заявления (запроса)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копий документов, в случае отсутствия технической возможности автоматического уведомления заявителя через ЕПГУ, РПГУ;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направляет поступивший пакет документов должностному лицу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для рассмотрения и назначения ответственного исполнителя.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приему и регистрации заявления о переустройстве и (или) перепланировки помещения в многоквартирном доме и приложенных к нему документов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форме электронных документов составляет 1 рабочий день с момента получения документов.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Критерий принятия решения: поступление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перепланировке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документов.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административной процедуры является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прием, регистрация заявления о </w:t>
      </w:r>
      <w:r>
        <w:rPr>
          <w:rFonts w:ascii="TimesNewRomanPSMT" w:hAnsi="TimesNewRomanPSMT"/>
          <w:color w:val="000000"/>
          <w:sz w:val="28"/>
          <w:szCs w:val="28"/>
        </w:rPr>
        <w:t xml:space="preserve">переустройстве и (или) перепланировке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и приложенных к нему документов.</w:t>
      </w:r>
      <w:r/>
    </w:p>
    <w:p>
      <w:pPr>
        <w:pStyle w:val="947"/>
        <w:ind w:firstLine="709"/>
        <w:jc w:val="both"/>
        <w:tabs>
          <w:tab w:val="left" w:pos="1701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3.1.1.4.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направлении заявителем заявления и документов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посредством почтовой связи специалист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ответственный за прием и выдачу документов: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 правильность адресности корреспонденции. Ошибочно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(не по адресу) присланные письма возвращаются в организацию почтовой связи невскрытыми;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вскрывает конверты, проверяет наличие в них заявления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документов, обязанность по предоставлению которых возложена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заявителя;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проводит первичную проверку представленных ко</w:t>
      </w:r>
      <w:r>
        <w:rPr>
          <w:rFonts w:ascii="TimesNewRomanPSMT" w:hAnsi="TimesNewRomanPSMT"/>
          <w:color w:val="000000"/>
          <w:sz w:val="28"/>
          <w:szCs w:val="28"/>
        </w:rPr>
        <w:t xml:space="preserve">пий документов,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их соответствие </w:t>
      </w:r>
      <w:r>
        <w:rPr>
          <w:rFonts w:ascii="TimesNewRomanPSMT" w:hAnsi="TimesNewRomanPSMT"/>
          <w:color w:val="000000"/>
          <w:sz w:val="28"/>
          <w:szCs w:val="28"/>
        </w:rPr>
        <w:t xml:space="preserve">действующему законодательству, а также проверяет,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что указанные копии заверены в установленном законодательством порядке;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составляет 1 рабочий день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момента получения документов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Критерий принятия решения: поступление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перепланировки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документов.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административной процедуры является прием и регистрация заявления о переустройстве и (или) перепланировке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и приложенных к нему документов.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Информация о приеме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перепланировке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документов фиксируется в системе электронного документооборота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в журнале регистрации, в случае отсутствия системы электронного документооборота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для рассмотрения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назначения ответственного исполнителя.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3.1.2.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Формирование и направление межведомственных запросов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органы (организации), участвующие в предоставлении муниципальной услуги (при необходимости).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предусмотренных подпунктами 2</w:t>
      </w:r>
      <w:r>
        <w:rPr>
          <w:rFonts w:ascii="Times-Roman" w:hAnsi="Times-Roman"/>
          <w:color w:val="000000"/>
          <w:sz w:val="28"/>
          <w:szCs w:val="28"/>
        </w:rPr>
        <w:t xml:space="preserve">, 5, 7 </w:t>
      </w:r>
      <w:r>
        <w:rPr>
          <w:rFonts w:ascii="TimesNewRomanPSMT" w:hAnsi="TimesNewRomanPSMT"/>
          <w:color w:val="000000"/>
          <w:sz w:val="28"/>
          <w:szCs w:val="28"/>
        </w:rPr>
        <w:t xml:space="preserve">пункта 2.6.1 настоящего административного регламента.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Должностное лицо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при получении заявления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</w:t>
      </w:r>
      <w:r>
        <w:rPr>
          <w:rFonts w:ascii="TimesNewRomanPSMT" w:hAnsi="TimesNewRomanPSMT"/>
          <w:color w:val="000000"/>
          <w:sz w:val="28"/>
          <w:szCs w:val="28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2</w:t>
      </w:r>
      <w:r>
        <w:rPr>
          <w:rFonts w:ascii="Times-Roman" w:hAnsi="Times-Roman"/>
          <w:color w:val="000000"/>
          <w:sz w:val="28"/>
          <w:szCs w:val="28"/>
        </w:rPr>
        <w:t xml:space="preserve">, 5, 7 </w:t>
      </w:r>
      <w:r>
        <w:rPr>
          <w:rFonts w:ascii="TimesNewRomanPSMT" w:hAnsi="TimesNewRomanPSMT"/>
          <w:color w:val="000000"/>
          <w:sz w:val="28"/>
          <w:szCs w:val="28"/>
        </w:rPr>
        <w:t xml:space="preserve">пункта 2.6.1 настоящего административного регламента, принимается решение о направлении соответствующих межведомственных запросов.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Межведомственные запросы направляются в срок, не превышающий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3 рабочих дней со дня регистрации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перепланировке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документов от заявителя.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  <w:r/>
    </w:p>
    <w:p>
      <w:pPr>
        <w:pStyle w:val="947"/>
        <w:ind w:firstLine="709"/>
        <w:jc w:val="both"/>
      </w:pPr>
      <w:r>
        <w:rPr>
          <w:rFonts w:ascii="TimesNewRomanPSMT" w:hAnsi="TimesNewRomanPSMT"/>
          <w:color w:val="000000"/>
          <w:sz w:val="28"/>
          <w:szCs w:val="28"/>
        </w:rPr>
        <w:t xml:space="preserve">Специалист соответствующего отдела, ответственный за подготовку документов, обязан принять необходимые меры для получения ответа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межведомственные запросы в установленные сроки.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непоступления ответа на межведомственный запрос в срок</w:t>
      </w:r>
      <w:r>
        <w:rPr>
          <w:rFonts w:ascii="TimesNewRomanPSMT" w:hAnsi="TimesNewRomanPSMT"/>
          <w:color w:val="000000"/>
          <w:sz w:val="28"/>
          <w:szCs w:val="28"/>
        </w:rPr>
        <w:t xml:space="preserve">,</w:t>
      </w:r>
      <w:r>
        <w:rPr>
          <w:rFonts w:ascii="TimesNewRomanPSMT" w:hAnsi="TimesNewRomanPSMT"/>
          <w:color w:val="000000"/>
          <w:sz w:val="28"/>
          <w:szCs w:val="28"/>
        </w:rPr>
        <w:t xml:space="preserve"> установленный пунктом </w:t>
      </w:r>
      <w:r>
        <w:rPr>
          <w:rFonts w:ascii="Times-Roman" w:hAnsi="Times-Roman"/>
          <w:color w:val="000000"/>
          <w:sz w:val="28"/>
          <w:szCs w:val="28"/>
        </w:rPr>
        <w:t xml:space="preserve">2.6.3 </w:t>
      </w:r>
      <w:r>
        <w:rPr>
          <w:rFonts w:ascii="TimesNewRomanPSMT" w:hAnsi="TimesNewRomanPSMT"/>
          <w:color w:val="000000"/>
          <w:sz w:val="28"/>
          <w:szCs w:val="28"/>
        </w:rPr>
        <w:t xml:space="preserve">административного регламента</w:t>
      </w:r>
      <w:r>
        <w:rPr>
          <w:rFonts w:ascii="TimesNewRomanPSMT" w:hAnsi="TimesNewRomanPSMT"/>
          <w:color w:val="000000"/>
          <w:sz w:val="28"/>
          <w:szCs w:val="28"/>
        </w:rPr>
        <w:t xml:space="preserve">,</w:t>
      </w:r>
      <w:r>
        <w:rPr>
          <w:rFonts w:ascii="TimesNewRomanPSMT" w:hAnsi="TimesNewRomanPSMT"/>
          <w:color w:val="000000"/>
          <w:sz w:val="28"/>
          <w:szCs w:val="28"/>
        </w:rPr>
        <w:t xml:space="preserve"> принимаются меры в соответствии </w:t>
      </w:r>
      <w:r>
        <w:rPr>
          <w:rFonts w:ascii="TimesNewRomanPSMT" w:hAnsi="TimesNewRomanPSMT"/>
          <w:color w:val="000000"/>
          <w:sz w:val="28"/>
          <w:szCs w:val="28"/>
        </w:rPr>
        <w:t xml:space="preserve">с </w:t>
      </w:r>
      <w:r>
        <w:rPr>
          <w:rFonts w:ascii="TimesNewRomanPSMT" w:hAnsi="TimesNewRomanPSMT"/>
          <w:color w:val="000000"/>
          <w:sz w:val="28"/>
          <w:szCs w:val="28"/>
        </w:rPr>
        <w:t xml:space="preserve">подпунктом 3 пункта </w:t>
      </w:r>
      <w:r>
        <w:rPr>
          <w:rFonts w:ascii="Times-Roman" w:hAnsi="Times-Roman"/>
          <w:color w:val="000000"/>
          <w:sz w:val="28"/>
          <w:szCs w:val="28"/>
        </w:rPr>
        <w:t xml:space="preserve">3.1 </w:t>
      </w:r>
      <w:r>
        <w:rPr>
          <w:rFonts w:ascii="TimesNewRomanPSMT" w:hAnsi="TimesNewRomanPSMT"/>
          <w:color w:val="000000"/>
          <w:sz w:val="28"/>
          <w:szCs w:val="28"/>
        </w:rPr>
        <w:t xml:space="preserve">настоящего административного регламента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Критерий принятия решения: непредставление документов, предусмотренных подпунктами 2</w:t>
      </w:r>
      <w:r>
        <w:rPr>
          <w:rFonts w:ascii="Times-Roman" w:hAnsi="Times-Roman"/>
          <w:color w:val="000000"/>
          <w:sz w:val="28"/>
          <w:szCs w:val="28"/>
        </w:rPr>
        <w:t xml:space="preserve">, 5, 7 </w:t>
      </w:r>
      <w:r>
        <w:rPr>
          <w:rFonts w:ascii="TimesNewRomanPSMT" w:hAnsi="TimesNewRomanPSMT"/>
          <w:color w:val="000000"/>
          <w:sz w:val="28"/>
          <w:szCs w:val="28"/>
        </w:rPr>
        <w:t xml:space="preserve">пункта 2.6.1 настоящего административного регламента.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или сведений, содержащихся в них), необходимых для предоставления муниципальной услуги заявителю, </w:t>
      </w:r>
      <w:r>
        <w:rPr>
          <w:rFonts w:ascii="TimesNewRomanPSMT" w:hAnsi="TimesNewRomanPSMT"/>
          <w:color w:val="000000"/>
          <w:sz w:val="28"/>
          <w:szCs w:val="28"/>
        </w:rPr>
        <w:t xml:space="preserve">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Фиксация результата выполнения административной процедуры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производится.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3.1.3.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Принятие решения о согласовании (об отказе в согласовании) проведения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переустройства и (или) перепланировки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Основанием для начала административной процедуры является получение 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</w:t>
      </w:r>
      <w:r>
        <w:rPr>
          <w:rFonts w:ascii="TimesNewRomanPSMT" w:hAnsi="TimesNewRomanPSMT"/>
          <w:color w:val="000000"/>
          <w:sz w:val="28"/>
          <w:szCs w:val="28"/>
        </w:rPr>
        <w:t xml:space="preserve">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Ответственным за выполнение административной процедуры является должностное лицо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Специалист отдела проводит анализ представленных документов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</w:t>
      </w:r>
      <w:r>
        <w:rPr>
          <w:rFonts w:ascii="TimesNewRomanPSMT" w:hAnsi="TimesNewRomanPSMT"/>
          <w:color w:val="000000"/>
          <w:sz w:val="28"/>
          <w:szCs w:val="28"/>
        </w:rPr>
        <w:t xml:space="preserve">оссийской </w:t>
      </w:r>
      <w:r>
        <w:rPr>
          <w:rFonts w:ascii="TimesNewRomanPSMT" w:hAnsi="TimesNewRomanPSMT"/>
          <w:color w:val="000000"/>
          <w:sz w:val="28"/>
          <w:szCs w:val="28"/>
        </w:rPr>
        <w:t xml:space="preserve">Ф</w:t>
      </w:r>
      <w:r>
        <w:rPr>
          <w:rFonts w:ascii="TimesNewRomanPSMT" w:hAnsi="TimesNewRomanPSMT"/>
          <w:color w:val="000000"/>
          <w:sz w:val="28"/>
          <w:szCs w:val="28"/>
        </w:rPr>
        <w:t xml:space="preserve">едерации от 28 апреля </w:t>
      </w:r>
      <w:r>
        <w:rPr>
          <w:rFonts w:ascii="TimesNewRomanPSMT" w:hAnsi="TimesNewRomanPSMT"/>
          <w:color w:val="000000"/>
          <w:sz w:val="28"/>
          <w:szCs w:val="28"/>
        </w:rPr>
        <w:t xml:space="preserve">2005 </w:t>
      </w:r>
      <w:r>
        <w:rPr>
          <w:rFonts w:ascii="TimesNewRomanPSMT" w:hAnsi="TimesNewRomanPSMT"/>
          <w:color w:val="000000"/>
          <w:sz w:val="28"/>
          <w:szCs w:val="28"/>
        </w:rPr>
        <w:t xml:space="preserve">года </w:t>
      </w:r>
      <w:r>
        <w:rPr>
          <w:rFonts w:ascii="TimesNewRomanPSMT" w:hAnsi="TimesNewRomanPSMT"/>
          <w:color w:val="000000"/>
          <w:sz w:val="28"/>
          <w:szCs w:val="28"/>
        </w:rPr>
        <w:t xml:space="preserve">№ 266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«Об утверждении формы заявления о переустройстве и (или) перепланировке жилого помещения и формы документа, подтверждающего принятие решения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согласовании проведения переустройства и (или) перепланировки жилого помещения», либо проект решения </w:t>
      </w:r>
      <w:r>
        <w:rPr>
          <w:rFonts w:ascii="TimesNewRomanPSMT" w:hAnsi="TimesNewRomanPSMT"/>
          <w:color w:val="000000"/>
          <w:sz w:val="28"/>
          <w:szCs w:val="28"/>
        </w:rPr>
        <w:t xml:space="preserve">о</w:t>
      </w:r>
      <w:r>
        <w:rPr>
          <w:rFonts w:ascii="TimesNewRomanPSMT" w:hAnsi="TimesNewRomanPSMT"/>
          <w:color w:val="000000"/>
          <w:sz w:val="28"/>
          <w:szCs w:val="28"/>
        </w:rPr>
        <w:t xml:space="preserve"> согласовании проведения переустройства и (или) перепланировки помещения в многоквартирном доме (</w:t>
      </w:r>
      <w:r>
        <w:rPr>
          <w:rFonts w:ascii="TimesNewRomanPSMT" w:hAnsi="TimesNewRomanPSMT"/>
          <w:color w:val="000000"/>
          <w:sz w:val="28"/>
          <w:szCs w:val="28"/>
        </w:rPr>
        <w:t xml:space="preserve">п</w:t>
      </w:r>
      <w:r>
        <w:rPr>
          <w:rFonts w:ascii="TimesNewRomanPSMT" w:hAnsi="TimesNewRomanPSMT"/>
          <w:color w:val="000000"/>
          <w:sz w:val="28"/>
          <w:szCs w:val="28"/>
        </w:rPr>
        <w:t xml:space="preserve">риложение №</w:t>
      </w:r>
      <w:r>
        <w:rPr>
          <w:rFonts w:ascii="TimesNewRomanPSMT" w:hAnsi="TimesNewRomanPSMT"/>
          <w:color w:val="000000"/>
          <w:sz w:val="28"/>
          <w:szCs w:val="28"/>
        </w:rPr>
        <w:t xml:space="preserve">3</w:t>
      </w:r>
      <w:r>
        <w:rPr>
          <w:rFonts w:ascii="TimesNewRomanPSMT" w:hAnsi="TimesNewRomanPSMT"/>
          <w:color w:val="000000"/>
          <w:sz w:val="28"/>
          <w:szCs w:val="28"/>
        </w:rPr>
        <w:t xml:space="preserve"> к настоящему административному регламенту), либо проект р</w:t>
      </w:r>
      <w:r>
        <w:rPr>
          <w:rFonts w:ascii="TimesNewRomanPSMT" w:hAnsi="TimesNewRomanPSMT"/>
          <w:color w:val="000000"/>
          <w:sz w:val="28"/>
          <w:szCs w:val="28"/>
        </w:rPr>
        <w:t xml:space="preserve">ешения об отказе в согласовании </w:t>
      </w:r>
      <w:r>
        <w:rPr>
          <w:rFonts w:ascii="TimesNewRomanPSMT" w:hAnsi="TimesNewRomanPSMT"/>
          <w:color w:val="000000"/>
          <w:sz w:val="28"/>
          <w:szCs w:val="28"/>
        </w:rPr>
        <w:t xml:space="preserve">проведения переустройства и (или) перепланировки помещения в многоквартирном доме (</w:t>
      </w:r>
      <w:r>
        <w:rPr>
          <w:rFonts w:ascii="TimesNewRomanPSMT" w:hAnsi="TimesNewRomanPSMT"/>
          <w:color w:val="000000"/>
          <w:sz w:val="28"/>
          <w:szCs w:val="28"/>
        </w:rPr>
        <w:t xml:space="preserve">приложение №</w:t>
      </w:r>
      <w:r>
        <w:rPr>
          <w:rFonts w:ascii="TimesNewRomanPSMT" w:hAnsi="TimesNewRomanPSMT"/>
          <w:color w:val="000000"/>
          <w:sz w:val="28"/>
          <w:szCs w:val="28"/>
        </w:rPr>
        <w:t xml:space="preserve">4 к настоящему административному регламенту).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поступлении в уполномоченный орган от</w:t>
      </w:r>
      <w:r>
        <w:rPr>
          <w:rFonts w:ascii="TimesNewRomanPSMT" w:hAnsi="TimesNewRomanPSMT"/>
          <w:color w:val="000000"/>
          <w:sz w:val="28"/>
          <w:szCs w:val="28"/>
        </w:rPr>
        <w:t xml:space="preserve">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</w:t>
      </w:r>
      <w:r>
        <w:rPr>
          <w:rFonts w:ascii="TimesNewRomanPSMT" w:hAnsi="TimesNewRomanPSMT"/>
          <w:color w:val="000000"/>
          <w:sz w:val="28"/>
          <w:szCs w:val="28"/>
        </w:rPr>
        <w:t xml:space="preserve">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по собственной инициативе,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после получения указанного ответа уведомляет заявителя о получении такого ответа, и предлагает заявителю представить документ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информацию, необходимые для проведения переустройства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помещения в многоквартирном доме в соответствии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</w:t>
      </w:r>
      <w:r>
        <w:rPr>
          <w:rFonts w:ascii="TimesNewRomanPSMT" w:hAnsi="TimesNewRomanPSMT"/>
          <w:color w:val="000000"/>
          <w:sz w:val="28"/>
          <w:szCs w:val="28"/>
        </w:rPr>
        <w:t xml:space="preserve"> пунктом 2.6.1 настоящего административного регламента, в течение 15 рабочих дней со дня направления уведомления.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непредставлении заявителем документов, необходимых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</w:t>
      </w:r>
      <w:r>
        <w:rPr>
          <w:rFonts w:ascii="TimesNewRomanPSMT" w:hAnsi="TimesNewRomanPSMT"/>
          <w:color w:val="000000"/>
          <w:sz w:val="28"/>
          <w:szCs w:val="28"/>
        </w:rPr>
        <w:t xml:space="preserve">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муниципальной услуги, в указанном случае, специалист соответствующего отдела подготавливает проект решения об отказе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согласовании проведения переустройства и (или) перепланировки помещения в многоквартирном доме.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Решение об отказе в согласовании проведения переустройства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помещения в многоквартирном доме должно содержать основания отказа с обязательной ссылкой на нарушения.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Решение о согласован</w:t>
      </w:r>
      <w:r>
        <w:rPr>
          <w:rFonts w:ascii="TimesNewRomanPSMT" w:hAnsi="TimesNewRomanPSMT"/>
          <w:color w:val="000000"/>
          <w:sz w:val="28"/>
          <w:szCs w:val="28"/>
        </w:rPr>
        <w:t xml:space="preserve">ии 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представления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Максимальный срок выполнения административной п</w:t>
      </w:r>
      <w:r>
        <w:rPr>
          <w:rFonts w:ascii="TimesNewRomanPSMT" w:hAnsi="TimesNewRomanPSMT"/>
          <w:color w:val="000000"/>
          <w:sz w:val="28"/>
          <w:szCs w:val="28"/>
        </w:rPr>
        <w:t xml:space="preserve">роцедуры принятия решения о </w:t>
      </w:r>
      <w:r>
        <w:rPr>
          <w:rFonts w:ascii="TimesNewRomanPSMT" w:hAnsi="TimesNewRomanPSMT"/>
          <w:color w:val="000000"/>
          <w:sz w:val="28"/>
          <w:szCs w:val="28"/>
        </w:rPr>
        <w:t xml:space="preserve">согласовании или об отказе в согласовании проведения переустройства и (или) перепланировки помещения в многоквартирном доме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может превышать срока 5 </w:t>
      </w:r>
      <w:r>
        <w:rPr>
          <w:rFonts w:ascii="TimesNewRomanPSMT" w:hAnsi="TimesNewRomanPSMT"/>
          <w:color w:val="000000"/>
          <w:sz w:val="28"/>
          <w:szCs w:val="28"/>
        </w:rPr>
        <w:t xml:space="preserve">календарных </w:t>
      </w:r>
      <w:r>
        <w:rPr>
          <w:rFonts w:ascii="TimesNewRomanPSMT" w:hAnsi="TimesNewRomanPSMT"/>
          <w:color w:val="000000"/>
          <w:sz w:val="28"/>
          <w:szCs w:val="28"/>
        </w:rPr>
        <w:t xml:space="preserve">дней со дня представления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документов.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административной процедуры является поступление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специалисту,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ответственному за прием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выдачу документов, решения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согласовании или об отказе в согласовании проведения переустройства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помещения в многоквартирном доме.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системе электронного документооборота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журнале регистрации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3.1.4.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Выдача (направление) документов по результатам предоставления муниципальной услуги.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843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3.1.4.1.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Выдача (направление) документов по результатам предоставления муниципальной услуги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полномоченном органе.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Для получения результатов предоставления муниципальной услуги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бумажном виде и (или) для сверки электронных образов документов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документ, удостоверяющий личность заявителя;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документ, подтверждающий полномочия представителя на получение документов (если от имени заявителя действует представитель);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расписка в получении документов (при ее наличии у заявителя).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Специалист, ответственный за прием и выдачу документов, при выдаче результата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предоставления услуги на бумажном носителе: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устанавливает личность заявителя либо его представителя;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 правомочия представителя заявителя действовать от имени заявителя при получении документов;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3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выдает документы;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4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регистрирует факт выдачи документов в системе электронного документооборота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уполномоченного органа и в журнале регистрации;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5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отказывает в выдаче результата предоставления муниципальной услуги в случаях: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 выдачей документов обратилось лицо, не являющееся заявителем (его представителем);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обратившееся лицо отказалось предъявить документ, удостоверяющий его личность.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устанавливает личность заявителя либо его представителя;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 правомочия представителя заявителя действовать от имени заявителя при получении документов;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сверяет электронные образы документов с оригиналами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(при направлении запроса и документов на предоставление услуги через ЕПГУ, РПГУ;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уведомляет заявителя о том, что результат предоставления муниципальной услуги будет направлен в личный кабинет на ЕПГУ, РПГУ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форме электронного документа.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установлении расхождений электронных образов документов, направленных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в </w:t>
      </w:r>
      <w:r>
        <w:rPr>
          <w:rFonts w:ascii="TimesNewRomanPSMT" w:hAnsi="TimesNewRomanPSMT"/>
          <w:color w:val="000000"/>
          <w:sz w:val="28"/>
          <w:szCs w:val="28"/>
        </w:rPr>
        <w:t xml:space="preserve">электронной форме, с оригиналами, результат предоставления услуги заявителю не направляется через ЕПГУ, РПГУ, о чем составляется акт.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если принято решение о согласовании (об отказе в согласовании) проведения переустройства и (или) перепланировки помещения в многоквартирном доме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Данное решение выдается или направляется заявителю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позднее чем через три рабочих дня со дня принятия такого решения и может быть обжаловано заявителем в судебном порядке. 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Максимальный срок выполнения данной административной процедуры составляет 3 рабочих дня со дня принятия решения о согласовании либо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об отказе в согласовании проведения переустройства и (или) перепланировки помещения в многоквартирном доме.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Критерий принятия решения: принятие решения о согласовании проведения переустройства и (или) перепланировки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или направление по адресу, указанному в заявлении, либо через МФЦ, ЕПГУ, РПГУ заявителю документа, подтверждающего принятие такого решения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системе электронного документооборота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в журнале регистрации.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 w:type="page"/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jc w:val="center"/>
        <w:widowControl w:val="off"/>
        <w:tabs>
          <w:tab w:val="left" w:pos="178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3.2. Порядок исправления допущенных опечаток и ошибок </w:t>
        <w:br/>
        <w:t xml:space="preserve">в выданных в результате предоставления </w:t>
      </w:r>
      <w:r>
        <w:rPr>
          <w:b/>
          <w:bCs/>
          <w:color w:val="000000"/>
          <w:sz w:val="28"/>
          <w:szCs w:val="28"/>
        </w:rPr>
        <w:t xml:space="preserve">муниципальной услуги документах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947"/>
        <w:ind w:firstLine="709"/>
        <w:jc w:val="center"/>
        <w:widowControl w:val="off"/>
        <w:tabs>
          <w:tab w:val="left" w:pos="1560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widowControl w:val="off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</w:t>
        <w:tab/>
        <w:t xml:space="preserve">В случае выявления опечаток и ошибок заявитель вправе обратиться в Уполномоченный орган с заявлением и приложением документов, указанных в пункте 2.6.1 настоящего административного регламента.</w:t>
      </w:r>
      <w:r/>
    </w:p>
    <w:p>
      <w:pPr>
        <w:pStyle w:val="947"/>
        <w:ind w:firstLine="709"/>
        <w:jc w:val="both"/>
        <w:widowControl w:val="off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</w:t>
        <w:tab/>
        <w:t xml:space="preserve">Основания отказа в приеме заявления об исправлении опечаток </w:t>
        <w:br/>
        <w:t xml:space="preserve">и ошибок указаны в пункте 2.7 настоящего административного регламента.</w:t>
      </w:r>
      <w:r/>
    </w:p>
    <w:p>
      <w:pPr>
        <w:pStyle w:val="947"/>
        <w:ind w:firstLine="709"/>
        <w:jc w:val="both"/>
        <w:widowControl w:val="off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</w:t>
        <w:tab/>
        <w:t xml:space="preserve">Исправление допущенных опечаток и ошибок в выданных </w:t>
        <w:br/>
        <w:t xml:space="preserve">в результате предоставления муниципальной услуги документах осуществляется в следующем порядке:</w:t>
      </w:r>
      <w:r/>
    </w:p>
    <w:p>
      <w:pPr>
        <w:pStyle w:val="947"/>
        <w:ind w:firstLine="709"/>
        <w:jc w:val="both"/>
        <w:widowControl w:val="off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  <w:tab/>
        <w:t xml:space="preserve">з</w:t>
      </w:r>
      <w:r>
        <w:rPr>
          <w:color w:val="000000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widowControl w:val="off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Уполномоченный орган при получении заявления, указанного </w:t>
        <w:br/>
        <w:t xml:space="preserve">в подпункте 1 пункта 3.2.3.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widowControl w:val="off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  <w:tab/>
        <w:t xml:space="preserve">Уполномоченный орган обеспечивает устранение опечаток </w:t>
        <w:br/>
        <w:t xml:space="preserve">и ошибок в документах, являющихся результатом предоставления муниципальной услуги.</w:t>
      </w:r>
      <w:r/>
    </w:p>
    <w:p>
      <w:pPr>
        <w:pStyle w:val="947"/>
        <w:ind w:firstLine="709"/>
        <w:jc w:val="both"/>
        <w:widowControl w:val="off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3.2.4.</w:t>
        <w:tab/>
        <w:t xml:space="preserve">Срок устранения опечаток и ошибок не должен превышать </w:t>
        <w:br/>
        <w:t xml:space="preserve">3 (трех) рабочих дней с даты регистрации заяв</w:t>
      </w:r>
      <w:r>
        <w:rPr>
          <w:color w:val="000000"/>
          <w:sz w:val="28"/>
          <w:szCs w:val="28"/>
        </w:rPr>
        <w:t xml:space="preserve">ления, указанного в подпункте 1</w:t>
      </w:r>
      <w:r>
        <w:rPr>
          <w:color w:val="000000"/>
          <w:sz w:val="28"/>
          <w:szCs w:val="28"/>
        </w:rPr>
        <w:t xml:space="preserve"> пункта 3.2.3. настоящего подраздела.</w:t>
      </w:r>
      <w:r>
        <w:rPr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widowControl w:val="off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4. Формы контроля за исполнение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административного регламента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4.1.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Порядок осуществления текущего контроля за соблюдением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исполнением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а также принятием ими решений.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Текущий контроль за соблюдением и исполнением должностными лицами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текущий контроль деятельности) осуществляет должностное лицо</w:t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Текущий кон</w:t>
      </w:r>
      <w:r>
        <w:rPr>
          <w:rFonts w:ascii="TimesNewRomanPSMT" w:hAnsi="TimesNewRomanPSMT"/>
          <w:color w:val="000000"/>
          <w:sz w:val="28"/>
          <w:szCs w:val="28"/>
        </w:rPr>
        <w:t xml:space="preserve">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4.2.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их обращения, содержащие жалобы на действия (бездействие) сотрудников.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распоряжений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Проверки могут быть плановыми и внеплановыми. Порядок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периодичность плановых проверок устанавливаются руководителем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Периодичность осуществления плановых проверок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не реже одного раза в квартал.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4.3.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Ответственность должностных лиц,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за решения и действия (бездействие), принимаемые (осуществляемые)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ими в ходе предоставления муниципальной услуги.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 результатам проверок в случае выявления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нарушений положений настоящего </w:t>
      </w:r>
      <w:r>
        <w:rPr>
          <w:rFonts w:ascii="TimesNewRomanPSMT" w:hAnsi="TimesNewRomanPSMT"/>
          <w:color w:val="000000"/>
          <w:sz w:val="28"/>
          <w:szCs w:val="28"/>
        </w:rPr>
        <w:t xml:space="preserve">административного регламента и иных нормативных </w:t>
      </w:r>
      <w:r>
        <w:rPr>
          <w:rFonts w:ascii="TimesNewRomanPSMT" w:hAnsi="TimesNewRomanPSMT"/>
          <w:color w:val="000000"/>
          <w:sz w:val="28"/>
          <w:szCs w:val="28"/>
        </w:rPr>
        <w:t xml:space="preserve">правовых актов, устанавливающих </w:t>
      </w:r>
      <w:r>
        <w:rPr>
          <w:rFonts w:ascii="TimesNewRomanPSMT" w:hAnsi="TimesNewRomanPSMT"/>
          <w:color w:val="000000"/>
          <w:sz w:val="28"/>
          <w:szCs w:val="28"/>
        </w:rPr>
        <w:t xml:space="preserve">требования к предоставлению муниципальной услуги, виновные сотрудники и должностные лица несут ответственность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соответствии с законодательством Российской Федерации.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Сотрудники, ответственные за прием заявлений и</w:t>
      </w:r>
      <w:r>
        <w:rPr>
          <w:rFonts w:ascii="TimesNewRomanPSMT" w:hAnsi="TimesNewRomanPSMT"/>
          <w:color w:val="000000"/>
          <w:sz w:val="28"/>
          <w:szCs w:val="28"/>
        </w:rPr>
        <w:t xml:space="preserve"> документов, несут персональную </w:t>
      </w:r>
      <w:r>
        <w:rPr>
          <w:rFonts w:ascii="TimesNewRomanPSMT" w:hAnsi="TimesNewRomanPSMT"/>
          <w:color w:val="000000"/>
          <w:sz w:val="28"/>
          <w:szCs w:val="28"/>
        </w:rPr>
        <w:t xml:space="preserve">ответственность за соблюдение сроков и порядка приема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регистрации документов.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Должностное лицо, подписавшее документ, сформированный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Персональная ответственность сотрудников и до</w:t>
      </w:r>
      <w:r>
        <w:rPr>
          <w:rFonts w:ascii="TimesNewRomanPSMT" w:hAnsi="TimesNewRomanPSMT"/>
          <w:color w:val="000000"/>
          <w:sz w:val="28"/>
          <w:szCs w:val="28"/>
        </w:rPr>
        <w:t xml:space="preserve">лжностных лиц закрепляется в их </w:t>
      </w:r>
      <w:r>
        <w:rPr>
          <w:rFonts w:ascii="TimesNewRomanPSMT" w:hAnsi="TimesNewRomanPSMT"/>
          <w:color w:val="000000"/>
          <w:sz w:val="28"/>
          <w:szCs w:val="28"/>
        </w:rPr>
        <w:t xml:space="preserve">должностных инструкциях в соответствии с требованиями законодательства Российской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Федерации.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4.4.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Положения, характеризующие требования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к порядку и формам контроля за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предоставлением муниципальной услуги, в том числе со стороны граждан, их объединений и организаций.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Контроль за исполнением данного административного регламента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орган, а также путем обжалования действий (бездействия)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решений, осуществляемых (принятых) в ходе исполнения настоящего административного регламента.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Граждане, их объединения и организации вправе направлять замечания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предложения по улучшению качества и доступности предоставления муниципальной услуги.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5. Досудебный (внесудебный) порядок обжалования решений</w:t>
        <w:br/>
        <w:t xml:space="preserve">и действий (бездействия) органов, предоставляющих</w:t>
        <w:br/>
        <w:t xml:space="preserve">муниципальные услуги, а также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их должностных лиц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5.1</w:t>
      </w:r>
      <w:r>
        <w:rPr>
          <w:rFonts w:ascii="TimesNewRomanPSMT" w:hAnsi="TimesNewRomanPSMT"/>
          <w:color w:val="000000"/>
          <w:sz w:val="28"/>
          <w:szCs w:val="28"/>
        </w:rPr>
        <w:t xml:space="preserve">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жалоба).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Заявители имеют право подать жалобу на решение и</w:t>
      </w:r>
      <w:r>
        <w:rPr>
          <w:rFonts w:ascii="TimesNewRomanPSMT" w:hAnsi="TimesNewRomanPSMT"/>
          <w:color w:val="000000"/>
          <w:sz w:val="28"/>
          <w:szCs w:val="28"/>
        </w:rPr>
        <w:t xml:space="preserve"> действие (бездействие) органа,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предоставляющего муниципальную услугу, долж</w:t>
      </w:r>
      <w:r>
        <w:rPr>
          <w:rFonts w:ascii="TimesNewRomanPSMT" w:hAnsi="TimesNewRomanPSMT"/>
          <w:color w:val="000000"/>
          <w:sz w:val="28"/>
          <w:szCs w:val="28"/>
        </w:rPr>
        <w:t xml:space="preserve">ностного лица, предоставляющего </w:t>
      </w:r>
      <w:r>
        <w:rPr>
          <w:rFonts w:ascii="TimesNewRomanPSMT" w:hAnsi="TimesNewRomanPSMT"/>
          <w:color w:val="000000"/>
          <w:sz w:val="28"/>
          <w:szCs w:val="28"/>
        </w:rPr>
        <w:t xml:space="preserve">муниципальную услугу, муниципального служащего, руководителя органа, предоставляющего муниципальную услугу.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Жалоба подается в письменной форме на бумажном носителе,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электронной форме в орган, предоставляющий муниципальную услугу.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Жалоба на решения и действия (бездействие) органа, предост</w:t>
      </w:r>
      <w:r>
        <w:rPr>
          <w:rFonts w:ascii="TimesNewRomanPSMT" w:hAnsi="TimesNewRomanPSMT"/>
          <w:color w:val="000000"/>
          <w:sz w:val="28"/>
          <w:szCs w:val="28"/>
        </w:rPr>
        <w:t xml:space="preserve">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Заявитель может обратиться с жалобой, в том числе в следующих случаях: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нарушение срока регистрации запроса о предоставлении муниципальной услуги;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нарушение срока предоставления муниципальной услуги;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отказ </w:t>
      </w:r>
      <w:r>
        <w:rPr>
          <w:rFonts w:ascii="TimesNewRomanPSMT" w:hAnsi="TimesNewRomanPSMT"/>
          <w:color w:val="000000"/>
          <w:sz w:val="28"/>
          <w:szCs w:val="28"/>
        </w:rPr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отказ в предоставлении муниципальной услуги, если ос</w:t>
      </w:r>
      <w:r>
        <w:rPr>
          <w:rFonts w:ascii="TimesNewRomanPSMT" w:hAnsi="TimesNewRomanPSMT"/>
          <w:color w:val="000000"/>
          <w:sz w:val="28"/>
          <w:szCs w:val="28"/>
        </w:rPr>
        <w:t xml:space="preserve">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затребование с заявителя при предоставлении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муниципальной услуги платы, не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-Roman" w:hAnsi="Times-Roman"/>
          <w:color w:val="000000"/>
          <w:sz w:val="28"/>
          <w:szCs w:val="28"/>
        </w:rPr>
        <w:t xml:space="preserve">; 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7)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NewRomanPSMT" w:hAnsi="TimesNewRomanPSMT"/>
          <w:color w:val="000000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NewRomanPSMT" w:hAnsi="TimesNewRomanPSMT"/>
          <w:color w:val="000000"/>
          <w:sz w:val="28"/>
          <w:szCs w:val="28"/>
        </w:rPr>
        <w:t xml:space="preserve">Федерального закона </w:t>
        <w:br/>
      </w:r>
      <w:r>
        <w:rPr>
          <w:rFonts w:eastAsia="Calibri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(далее - </w:t>
      </w:r>
      <w:r>
        <w:rPr>
          <w:rFonts w:ascii="TimesNewRomanPSMT" w:hAnsi="TimesNewRomanPSMT"/>
          <w:color w:val="000000"/>
          <w:sz w:val="28"/>
          <w:szCs w:val="28"/>
        </w:rPr>
        <w:t xml:space="preserve">Федеральный закон</w:t>
      </w:r>
      <w:r>
        <w:rPr>
          <w:rFonts w:ascii="TimesNewRomanPSMT" w:hAnsi="TimesNewRomanPSMT"/>
          <w:color w:val="000000"/>
          <w:sz w:val="28"/>
          <w:szCs w:val="28"/>
        </w:rPr>
        <w:t xml:space="preserve"> № 210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</w:r>
      <w:r>
        <w:rPr>
          <w:rFonts w:ascii="TimesNewRomanPSMT" w:hAnsi="TimesNewRomanPSMT"/>
          <w:color w:val="000000"/>
          <w:sz w:val="28"/>
          <w:szCs w:val="28"/>
        </w:rPr>
        <w:t xml:space="preserve">,</w:t>
      </w:r>
      <w:r>
        <w:rPr>
          <w:rFonts w:ascii="TimesNewRomanPSMT" w:hAnsi="TimesNewRomanPSMT"/>
          <w:color w:val="000000"/>
          <w:sz w:val="28"/>
          <w:szCs w:val="28"/>
        </w:rPr>
        <w:t xml:space="preserve"> или их работников в исправлении допущенных ими опечаток и ошибок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8)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нарушение срока или порядка выдачи документо</w:t>
      </w:r>
      <w:r>
        <w:rPr>
          <w:rFonts w:ascii="TimesNewRomanPSMT" w:hAnsi="TimesNewRomanPSMT"/>
          <w:color w:val="000000"/>
          <w:sz w:val="28"/>
          <w:szCs w:val="28"/>
        </w:rPr>
        <w:t xml:space="preserve">в по результатам предоставления </w:t>
      </w:r>
      <w:r>
        <w:rPr>
          <w:rFonts w:ascii="TimesNewRomanPSMT" w:hAnsi="TimesNewRomanPSMT"/>
          <w:color w:val="000000"/>
          <w:sz w:val="28"/>
          <w:szCs w:val="28"/>
        </w:rPr>
        <w:t xml:space="preserve">муниципальной услуги;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9)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10)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NewRomanPSMT" w:hAnsi="TimesNewRomanPSMT"/>
          <w:color w:val="000000"/>
          <w:sz w:val="28"/>
          <w:szCs w:val="28"/>
        </w:rPr>
        <w:t xml:space="preserve">№</w:t>
      </w:r>
      <w:r>
        <w:rPr>
          <w:rFonts w:ascii="TimesNewRomanPSMT" w:hAnsi="TimesNewRomanPSMT"/>
          <w:color w:val="000000"/>
          <w:sz w:val="28"/>
          <w:szCs w:val="28"/>
        </w:rPr>
        <w:t xml:space="preserve">210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ФЗ.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Жалоба должна содержать:</w:t>
      </w:r>
      <w:r/>
    </w:p>
    <w:p>
      <w:pPr>
        <w:pStyle w:val="947"/>
        <w:ind w:firstLine="709"/>
        <w:jc w:val="both"/>
        <w:tabs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/>
    </w:p>
    <w:p>
      <w:pPr>
        <w:pStyle w:val="947"/>
        <w:ind w:firstLine="709"/>
        <w:jc w:val="both"/>
        <w:tabs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фамилию, имя, отчество (последнее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наличии), сведения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месте жительства заявителя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>
        <w:rPr>
          <w:rFonts w:ascii="Times-Roman" w:hAnsi="Times-Roman"/>
          <w:color w:val="000000"/>
          <w:sz w:val="28"/>
          <w:szCs w:val="28"/>
        </w:rPr>
        <w:t xml:space="preserve">– </w:t>
      </w:r>
      <w:r>
        <w:rPr>
          <w:rFonts w:ascii="TimesNewRomanPSMT" w:hAnsi="TimesNewRomanPSMT"/>
          <w:color w:val="000000"/>
          <w:sz w:val="28"/>
          <w:szCs w:val="28"/>
        </w:rPr>
        <w:t xml:space="preserve">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почтовый адрес, по которым должен быть направлен ответ заявителю;</w:t>
      </w:r>
      <w:r/>
    </w:p>
    <w:p>
      <w:pPr>
        <w:pStyle w:val="947"/>
        <w:ind w:firstLine="709"/>
        <w:jc w:val="both"/>
        <w:tabs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/>
    </w:p>
    <w:p>
      <w:pPr>
        <w:pStyle w:val="947"/>
        <w:ind w:firstLine="709"/>
        <w:jc w:val="both"/>
        <w:tabs>
          <w:tab w:val="left" w:pos="1418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доводы, на основании которых заявитель не согласен с решением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</w:t>
      </w:r>
      <w:r>
        <w:rPr>
          <w:rFonts w:ascii="TimesNewRomanPSMT" w:hAnsi="TimesNewRomanPSMT"/>
          <w:color w:val="000000"/>
          <w:sz w:val="28"/>
          <w:szCs w:val="28"/>
        </w:rPr>
        <w:t xml:space="preserve">действием </w:t>
      </w:r>
      <w:r>
        <w:rPr>
          <w:rFonts w:ascii="TimesNewRomanPSMT" w:hAnsi="TimesNewRomanPSMT"/>
          <w:color w:val="000000"/>
          <w:sz w:val="28"/>
          <w:szCs w:val="28"/>
        </w:rPr>
        <w:t xml:space="preserve">(бездейст</w:t>
      </w:r>
      <w:r>
        <w:rPr>
          <w:rFonts w:ascii="TimesNewRomanPSMT" w:hAnsi="TimesNewRomanPSMT"/>
          <w:color w:val="000000"/>
          <w:sz w:val="28"/>
          <w:szCs w:val="28"/>
        </w:rPr>
        <w:t xml:space="preserve">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99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5.2.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Заявитель вправе обжаловать действия или бездействие должностных лиц </w:t>
      </w:r>
      <w:r>
        <w:rPr>
          <w:rFonts w:ascii="TimesNewRomanPSMT" w:hAnsi="TimesNewRomanPSMT"/>
          <w:color w:val="000000"/>
          <w:sz w:val="28"/>
          <w:szCs w:val="28"/>
        </w:rPr>
        <w:t xml:space="preserve">в досудебном (внесудебном) порядке</w:t>
      </w:r>
      <w:r>
        <w:rPr>
          <w:rFonts w:ascii="Times New Roman" w:hAnsi="Times New Roman"/>
          <w:sz w:val="28"/>
          <w:szCs w:val="28"/>
        </w:rPr>
        <w:t xml:space="preserve"> путем направления жалобы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96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в управление по строительству, транспорту, ЖКХ и ТЭК</w:t>
      </w:r>
      <w:r>
        <w:rPr>
          <w:rFonts w:ascii="Times New Roman" w:hAnsi="Times New Roman"/>
          <w:sz w:val="28"/>
          <w:szCs w:val="28"/>
        </w:rPr>
        <w:t xml:space="preserve"> администрации Грайворонского городского округа;</w:t>
      </w:r>
      <w:r/>
    </w:p>
    <w:p>
      <w:pPr>
        <w:pStyle w:val="996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в администрацию Грайворонского городского округа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96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в многофункциональный центр.</w:t>
      </w:r>
      <w:r/>
    </w:p>
    <w:p>
      <w:pPr>
        <w:pStyle w:val="9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</w:t>
      </w:r>
      <w:r>
        <w:rPr>
          <w:sz w:val="28"/>
          <w:szCs w:val="28"/>
        </w:rPr>
        <w:t xml:space="preserve">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/>
    </w:p>
    <w:p>
      <w:pPr>
        <w:pStyle w:val="9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5.3.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Способы информирования заявителей о порядке подачи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рассмотрения жалобы, в том числе с использованием ЕПГУ, РПГУ.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Не позднее дня, следующего за днем принятия решения, заявителю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письменной форме и, по желанию заявителя, в электронной форме направляется мотивированный ответ о результатах рассмотрения жалобы.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установления </w:t>
      </w:r>
      <w:r>
        <w:rPr>
          <w:rFonts w:ascii="TimesNewRomanPSMT" w:hAnsi="TimesNewRomanPSMT"/>
          <w:color w:val="000000"/>
          <w:sz w:val="28"/>
          <w:szCs w:val="28"/>
        </w:rPr>
        <w:t xml:space="preserve">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  <w:r/>
    </w:p>
    <w:p>
      <w:pPr>
        <w:pStyle w:val="947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5.4.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Перечень нормативных правовых актов, р</w:t>
      </w:r>
      <w:r>
        <w:rPr>
          <w:rFonts w:ascii="TimesNewRomanPSMT" w:hAnsi="TimesNewRomanPSMT"/>
          <w:color w:val="000000"/>
          <w:sz w:val="28"/>
          <w:szCs w:val="28"/>
        </w:rPr>
        <w:t xml:space="preserve">егулирующих порядок досудебного </w:t>
      </w:r>
      <w:r>
        <w:rPr>
          <w:rFonts w:ascii="TimesNewRomanPSMT" w:hAnsi="TimesNewRomanPSMT"/>
          <w:color w:val="000000"/>
          <w:sz w:val="28"/>
          <w:szCs w:val="28"/>
        </w:rPr>
        <w:t xml:space="preserve">(внесудебного) обжалования решений и действий (бездействия) органа, предоставляющего муниципальную услугу, а также его должностных лиц.</w:t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его должностных лиц, руководителя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</w:t>
      </w:r>
      <w:r>
        <w:rPr>
          <w:rFonts w:ascii="TimesNewRomanPSMT" w:hAnsi="TimesNewRomanPSMT"/>
          <w:color w:val="000000"/>
          <w:sz w:val="28"/>
          <w:szCs w:val="28"/>
        </w:rPr>
        <w:t xml:space="preserve">енного органа либо специалиста 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осуществляется в соответствии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Федеральным законом №</w:t>
      </w:r>
      <w:r>
        <w:rPr>
          <w:rFonts w:ascii="Times-Roman" w:hAnsi="Times-Roman"/>
          <w:color w:val="000000"/>
          <w:sz w:val="28"/>
          <w:szCs w:val="28"/>
        </w:rPr>
        <w:t xml:space="preserve">210-</w:t>
      </w:r>
      <w:r>
        <w:rPr>
          <w:rFonts w:ascii="TimesNewRomanPSMT" w:hAnsi="TimesNewRomanPSMT"/>
          <w:color w:val="000000"/>
          <w:sz w:val="28"/>
          <w:szCs w:val="28"/>
        </w:rPr>
        <w:t xml:space="preserve">ФЗ, постановлением Правительства Российской Федерации от 16</w:t>
      </w:r>
      <w:r>
        <w:rPr>
          <w:rFonts w:ascii="TimesNewRomanPSMT" w:hAnsi="TimesNewRomanPSMT"/>
          <w:color w:val="000000"/>
          <w:sz w:val="28"/>
          <w:szCs w:val="28"/>
        </w:rPr>
        <w:t xml:space="preserve"> августа </w:t>
      </w:r>
      <w:r>
        <w:rPr>
          <w:rFonts w:ascii="TimesNewRomanPSMT" w:hAnsi="TimesNewRomanPSMT"/>
          <w:color w:val="000000"/>
          <w:sz w:val="28"/>
          <w:szCs w:val="28"/>
        </w:rPr>
        <w:t xml:space="preserve">2012</w:t>
      </w:r>
      <w:r>
        <w:rPr>
          <w:rFonts w:ascii="TimesNewRomanPSMT" w:hAnsi="TimesNewRomanPSMT"/>
          <w:color w:val="000000"/>
          <w:sz w:val="28"/>
          <w:szCs w:val="28"/>
        </w:rPr>
        <w:t xml:space="preserve"> года</w:t>
      </w:r>
      <w:r>
        <w:rPr>
          <w:rFonts w:ascii="TimesNewRomanPSMT" w:hAnsi="TimesNewRomanPSMT"/>
          <w:color w:val="000000"/>
          <w:sz w:val="28"/>
          <w:szCs w:val="28"/>
        </w:rPr>
        <w:t xml:space="preserve"> №</w:t>
      </w:r>
      <w:r>
        <w:rPr>
          <w:rFonts w:ascii="TimesNewRomanPSMT" w:hAnsi="TimesNewRomanPSMT"/>
          <w:color w:val="000000"/>
          <w:sz w:val="28"/>
          <w:szCs w:val="28"/>
        </w:rPr>
        <w:t xml:space="preserve">840 «О порядке подачи и рассмотрения ж</w:t>
      </w:r>
      <w:r>
        <w:rPr>
          <w:rFonts w:ascii="TimesNewRomanPSMT" w:hAnsi="TimesNewRomanPSMT"/>
          <w:color w:val="000000"/>
          <w:sz w:val="28"/>
          <w:szCs w:val="28"/>
        </w:rPr>
        <w:t xml:space="preserve">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соответствии с федеральными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зак</w:t>
      </w:r>
      <w:r>
        <w:rPr>
          <w:rFonts w:ascii="TimesNewRomanPSMT" w:hAnsi="TimesNewRomanPSMT"/>
          <w:color w:val="000000"/>
          <w:sz w:val="28"/>
          <w:szCs w:val="28"/>
        </w:rPr>
        <w:t xml:space="preserve">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их работников, а также функциональных центров предоставления государственных и муниципальных услуг и их работников»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947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Особенности выполнения административных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процедур (действий)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 МФЦ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947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6.</w:t>
      </w:r>
      <w:r>
        <w:rPr>
          <w:rFonts w:ascii="TimesNewRomanPSMT" w:hAnsi="TimesNewRomanPSMT"/>
          <w:color w:val="000000"/>
          <w:sz w:val="28"/>
          <w:szCs w:val="28"/>
        </w:rPr>
        <w:t xml:space="preserve">1.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Предоставление муниципальной услуги в МФЦ осуществляется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заключенного соглашения о взаимодействии между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и МФЦ.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6.2.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6.3.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в МФЦ, о ходе выполнения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6.4.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Прием заявлений о предоставлении муниципальной услуги и иных документов,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необходимых для предоставления муниципальной услуги.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личном обращении заявителя в МФЦ сотрудник, ответственный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за прием документов: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на основании документов, удостоверяющих его личность и полномочия (в случае обращения его представителя</w:t>
      </w:r>
      <w:r>
        <w:rPr>
          <w:rFonts w:ascii="Times-Roman" w:hAnsi="Times-Roman"/>
          <w:color w:val="000000"/>
          <w:sz w:val="28"/>
          <w:szCs w:val="28"/>
        </w:rPr>
        <w:t xml:space="preserve">);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 представленное заявление и документы на предмет: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текст в заявлении поддается прочтению;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 заявлении указаны фамилия, имя, отчество (последнее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наличии) физического лица либо наименование юридического лица;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заявление подписано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лицом;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приложены документы, необходимые для предоставления муниципальной услуги;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соответствие данных документа, удостоверяющего личность, данным, указанным в заявлении и необходимых документах;</w:t>
      </w:r>
      <w:r/>
    </w:p>
    <w:p>
      <w:pPr>
        <w:pStyle w:val="947"/>
        <w:ind w:firstLine="709"/>
        <w:jc w:val="both"/>
        <w:tabs>
          <w:tab w:val="left" w:pos="1134" w:leader="none"/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заполняет сведения о заявителе и представленных документах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автоматизированной информационной системе (АИС МФЦ);</w:t>
      </w:r>
      <w:r/>
    </w:p>
    <w:p>
      <w:pPr>
        <w:pStyle w:val="947"/>
        <w:ind w:firstLine="709"/>
        <w:jc w:val="both"/>
        <w:tabs>
          <w:tab w:val="left" w:pos="1134" w:leader="none"/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выдает расписку в получении документов на предоставление услуги, сформированную в АИС МФЦ;</w:t>
      </w:r>
      <w:r/>
    </w:p>
    <w:p>
      <w:pPr>
        <w:pStyle w:val="947"/>
        <w:ind w:firstLine="709"/>
        <w:jc w:val="both"/>
        <w:tabs>
          <w:tab w:val="left" w:pos="1134" w:leader="none"/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  <w:r/>
    </w:p>
    <w:p>
      <w:pPr>
        <w:pStyle w:val="947"/>
        <w:ind w:firstLine="709"/>
        <w:jc w:val="both"/>
        <w:tabs>
          <w:tab w:val="left" w:pos="1134" w:leader="none"/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6.5.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Заявление и документы, принятые от заявителя на предоставление муниципальной услуги, передаются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не позднее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1 рабочего дня, следующего за днем регистрации заявления и документов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под подпись. Один экземпляр сопроводительного реестра остается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полномоченном органе и хранится как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документ строгой отчетности отдельно от личных дел, второй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хранится в МФЦ. В заявлении производится отметка с указанием реквизитов реестра, по которому переданы заявление и документы.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6.6.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</w:t>
      </w:r>
      <w:r>
        <w:rPr>
          <w:rFonts w:ascii="TimesNewRomanPSMT" w:hAnsi="TimesNewRomanPSMT"/>
          <w:color w:val="000000"/>
          <w:sz w:val="28"/>
          <w:szCs w:val="28"/>
        </w:rPr>
        <w:t xml:space="preserve">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из информационных систем органов, предоставляющих муниципальные услуги.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6.6.1.</w:t>
        <w:tab/>
      </w:r>
      <w:r>
        <w:rPr>
          <w:rFonts w:ascii="TimesNewRomanPSMT" w:hAnsi="TimesNewRomanPSMT"/>
          <w:sz w:val="28"/>
          <w:szCs w:val="28"/>
        </w:rPr>
        <w:t xml:space="preserve">Ответственность за выдачу результата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муниципальной услуги несет сотрудник МФЦ,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руководителем МФЦ.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6.6.2.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Для получения результата предоставления муниципальной услуги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МФЦ заявитель предъявляет документ, удостоверяющий его личность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расписку.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Невостребованные документы хранятся в МФЦ в течение 30 календарных дней, после чего передаются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6.7.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обращении за получением муниципальной услуги, а также с установлением перечня средств удостоверяющих центров, которые допускаются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использования в целях обеспечения указанной проверки и определяются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основании утверждаемой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по согласованию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Федеральной службой б</w:t>
      </w:r>
      <w:r>
        <w:rPr>
          <w:rFonts w:ascii="TimesNewRomanPSMT" w:hAnsi="TimesNewRomanPSMT"/>
          <w:color w:val="000000"/>
          <w:sz w:val="28"/>
          <w:szCs w:val="28"/>
        </w:rPr>
        <w:t xml:space="preserve">езопасности Российской </w:t>
      </w:r>
      <w:r>
        <w:rPr>
          <w:rFonts w:ascii="TimesNewRomanPSMT" w:hAnsi="TimesNewRomanPSMT"/>
          <w:color w:val="000000"/>
          <w:sz w:val="28"/>
          <w:szCs w:val="28"/>
        </w:rPr>
        <w:t xml:space="preserve">Федерации модели угроз безопасности информации в информационной системе, используемой в целях приема обращений за получением муниципальной услуги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предоставления такой услуги, в МФЦ не предусмотрены.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6.8.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</w:r>
      <w:r/>
    </w:p>
    <w:p>
      <w:pPr>
        <w:pStyle w:val="947"/>
        <w:ind w:firstLine="709"/>
        <w:jc w:val="both"/>
        <w:tabs>
          <w:tab w:val="left" w:pos="1276" w:leader="none"/>
        </w:tabs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</w:r>
      <w:r/>
    </w:p>
    <w:p>
      <w:pPr>
        <w:pStyle w:val="947"/>
        <w:ind w:left="4820"/>
        <w:jc w:val="center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t xml:space="preserve">Приложение № 1</w:t>
      </w:r>
      <w:r/>
    </w:p>
    <w:p>
      <w:pPr>
        <w:pStyle w:val="947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предоставления муниципальной услуги «Согласование проведения переустройства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(или) перепланировки помещения </w:t>
        <w:br/>
        <w:t xml:space="preserve">в многоквартирном доме»</w:t>
      </w:r>
      <w:r/>
    </w:p>
    <w:p>
      <w:pPr>
        <w:pStyle w:val="947"/>
        <w:ind w:firstLine="567"/>
        <w:jc w:val="center"/>
        <w:spacing w:before="24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БЛОК</w:t>
      </w:r>
      <w:r>
        <w:rPr>
          <w:rFonts w:ascii="Times-Bold" w:hAnsi="Times-Bold"/>
          <w:b/>
          <w:bCs/>
          <w:color w:val="000000"/>
          <w:sz w:val="28"/>
          <w:szCs w:val="28"/>
        </w:rPr>
        <w:t xml:space="preserve">-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СХЕМА</w:t>
        <w:br/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предоставления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муниципальной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услуги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«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огласование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проведения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переустройства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(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или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)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перепланировки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помещения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  <w:br/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многоквартирном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доме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»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  <w:r/>
    </w:p>
    <w:p>
      <w:pPr>
        <w:pStyle w:val="947"/>
        <w:ind w:firstLine="567"/>
        <w:jc w:val="center"/>
        <w:spacing w:before="24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  <w:r/>
    </w:p>
    <w:p>
      <w:pPr>
        <w:pStyle w:val="947"/>
        <w:ind w:firstLine="567"/>
        <w:jc w:val="center"/>
        <w:spacing w:before="24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92075</wp:posOffset>
                </wp:positionV>
                <wp:extent cx="1350010" cy="359410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00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4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Заявитель</w:t>
                            </w:r>
                            <w:r/>
                          </w:p>
                          <w:p>
                            <w:pPr>
                              <w:pStyle w:val="947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524288;o:allowoverlap:true;o:allowincell:true;mso-position-horizontal-relative:text;margin-left:174.7pt;mso-position-horizontal:absolute;mso-position-vertical-relative:text;margin-top:7.2pt;mso-position-vertical:absolute;width:106.3pt;height:28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47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Заявитель</w:t>
                      </w:r>
                      <w:r/>
                    </w:p>
                    <w:p>
                      <w:pPr>
                        <w:pStyle w:val="947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  <w:r/>
    </w:p>
    <w:p>
      <w:pPr>
        <w:pStyle w:val="947"/>
        <w:ind w:firstLine="567"/>
        <w:jc w:val="center"/>
        <w:spacing w:before="24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144145</wp:posOffset>
                </wp:positionV>
                <wp:extent cx="11430" cy="378460"/>
                <wp:effectExtent l="0" t="0" r="0" b="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30" cy="3784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9.0pt;mso-wrap-distance-top:0.0pt;mso-wrap-distance-right:9.0pt;mso-wrap-distance-bottom:0.0pt;z-index:251658245;o:allowoverlap:true;o:allowincell:true;mso-position-horizontal-relative:text;margin-left:228.6pt;mso-position-horizontal:absolute;mso-position-vertical-relative:text;margin-top:11.3pt;mso-position-vertical:absolute;width:0.9pt;height:29.8pt;" coordsize="100000,100000" path="m0,0l99947,100000ee" fillcolor="#FFFFFF" strokecolor="#000000">
                <v:path textboxrect="0,0,99946,100000"/>
              </v:shape>
            </w:pict>
          </mc:Fallback>
        </mc:AlternateConten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  <w:r/>
    </w:p>
    <w:p>
      <w:pPr>
        <w:pStyle w:val="947"/>
        <w:ind w:firstLine="567"/>
        <w:jc w:val="center"/>
        <w:spacing w:before="24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165735</wp:posOffset>
                </wp:positionV>
                <wp:extent cx="5723890" cy="555625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2389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47"/>
                              <w:jc w:val="center"/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Прием и регистрация заявления и документов на предоставление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pStyle w:val="947"/>
                              <w:jc w:val="center"/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муниципальной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услуги 1 рабочий день</w:t>
                            </w:r>
                            <w:r/>
                          </w:p>
                          <w:p>
                            <w:pPr>
                              <w:pStyle w:val="947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58241;o:allowoverlap:true;o:allowincell:true;mso-position-horizontal-relative:text;margin-left:2.5pt;mso-position-horizontal:absolute;mso-position-vertical-relative:text;margin-top:13.0pt;mso-position-vertical:absolute;width:450.7pt;height:43.8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47"/>
                        <w:jc w:val="center"/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Прием и регистрация заявления и документов на предоставление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pStyle w:val="947"/>
                        <w:jc w:val="center"/>
                      </w:pP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муниципальной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услуги 1 рабочий день</w:t>
                      </w:r>
                      <w:r/>
                    </w:p>
                    <w:p>
                      <w:pPr>
                        <w:pStyle w:val="947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  <w:r/>
    </w:p>
    <w:p>
      <w:pPr>
        <w:pStyle w:val="947"/>
        <w:ind w:firstLine="567"/>
        <w:jc w:val="center"/>
        <w:spacing w:before="24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  <w:r/>
    </w:p>
    <w:p>
      <w:pPr>
        <w:pStyle w:val="947"/>
        <w:ind w:firstLine="567"/>
        <w:jc w:val="center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7620</wp:posOffset>
                </wp:positionV>
                <wp:extent cx="635" cy="490855"/>
                <wp:effectExtent l="0" t="0" r="0" b="0"/>
                <wp:wrapNone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5" cy="49085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mso-wrap-distance-left:9.0pt;mso-wrap-distance-top:0.0pt;mso-wrap-distance-right:9.0pt;mso-wrap-distance-bottom:0.0pt;z-index:251658246;o:allowoverlap:true;o:allowincell:true;mso-position-horizontal-relative:text;margin-left:230.4pt;mso-position-horizontal:absolute;mso-position-vertical-relative:text;margin-top:0.6pt;mso-position-vertical:absolute;width:0.0pt;height:38.6pt;" coordsize="100000,100000" path="m0,0l98414,100000ee" fillcolor="#FFFFFF" strokecolor="#000000">
                <v:path textboxrect="0,0,98414,100000"/>
              </v:shape>
            </w:pict>
          </mc:Fallback>
        </mc:AlternateConten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ind w:firstLine="567"/>
        <w:jc w:val="center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-3174</wp:posOffset>
                </wp:positionH>
                <wp:positionV relativeFrom="paragraph">
                  <wp:posOffset>35560</wp:posOffset>
                </wp:positionV>
                <wp:extent cx="5759450" cy="817245"/>
                <wp:effectExtent l="0" t="0" r="0" b="0"/>
                <wp:wrapNone/>
                <wp:docPr id="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5945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47"/>
                              <w:jc w:val="center"/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Принятие решения о согласовании или об отказе в согласовании проведения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переустройства и (или) перепланировки помещения в многоквартирном доме 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pStyle w:val="947"/>
                              <w:jc w:val="center"/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45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календарных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  <w:r/>
                          </w:p>
                          <w:p>
                            <w:pPr>
                              <w:pStyle w:val="947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58242;o:allowoverlap:true;o:allowincell:true;mso-position-horizontal-relative:text;margin-left:-0.2pt;mso-position-horizontal:absolute;mso-position-vertical-relative:text;margin-top:2.8pt;mso-position-vertical:absolute;width:453.5pt;height:64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47"/>
                        <w:jc w:val="center"/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Принятие решения о согласовании или об отказе в согласовании проведения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переустройства и (или) перепланировки помещения в многоквартирном доме 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pStyle w:val="947"/>
                        <w:jc w:val="center"/>
                      </w:pP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45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 календарных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 дней</w:t>
                      </w:r>
                      <w:r/>
                    </w:p>
                    <w:p>
                      <w:pPr>
                        <w:pStyle w:val="947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ind w:firstLine="567"/>
        <w:jc w:val="both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ind w:firstLine="567"/>
        <w:jc w:val="both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-3174</wp:posOffset>
                </wp:positionH>
                <wp:positionV relativeFrom="paragraph">
                  <wp:posOffset>575945</wp:posOffset>
                </wp:positionV>
                <wp:extent cx="5759450" cy="544830"/>
                <wp:effectExtent l="0" t="0" r="0" b="0"/>
                <wp:wrapNone/>
                <wp:docPr id="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594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47"/>
                              <w:jc w:val="center"/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Выдача (направление) документов по результатам предоставления 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pStyle w:val="947"/>
                              <w:jc w:val="center"/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муниципальной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услуги 3 рабочих дня</w:t>
                            </w:r>
                            <w:r/>
                          </w:p>
                          <w:p>
                            <w:pPr>
                              <w:pStyle w:val="947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251658243;o:allowoverlap:true;o:allowincell:true;mso-position-horizontal-relative:text;margin-left:-0.2pt;mso-position-horizontal:absolute;mso-position-vertical-relative:text;margin-top:45.3pt;mso-position-vertical:absolute;width:453.5pt;height:42.9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47"/>
                        <w:jc w:val="center"/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Выдача (направление) документов по результатам предоставления 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pStyle w:val="947"/>
                        <w:jc w:val="center"/>
                      </w:pP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муниципальной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услуги 3 рабочих дня</w:t>
                      </w:r>
                      <w:r/>
                    </w:p>
                    <w:p>
                      <w:pPr>
                        <w:pStyle w:val="947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197485</wp:posOffset>
                </wp:positionV>
                <wp:extent cx="0" cy="378460"/>
                <wp:effectExtent l="0" t="0" r="0" b="0"/>
                <wp:wrapNone/>
                <wp:docPr id="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3784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mso-wrap-distance-left:9.0pt;mso-wrap-distance-top:0.0pt;mso-wrap-distance-right:9.0pt;mso-wrap-distance-bottom:0.0pt;z-index:251658247;o:allowoverlap:true;o:allowincell:true;mso-position-horizontal-relative:text;margin-left:230.4pt;mso-position-horizontal:absolute;mso-position-vertical-relative:text;margin-top:15.5pt;mso-position-vertical:absolute;width:0.0pt;height:29.8pt;" coordsize="100000,100000" path="m0,0l876065,100000ee" fillcolor="#FFFFFF" strokecolor="#000000">
                <v:path textboxrect="0,0,100000,100000"/>
              </v:shape>
            </w:pict>
          </mc:Fallback>
        </mc:AlternateContent>
      </w:r>
      <w:r>
        <w:rPr>
          <w:rFonts w:ascii="TimesNewRomanPSMT" w:hAnsi="TimesNewRomanPSMT"/>
          <w:color w:val="000000"/>
        </w:rPr>
        <w:br/>
        <w:br/>
        <w:br/>
      </w: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ind w:firstLine="567"/>
        <w:jc w:val="both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311150</wp:posOffset>
                </wp:positionV>
                <wp:extent cx="0" cy="297180"/>
                <wp:effectExtent l="0" t="0" r="0" b="0"/>
                <wp:wrapNone/>
                <wp:docPr id="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2971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style="position:absolute;mso-wrap-distance-left:9.0pt;mso-wrap-distance-top:0.0pt;mso-wrap-distance-right:9.0pt;mso-wrap-distance-bottom:0.0pt;z-index:251658248;o:allowoverlap:true;o:allowincell:true;mso-position-horizontal-relative:text;margin-left:235.5pt;mso-position-horizontal:absolute;mso-position-vertical-relative:text;margin-top:24.5pt;mso-position-vertical:absolute;width:0.0pt;height:23.4pt;" coordsize="100000,100000" path="m0,0l687917,100000ee" fillcolor="#FFFFFF" strokecolor="#000000">
                <v:path textboxrect="0,0,100000,100000"/>
              </v:shape>
            </w:pict>
          </mc:Fallback>
        </mc:AlternateContent>
      </w: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ind w:firstLine="567"/>
        <w:jc w:val="both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304800</wp:posOffset>
                </wp:positionV>
                <wp:extent cx="1350010" cy="359410"/>
                <wp:effectExtent l="0" t="0" r="0" b="0"/>
                <wp:wrapNone/>
                <wp:docPr id="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00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4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Заявитель</w:t>
                            </w:r>
                            <w:r/>
                          </w:p>
                          <w:p>
                            <w:pPr>
                              <w:pStyle w:val="947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58244;o:allowoverlap:true;o:allowincell:true;mso-position-horizontal-relative:text;margin-left:186.6pt;mso-position-horizontal:absolute;mso-position-vertical-relative:text;margin-top:24.0pt;mso-position-vertical:absolute;width:106.3pt;height:28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47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Заявитель</w:t>
                      </w:r>
                      <w:r/>
                    </w:p>
                    <w:p>
                      <w:pPr>
                        <w:pStyle w:val="947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ind w:firstLine="567"/>
        <w:jc w:val="both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ind w:firstLine="567"/>
        <w:jc w:val="both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ind w:firstLine="567"/>
        <w:jc w:val="both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</w:r>
      <w:r/>
    </w:p>
    <w:p>
      <w:pPr>
        <w:pStyle w:val="947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предоставления муниципальной услуги «Согласование проведения переустройства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(или) перепланировки помещения </w:t>
        <w:br/>
        <w:t xml:space="preserve">в многоквартирном доме»</w:t>
      </w:r>
      <w:r/>
    </w:p>
    <w:p>
      <w:pPr>
        <w:pStyle w:val="947"/>
        <w:ind w:firstLine="709"/>
        <w:tabs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ФОРМА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  <w:br/>
        <w:t xml:space="preserve">заявления о переустройстве и (или) перепланировке жилого помещения</w:t>
      </w:r>
      <w:r/>
    </w:p>
    <w:p>
      <w:pPr>
        <w:pStyle w:val="947"/>
        <w:ind w:firstLine="709"/>
        <w:tabs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7"/>
        <w:ind w:left="4394"/>
        <w:jc w:val="center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УТВЕРЖДЕНА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п</w:t>
      </w:r>
      <w:r>
        <w:rPr>
          <w:rFonts w:ascii="TimesNewRomanPSMT" w:hAnsi="TimesNewRomanPSMT"/>
          <w:color w:val="000000"/>
          <w:sz w:val="24"/>
          <w:szCs w:val="24"/>
        </w:rPr>
        <w:t xml:space="preserve">остановлением Правительства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Российской Федерации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от 28.04.2005 № 266</w:t>
      </w: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ind w:left="4394"/>
        <w:jc w:val="center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Форма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  <w:br/>
        <w:t xml:space="preserve">заявления о переустройстве </w:t>
        <w:br/>
        <w:t xml:space="preserve">и (или) перепланировке жилого помещения</w:t>
      </w:r>
      <w:r/>
    </w:p>
    <w:p>
      <w:pPr>
        <w:pStyle w:val="947"/>
        <w:ind w:left="4394"/>
        <w:jc w:val="center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ind w:left="4394"/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В _____________________________</w:t>
      </w:r>
      <w:r/>
    </w:p>
    <w:p>
      <w:pPr>
        <w:pStyle w:val="947"/>
        <w:ind w:left="4394"/>
        <w:jc w:val="center"/>
        <w:outlineLvl w:val="0"/>
      </w:pPr>
      <w:r>
        <w:t xml:space="preserve">(наименование органа местного</w:t>
      </w:r>
      <w:r/>
    </w:p>
    <w:p>
      <w:pPr>
        <w:pStyle w:val="947"/>
        <w:ind w:left="4394"/>
        <w:jc w:val="center"/>
        <w:outlineLvl w:val="0"/>
      </w:pPr>
      <w:r>
        <w:t xml:space="preserve">самоуправления</w:t>
      </w:r>
      <w:r/>
    </w:p>
    <w:p>
      <w:pPr>
        <w:pStyle w:val="947"/>
        <w:ind w:left="4394"/>
        <w:jc w:val="center"/>
        <w:outlineLvl w:val="0"/>
      </w:pPr>
      <w:r>
        <w:t xml:space="preserve">_____________________</w:t>
      </w:r>
      <w:r>
        <w:t xml:space="preserve">____________</w:t>
      </w:r>
      <w:r>
        <w:t xml:space="preserve">__________</w:t>
      </w:r>
      <w:r/>
    </w:p>
    <w:p>
      <w:pPr>
        <w:pStyle w:val="947"/>
        <w:ind w:left="4394"/>
        <w:jc w:val="center"/>
        <w:outlineLvl w:val="0"/>
      </w:pPr>
      <w:r>
        <w:t xml:space="preserve">муниципального образования)</w:t>
      </w:r>
      <w:r/>
    </w:p>
    <w:p>
      <w:pPr>
        <w:pStyle w:val="947"/>
        <w:jc w:val="both"/>
        <w:outlineLvl w:val="0"/>
      </w:pPr>
      <w:r/>
      <w:r/>
    </w:p>
    <w:p>
      <w:pPr>
        <w:pStyle w:val="947"/>
        <w:jc w:val="both"/>
        <w:outlineLvl w:val="0"/>
      </w:pPr>
      <w:r/>
      <w:r/>
    </w:p>
    <w:p>
      <w:pPr>
        <w:pStyle w:val="947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ЗАЯВЛЕНИЕ</w:t>
      </w:r>
      <w:r/>
    </w:p>
    <w:p>
      <w:pPr>
        <w:pStyle w:val="947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о переустройстве и (или) перепланировке жилого помещения</w:t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от __________________________________________________________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</w:t>
      </w:r>
      <w:r/>
    </w:p>
    <w:p>
      <w:pPr>
        <w:pStyle w:val="947"/>
        <w:jc w:val="center"/>
        <w:outlineLvl w:val="0"/>
      </w:pPr>
      <w:r>
        <w:t xml:space="preserve">(указывается наниматель, либо арендатор, либо собственник</w:t>
      </w:r>
      <w:r/>
    </w:p>
    <w:p>
      <w:pPr>
        <w:pStyle w:val="947"/>
        <w:jc w:val="center"/>
        <w:outlineLvl w:val="0"/>
      </w:pPr>
      <w:r>
        <w:t xml:space="preserve">жилого помещения, либо собственники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________________________________________________________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</w:t>
      </w:r>
      <w:r/>
    </w:p>
    <w:p>
      <w:pPr>
        <w:pStyle w:val="947"/>
        <w:jc w:val="center"/>
        <w:outlineLvl w:val="0"/>
      </w:pPr>
      <w:r>
        <w:t xml:space="preserve">жилого помещения, находящегося в общей собственности</w:t>
      </w:r>
      <w:r/>
    </w:p>
    <w:p>
      <w:pPr>
        <w:pStyle w:val="947"/>
        <w:jc w:val="center"/>
        <w:outlineLvl w:val="0"/>
      </w:pPr>
      <w:r>
        <w:t xml:space="preserve">двух и более лиц, в случае, если ни один из</w:t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  <w:t xml:space="preserve">___________________________________________________________</w:t>
      </w:r>
      <w:r>
        <w:rPr>
          <w:rFonts w:ascii="Courier New" w:hAnsi="Courier New"/>
        </w:rPr>
        <w:t xml:space="preserve">_________________</w:t>
      </w:r>
      <w:r>
        <w:rPr>
          <w:rFonts w:ascii="Courier New" w:hAnsi="Courier New"/>
        </w:rPr>
        <w:t xml:space="preserve">____</w:t>
      </w:r>
      <w:r/>
    </w:p>
    <w:p>
      <w:pPr>
        <w:pStyle w:val="947"/>
        <w:jc w:val="center"/>
        <w:outlineLvl w:val="0"/>
      </w:pPr>
      <w:r>
        <w:t xml:space="preserve">собственников либо иных лиц не уполномочен</w:t>
      </w:r>
      <w:r/>
    </w:p>
    <w:p>
      <w:pPr>
        <w:pStyle w:val="947"/>
        <w:jc w:val="center"/>
        <w:outlineLvl w:val="0"/>
      </w:pPr>
      <w:r>
        <w:t xml:space="preserve">в установленном порядке представлять их интересы)</w:t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  <w:t xml:space="preserve">___________</w:t>
      </w:r>
      <w:r>
        <w:rPr>
          <w:rFonts w:ascii="Courier New" w:hAnsi="Courier New"/>
        </w:rPr>
        <w:t xml:space="preserve">_________________</w:t>
      </w:r>
      <w:r>
        <w:rPr>
          <w:rFonts w:ascii="Courier New" w:hAnsi="Courier New"/>
        </w:rPr>
        <w:t xml:space="preserve">____________________________________________________</w:t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  <w:t xml:space="preserve">_________________________</w:t>
      </w:r>
      <w:r>
        <w:rPr>
          <w:rFonts w:ascii="Courier New" w:hAnsi="Courier New"/>
        </w:rPr>
        <w:t xml:space="preserve">______________</w:t>
      </w:r>
      <w:r>
        <w:rPr>
          <w:rFonts w:ascii="Courier New" w:hAnsi="Courier New"/>
        </w:rPr>
        <w:t xml:space="preserve">_______________________</w:t>
      </w:r>
      <w:r>
        <w:rPr>
          <w:rFonts w:ascii="Courier New" w:hAnsi="Courier New"/>
        </w:rPr>
        <w:t xml:space="preserve">___</w:t>
      </w:r>
      <w:r>
        <w:rPr>
          <w:rFonts w:ascii="Courier New" w:hAnsi="Courier New"/>
        </w:rPr>
        <w:t xml:space="preserve">_______________</w:t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  <w:t xml:space="preserve">_______________________________________________________________</w:t>
      </w:r>
      <w:r>
        <w:rPr>
          <w:rFonts w:ascii="Courier New" w:hAnsi="Courier New"/>
        </w:rPr>
        <w:t xml:space="preserve">_________________</w:t>
      </w:r>
      <w:r>
        <w:rPr>
          <w:rFonts w:ascii="Courier New" w:hAnsi="Courier New"/>
        </w:rPr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  <w:t xml:space="preserve">_______________________________________________________________</w:t>
      </w:r>
      <w:r>
        <w:rPr>
          <w:rFonts w:ascii="Courier New" w:hAnsi="Courier New"/>
        </w:rPr>
        <w:t xml:space="preserve">_________________</w:t>
      </w:r>
      <w:r>
        <w:rPr>
          <w:rFonts w:ascii="Courier New" w:hAnsi="Courier New"/>
        </w:rPr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  <w:t xml:space="preserve">_______________________________________________________________</w:t>
      </w:r>
      <w:r>
        <w:rPr>
          <w:rFonts w:ascii="Courier New" w:hAnsi="Courier New"/>
        </w:rPr>
        <w:t xml:space="preserve">_________________</w:t>
      </w:r>
      <w:r>
        <w:rPr>
          <w:rFonts w:ascii="Courier New" w:hAnsi="Courier New"/>
        </w:rPr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</w:r>
      <w:r/>
    </w:p>
    <w:p>
      <w:pPr>
        <w:pStyle w:val="947"/>
        <w:ind w:left="2127" w:hanging="2127"/>
        <w:jc w:val="both"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Примечание.</w:t>
        <w:tab/>
        <w:t xml:space="preserve">Для физических лиц указываются: фамилия, имя, отчество, р</w:t>
      </w:r>
      <w:r>
        <w:rPr>
          <w:sz w:val="24"/>
          <w:szCs w:val="24"/>
        </w:rPr>
        <w:t xml:space="preserve">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заявлению.</w:t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Место нахождения жилого помещения: ______________________________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</w:t>
      </w:r>
      <w:r/>
    </w:p>
    <w:p>
      <w:pPr>
        <w:pStyle w:val="947"/>
        <w:ind w:left="4820"/>
        <w:jc w:val="center"/>
        <w:outlineLvl w:val="0"/>
      </w:pPr>
      <w:r>
        <w:t xml:space="preserve">(указывается полный адрес:</w:t>
      </w:r>
      <w:r/>
    </w:p>
    <w:p>
      <w:pPr>
        <w:pStyle w:val="947"/>
        <w:ind w:left="4820"/>
        <w:jc w:val="center"/>
        <w:outlineLvl w:val="0"/>
      </w:pPr>
      <w:r>
        <w:t xml:space="preserve">субъект Российской Федерации,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______________________________________________________________</w:t>
      </w:r>
      <w:r/>
    </w:p>
    <w:p>
      <w:pPr>
        <w:pStyle w:val="947"/>
        <w:jc w:val="center"/>
        <w:outlineLvl w:val="0"/>
      </w:pPr>
      <w:r>
        <w:t xml:space="preserve">муниципальное образование, поселение, улица, дом,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____________________________________________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</w:t>
      </w:r>
      <w:r/>
    </w:p>
    <w:p>
      <w:pPr>
        <w:pStyle w:val="947"/>
        <w:jc w:val="center"/>
        <w:outlineLvl w:val="0"/>
      </w:pPr>
      <w:r>
        <w:t xml:space="preserve">корпус, строение, квартира (комната), подъезд, этаж)</w:t>
      </w:r>
      <w:r/>
    </w:p>
    <w:p>
      <w:pPr>
        <w:pStyle w:val="947"/>
        <w:jc w:val="center"/>
        <w:outlineLvl w:val="0"/>
      </w:pPr>
      <w:r/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Собственник(и) жилого помещения: 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_____________________________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___________________________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___________________________</w:t>
      </w:r>
      <w:r/>
    </w:p>
    <w:p>
      <w:pPr>
        <w:pStyle w:val="947"/>
        <w:ind w:firstLine="708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Прошу разрешить ______________________________________________</w:t>
      </w:r>
      <w:r/>
    </w:p>
    <w:p>
      <w:pPr>
        <w:pStyle w:val="947"/>
        <w:ind w:left="2977"/>
        <w:jc w:val="center"/>
        <w:outlineLvl w:val="0"/>
      </w:pPr>
      <w:r>
        <w:t xml:space="preserve">(переустройство, перепланировку,</w:t>
      </w:r>
      <w:r>
        <w:t xml:space="preserve"> </w:t>
      </w:r>
      <w:r>
        <w:t xml:space="preserve">переустройство и перепланировку -</w:t>
      </w:r>
      <w:r/>
    </w:p>
    <w:p>
      <w:pPr>
        <w:pStyle w:val="947"/>
        <w:ind w:left="2977"/>
        <w:jc w:val="center"/>
        <w:outlineLvl w:val="0"/>
      </w:pPr>
      <w:r>
        <w:t xml:space="preserve">нужное указать)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жилого помещения, занимаемого на основании 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</w:t>
      </w:r>
      <w:r/>
    </w:p>
    <w:p>
      <w:pPr>
        <w:pStyle w:val="947"/>
        <w:ind w:left="5670"/>
        <w:jc w:val="center"/>
        <w:outlineLvl w:val="0"/>
      </w:pPr>
      <w:r>
        <w:t xml:space="preserve">(права собственности,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____________________________________________________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_____________,</w:t>
      </w:r>
      <w:r/>
    </w:p>
    <w:p>
      <w:pPr>
        <w:pStyle w:val="947"/>
        <w:jc w:val="center"/>
        <w:outlineLvl w:val="0"/>
      </w:pPr>
      <w:r>
        <w:t xml:space="preserve">договора найма, договора аренды - нужное указать)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согласно прилагаемому проекту (проектной документации)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переустройства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перепланировки жилого помещения.</w:t>
      </w:r>
      <w:r/>
    </w:p>
    <w:p>
      <w:pPr>
        <w:pStyle w:val="947"/>
        <w:ind w:firstLine="708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Срок производства ремонтно-строительных работ с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20_ г. по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 20_ г.</w:t>
      </w:r>
      <w:r/>
    </w:p>
    <w:p>
      <w:pPr>
        <w:pStyle w:val="947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Режим производства ремонтно-строительных работ с _____ по 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в ___________________ дни.</w:t>
      </w:r>
      <w:r/>
    </w:p>
    <w:p>
      <w:pPr>
        <w:pStyle w:val="947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Обязуюсь:</w:t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осуществить ремонтно-строительные работы в соответствии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(проектной документацией);</w:t>
      </w:r>
      <w:r>
        <w:rPr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обеспечить свободный доступ к месту 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ремонтно-строительных работ</w:t>
      </w:r>
      <w:r>
        <w:rPr>
          <w:sz w:val="28"/>
          <w:szCs w:val="28"/>
        </w:rPr>
        <w:t xml:space="preserve"> должностных лиц органа</w:t>
      </w:r>
      <w:r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муниципального образования либо уполномоченного 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для проверки хода работ;</w:t>
      </w:r>
      <w:r>
        <w:rPr>
          <w:sz w:val="28"/>
          <w:szCs w:val="28"/>
        </w:rPr>
      </w:r>
      <w:r/>
    </w:p>
    <w:p>
      <w:pPr>
        <w:pStyle w:val="947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осуществить работы в установленные сроки и с соблюдением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согласованного режима проведения работ.</w:t>
      </w:r>
      <w:r/>
    </w:p>
    <w:p>
      <w:pPr>
        <w:pStyle w:val="947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Согласие на переустройство и (или) перепланировку получено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прожи</w:t>
      </w:r>
      <w:r>
        <w:rPr>
          <w:sz w:val="28"/>
          <w:szCs w:val="28"/>
        </w:rPr>
        <w:t xml:space="preserve">вающих совершеннолетних членов </w:t>
      </w:r>
      <w:r>
        <w:rPr>
          <w:sz w:val="28"/>
          <w:szCs w:val="28"/>
        </w:rPr>
        <w:t xml:space="preserve">семьи нанимателя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по договору социального найма от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_______________ г.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_______:</w:t>
      </w:r>
      <w:r/>
    </w:p>
    <w:p>
      <w:pPr>
        <w:pStyle w:val="947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  <w:r/>
    </w:p>
    <w:p>
      <w:pPr>
        <w:pStyle w:val="947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  <w:r/>
    </w:p>
    <w:p>
      <w:pPr>
        <w:pStyle w:val="947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  <w:r/>
    </w:p>
    <w:p>
      <w:pPr>
        <w:pStyle w:val="947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  <w:r/>
    </w:p>
    <w:p>
      <w:pPr>
        <w:pStyle w:val="947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  <w:r/>
    </w:p>
    <w:tbl>
      <w:tblPr>
        <w:tblW w:w="9558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402"/>
        <w:gridCol w:w="1701"/>
        <w:gridCol w:w="218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>
              <w:rPr>
                <w:b/>
                <w:sz w:val="24"/>
                <w:szCs w:val="24"/>
              </w:rPr>
              <w:t xml:space="preserve">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Документ, удостоверяющий личность (серия, номер, кем и когда выдан)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HYPERLINK \l "Par104"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 xml:space="preserve">&lt;*&gt;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7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о нотариальном заверении подписей лиц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7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4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4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4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4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7" w:type="dxa"/>
            <w:vAlign w:val="top"/>
            <w:textDirection w:val="lrTb"/>
            <w:noWrap w:val="false"/>
          </w:tcPr>
          <w:p>
            <w:pPr>
              <w:pStyle w:val="947"/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4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4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94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47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7" w:type="dxa"/>
            <w:vAlign w:val="top"/>
            <w:textDirection w:val="lrTb"/>
            <w:noWrap w:val="false"/>
          </w:tcPr>
          <w:p>
            <w:pPr>
              <w:pStyle w:val="947"/>
              <w:jc w:val="both"/>
            </w:pPr>
            <w:r/>
            <w:r/>
          </w:p>
        </w:tc>
      </w:tr>
    </w:tbl>
    <w:p>
      <w:pPr>
        <w:pStyle w:val="947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--------------------------------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/>
      <w:bookmarkStart w:id="0" w:name="Par104"/>
      <w:r/>
      <w:bookmarkEnd w:id="0"/>
      <w:r>
        <w:rPr>
          <w:sz w:val="28"/>
          <w:szCs w:val="28"/>
        </w:rPr>
        <w:t xml:space="preserve">&lt;*&gt; Подписи ставятся </w:t>
      </w:r>
      <w:r>
        <w:rPr>
          <w:sz w:val="28"/>
          <w:szCs w:val="28"/>
        </w:rPr>
        <w:t xml:space="preserve">в присутствии </w:t>
      </w:r>
      <w:r>
        <w:rPr>
          <w:sz w:val="28"/>
          <w:szCs w:val="28"/>
        </w:rPr>
        <w:t xml:space="preserve">должностного </w:t>
      </w:r>
      <w:r>
        <w:rPr>
          <w:sz w:val="28"/>
          <w:szCs w:val="28"/>
        </w:rPr>
        <w:t xml:space="preserve">лица,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принимающего документы. В ином случае представляется оформленное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письменном виде согласие члена семьи, заверенное нотариально,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проставлением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в графе 5.</w:t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</w:r>
      <w:r/>
    </w:p>
    <w:p>
      <w:pPr>
        <w:pStyle w:val="947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К заявлению прилагаются следующие документы:</w:t>
      </w:r>
      <w:r/>
    </w:p>
    <w:p>
      <w:pPr>
        <w:pStyle w:val="947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1)______________________________________________________________</w:t>
      </w:r>
      <w:r/>
    </w:p>
    <w:p>
      <w:pPr>
        <w:pStyle w:val="947"/>
        <w:jc w:val="center"/>
        <w:outlineLvl w:val="0"/>
      </w:pPr>
      <w:r>
        <w:t xml:space="preserve">(указывается вид и реквизиты правоустанавливающего</w:t>
      </w:r>
      <w:r/>
    </w:p>
    <w:p>
      <w:pPr>
        <w:pStyle w:val="947"/>
        <w:jc w:val="center"/>
        <w:outlineLvl w:val="0"/>
      </w:pPr>
      <w:r>
        <w:t xml:space="preserve">документа на переустраиваемое и (или) перепланируемое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___________________________________________________ на ___ листах;</w:t>
      </w:r>
      <w:r/>
    </w:p>
    <w:p>
      <w:pPr>
        <w:pStyle w:val="947"/>
        <w:jc w:val="center"/>
        <w:outlineLvl w:val="0"/>
      </w:pPr>
      <w:r>
        <w:t xml:space="preserve">жилое помещение (с отметкой: подлинник</w:t>
      </w:r>
      <w:r>
        <w:t xml:space="preserve"> </w:t>
      </w:r>
      <w:r>
        <w:t xml:space="preserve">или нотариально заверенная копия)</w:t>
      </w:r>
      <w:r/>
    </w:p>
    <w:p>
      <w:pPr>
        <w:pStyle w:val="947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2) проект (проектная документация) переустройства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перепланировки жилого помещения на _____ листах;</w:t>
      </w:r>
      <w:r/>
    </w:p>
    <w:p>
      <w:pPr>
        <w:pStyle w:val="947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3) технический паспорт переустраиваемого и (или) перепланируемого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на _____ листах;</w:t>
      </w:r>
      <w:r/>
    </w:p>
    <w:p>
      <w:pPr>
        <w:pStyle w:val="947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4) заключение органа по охране памятников архитектуры, истории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о допустимости проведения переустройства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перепланировки жилого помещения (представляется в случаях, 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такое жилое помещение или дом, в котором оно находится, 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памятником архитектуры, истории или культуры) на _____ листах;</w:t>
      </w:r>
      <w:r/>
    </w:p>
    <w:p>
      <w:pPr>
        <w:pStyle w:val="947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5) документы, подтверждающие согласие временно отсутствующих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семьи нанимателя на переустройство и (или) перепланировку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помещения, на _____ листах (при необходимости);</w:t>
      </w:r>
      <w:r/>
    </w:p>
    <w:p>
      <w:pPr>
        <w:pStyle w:val="947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6) иные документы: _________</w:t>
      </w: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  <w:t xml:space="preserve">______</w:t>
      </w:r>
      <w:r/>
    </w:p>
    <w:p>
      <w:pPr>
        <w:pStyle w:val="947"/>
        <w:ind w:left="3119"/>
        <w:jc w:val="center"/>
        <w:outlineLvl w:val="0"/>
      </w:pPr>
      <w:r>
        <w:t xml:space="preserve">(доверенности, выписки из уставов и др.)</w:t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</w:r>
      <w:r/>
    </w:p>
    <w:p>
      <w:pPr>
        <w:pStyle w:val="947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Подписи лиц, подавших заявление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"Par147"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&lt;*&gt;: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 20_ г. __________________ ________________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_______</w:t>
      </w:r>
      <w:r/>
    </w:p>
    <w:p>
      <w:pPr>
        <w:pStyle w:val="947"/>
        <w:jc w:val="both"/>
        <w:outlineLvl w:val="0"/>
      </w:pPr>
      <w:r>
        <w:t xml:space="preserve">     </w:t>
      </w:r>
      <w:r>
        <w:t xml:space="preserve">            </w:t>
      </w:r>
      <w:r>
        <w:t xml:space="preserve">  (дата)        </w:t>
      </w:r>
      <w:r>
        <w:t xml:space="preserve">                           </w:t>
      </w:r>
      <w:r>
        <w:t xml:space="preserve">  (подпись заявителя)</w:t>
      </w:r>
      <w:r>
        <w:t xml:space="preserve">              </w:t>
      </w:r>
      <w:r>
        <w:t xml:space="preserve"> (расшифровка подписи заявителя)</w:t>
      </w:r>
      <w:r/>
    </w:p>
    <w:p>
      <w:pPr>
        <w:pStyle w:val="947"/>
        <w:jc w:val="both"/>
        <w:rPr>
          <w:rFonts w:ascii="Courier New" w:hAnsi="Courier New"/>
          <w:sz w:val="28"/>
          <w:szCs w:val="28"/>
        </w:rPr>
        <w:outlineLvl w:val="0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 20_ г. __________________</w:t>
      </w:r>
      <w:r>
        <w:rPr>
          <w:rFonts w:ascii="Courier New" w:hAnsi="Courier New"/>
          <w:sz w:val="28"/>
          <w:szCs w:val="28"/>
        </w:rPr>
        <w:t xml:space="preserve"> ______________________</w:t>
      </w:r>
      <w:r>
        <w:rPr>
          <w:rFonts w:ascii="Courier New" w:hAnsi="Courier New"/>
          <w:sz w:val="28"/>
          <w:szCs w:val="28"/>
        </w:rPr>
        <w:t xml:space="preserve">_</w:t>
      </w:r>
      <w:r>
        <w:rPr>
          <w:rFonts w:ascii="Courier New" w:hAnsi="Courier New"/>
          <w:sz w:val="28"/>
          <w:szCs w:val="28"/>
        </w:rPr>
        <w:t xml:space="preserve">_</w:t>
      </w:r>
      <w:r/>
    </w:p>
    <w:p>
      <w:pPr>
        <w:pStyle w:val="947"/>
        <w:jc w:val="both"/>
        <w:outlineLvl w:val="0"/>
      </w:pPr>
      <w:r>
        <w:t xml:space="preserve">   </w:t>
      </w:r>
      <w:r>
        <w:t xml:space="preserve">             </w:t>
      </w:r>
      <w:r>
        <w:t xml:space="preserve">    (дата)     </w:t>
      </w:r>
      <w:r>
        <w:t xml:space="preserve">                         </w:t>
      </w:r>
      <w:r>
        <w:t xml:space="preserve">      (подпись заявителя) </w:t>
      </w:r>
      <w:r>
        <w:t xml:space="preserve">              </w:t>
      </w:r>
      <w:r>
        <w:t xml:space="preserve">(расшифровка подписи</w:t>
      </w:r>
      <w:r>
        <w:t xml:space="preserve"> </w:t>
      </w:r>
      <w:r>
        <w:t xml:space="preserve">заявителя)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 20_ г. __________________ ______________________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</w:t>
      </w:r>
      <w:r/>
    </w:p>
    <w:p>
      <w:pPr>
        <w:pStyle w:val="947"/>
        <w:jc w:val="both"/>
        <w:outlineLvl w:val="0"/>
      </w:pPr>
      <w:r>
        <w:t xml:space="preserve">    </w:t>
      </w:r>
      <w:r>
        <w:t xml:space="preserve">             </w:t>
      </w:r>
      <w:r>
        <w:t xml:space="preserve">   (дата)        </w:t>
      </w:r>
      <w:r>
        <w:t xml:space="preserve">                           </w:t>
      </w:r>
      <w:r>
        <w:t xml:space="preserve"> (подпись заявителя) </w:t>
      </w:r>
      <w:r>
        <w:t xml:space="preserve">               </w:t>
      </w:r>
      <w:r>
        <w:t xml:space="preserve">(расшифровка подписи заявителя)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 20_ г. __________________ _______________________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</w:r>
      <w:r/>
    </w:p>
    <w:p>
      <w:pPr>
        <w:pStyle w:val="947"/>
        <w:jc w:val="both"/>
        <w:outlineLvl w:val="0"/>
      </w:pPr>
      <w:r>
        <w:t xml:space="preserve">     </w:t>
      </w:r>
      <w:r>
        <w:t xml:space="preserve">              </w:t>
      </w:r>
      <w:r>
        <w:t xml:space="preserve">  (дата)   </w:t>
      </w:r>
      <w:r>
        <w:t xml:space="preserve">                        </w:t>
      </w:r>
      <w:r>
        <w:t xml:space="preserve">        (подпись заявителя)</w:t>
      </w:r>
      <w:r>
        <w:t xml:space="preserve">                </w:t>
      </w:r>
      <w:r>
        <w:t xml:space="preserve"> (расшифровка подписи заявителя)</w:t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--------------------------------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/>
      <w:bookmarkStart w:id="1" w:name="Par147"/>
      <w:r/>
      <w:bookmarkEnd w:id="1"/>
      <w:r>
        <w:rPr>
          <w:sz w:val="28"/>
          <w:szCs w:val="28"/>
        </w:rPr>
        <w:t xml:space="preserve">&lt;*&gt; При пользовании жилым помещением на основании договора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найма заявление подписывается нанимателем, указанным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договоре в качестве стороны, при пользовании жилым помещением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дого</w:t>
      </w:r>
      <w:r>
        <w:rPr>
          <w:sz w:val="28"/>
          <w:szCs w:val="28"/>
        </w:rPr>
        <w:t xml:space="preserve">вора аренды - арендатором, при </w:t>
      </w:r>
      <w:r>
        <w:rPr>
          <w:sz w:val="28"/>
          <w:szCs w:val="28"/>
        </w:rPr>
        <w:t xml:space="preserve">пользовании жилым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помещением на праве собственности -     собственником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(собственниками).</w:t>
      </w:r>
      <w:r/>
    </w:p>
    <w:p>
      <w:pPr>
        <w:pStyle w:val="947"/>
        <w:jc w:val="both"/>
        <w:outlineLvl w:val="0"/>
      </w:pPr>
      <w:r/>
      <w:r/>
    </w:p>
    <w:p>
      <w:pPr>
        <w:pStyle w:val="947"/>
        <w:jc w:val="both"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--------------------------</w:t>
      </w:r>
      <w:r>
        <w:rPr>
          <w:sz w:val="24"/>
          <w:szCs w:val="24"/>
        </w:rPr>
        <w:t xml:space="preserve">------------------------------------------------------------------------------</w:t>
      </w:r>
      <w:r>
        <w:rPr>
          <w:sz w:val="24"/>
          <w:szCs w:val="24"/>
        </w:rPr>
        <w:t xml:space="preserve">----------------</w:t>
      </w:r>
      <w:r/>
    </w:p>
    <w:p>
      <w:pPr>
        <w:pStyle w:val="947"/>
        <w:jc w:val="center"/>
        <w:outlineLvl w:val="0"/>
      </w:pPr>
      <w:r>
        <w:t xml:space="preserve">(следующие позиции заполняются должностным лицом,</w:t>
      </w:r>
      <w:r>
        <w:t xml:space="preserve"> </w:t>
      </w:r>
      <w:r>
        <w:t xml:space="preserve">принявшим заявление)</w:t>
      </w:r>
      <w:r/>
    </w:p>
    <w:p>
      <w:pPr>
        <w:pStyle w:val="947"/>
        <w:jc w:val="both"/>
        <w:outlineLvl w:val="0"/>
      </w:pPr>
      <w:r/>
      <w:r/>
    </w:p>
    <w:p>
      <w:pPr>
        <w:pStyle w:val="947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Документы представлены на приеме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________________ 20_ г.</w:t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Входящий номер регистрации заявления 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___________________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Выдана расписка в получении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документов                          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________________ 20_ г.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_______________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Распи</w:t>
      </w:r>
      <w:r>
        <w:rPr>
          <w:sz w:val="28"/>
          <w:szCs w:val="28"/>
        </w:rPr>
        <w:t xml:space="preserve">ску получил                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________________ 20_ г.</w:t>
      </w:r>
      <w:r/>
    </w:p>
    <w:p>
      <w:pPr>
        <w:pStyle w:val="94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                                     _____________________________</w:t>
      </w:r>
      <w:r/>
    </w:p>
    <w:p>
      <w:pPr>
        <w:pStyle w:val="947"/>
        <w:ind w:left="2694" w:right="2692"/>
        <w:jc w:val="center"/>
        <w:outlineLvl w:val="0"/>
      </w:pPr>
      <w:r>
        <w:t xml:space="preserve">(подпись заявителя)</w:t>
      </w:r>
      <w:r/>
    </w:p>
    <w:p>
      <w:pPr>
        <w:pStyle w:val="947"/>
        <w:jc w:val="both"/>
        <w:rPr>
          <w:rFonts w:ascii="Courier New" w:hAnsi="Courier New"/>
        </w:rPr>
        <w:outlineLvl w:val="0"/>
      </w:pPr>
      <w:r>
        <w:rPr>
          <w:rFonts w:ascii="Courier New" w:hAnsi="Courier New"/>
        </w:rPr>
      </w:r>
      <w:r/>
    </w:p>
    <w:p>
      <w:pPr>
        <w:pStyle w:val="947"/>
        <w:jc w:val="both"/>
        <w:rPr>
          <w:rFonts w:ascii="Courier New" w:hAnsi="Courier New"/>
          <w:sz w:val="28"/>
          <w:szCs w:val="28"/>
        </w:rPr>
        <w:outlineLvl w:val="0"/>
      </w:pPr>
      <w:r>
        <w:rPr>
          <w:rFonts w:ascii="Courier New" w:hAnsi="Courier New"/>
          <w:sz w:val="28"/>
          <w:szCs w:val="28"/>
        </w:rPr>
        <w:t xml:space="preserve">______________________________________</w:t>
      </w:r>
      <w:r/>
    </w:p>
    <w:p>
      <w:pPr>
        <w:pStyle w:val="947"/>
        <w:ind w:right="3259"/>
        <w:jc w:val="center"/>
        <w:outlineLvl w:val="0"/>
      </w:pPr>
      <w:r>
        <w:t xml:space="preserve">(должность,</w:t>
      </w:r>
      <w:r/>
    </w:p>
    <w:p>
      <w:pPr>
        <w:pStyle w:val="947"/>
        <w:jc w:val="both"/>
        <w:rPr>
          <w:rFonts w:ascii="Courier New" w:hAnsi="Courier New"/>
          <w:sz w:val="28"/>
          <w:szCs w:val="28"/>
        </w:rPr>
        <w:outlineLvl w:val="0"/>
      </w:pPr>
      <w:r>
        <w:rPr>
          <w:rFonts w:ascii="Courier New" w:hAnsi="Courier New"/>
          <w:sz w:val="28"/>
          <w:szCs w:val="28"/>
        </w:rPr>
        <w:t xml:space="preserve">___</w:t>
      </w:r>
      <w:r>
        <w:rPr>
          <w:rFonts w:ascii="Courier New" w:hAnsi="Courier New"/>
          <w:sz w:val="28"/>
          <w:szCs w:val="28"/>
        </w:rPr>
        <w:t xml:space="preserve">___________________________</w:t>
      </w:r>
      <w:r>
        <w:rPr>
          <w:rFonts w:ascii="Courier New" w:hAnsi="Courier New"/>
          <w:sz w:val="28"/>
          <w:szCs w:val="28"/>
        </w:rPr>
        <w:t xml:space="preserve">___    ___________________</w:t>
      </w:r>
      <w:r/>
    </w:p>
    <w:p>
      <w:pPr>
        <w:pStyle w:val="947"/>
        <w:jc w:val="both"/>
        <w:outlineLvl w:val="0"/>
      </w:pPr>
      <w:r>
        <w:t xml:space="preserve"> </w:t>
      </w:r>
      <w:r>
        <w:t xml:space="preserve">      </w:t>
      </w:r>
      <w:r>
        <w:t xml:space="preserve">     Ф.И.О. должностного лица, принявшего заявление)</w:t>
      </w:r>
      <w:r>
        <w:tab/>
        <w:tab/>
        <w:tab/>
        <w:tab/>
      </w:r>
      <w:r>
        <w:t xml:space="preserve">(подпись)</w:t>
      </w:r>
      <w:r/>
    </w:p>
    <w:p>
      <w:pPr>
        <w:pStyle w:val="947"/>
        <w:jc w:val="both"/>
        <w:outlineLvl w:val="0"/>
      </w:pPr>
      <w:r/>
      <w:r/>
    </w:p>
    <w:p>
      <w:pPr>
        <w:pStyle w:val="947"/>
        <w:ind w:firstLine="567"/>
        <w:jc w:val="both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br w:type="page"/>
      </w: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</w:r>
      <w:r/>
    </w:p>
    <w:p>
      <w:pPr>
        <w:pStyle w:val="947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предоставления муниципальной услуги «Согласование проведения переустройства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(или) перепланировки помещения </w:t>
        <w:br/>
        <w:t xml:space="preserve">в многоквартирном доме»</w:t>
      </w:r>
      <w:r/>
    </w:p>
    <w:p>
      <w:pPr>
        <w:pStyle w:val="947"/>
        <w:tabs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документа, подтверждающего принятие решения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 согласовании переустройства и (или) перепланировки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жилого помещения</w:t>
      </w:r>
      <w:r/>
    </w:p>
    <w:p>
      <w:pPr>
        <w:pStyle w:val="947"/>
        <w:tabs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7"/>
        <w:ind w:left="4394"/>
        <w:jc w:val="center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УТВЕРЖДЕНА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п</w:t>
      </w:r>
      <w:r>
        <w:rPr>
          <w:rFonts w:ascii="TimesNewRomanPSMT" w:hAnsi="TimesNewRomanPSMT"/>
          <w:color w:val="000000"/>
          <w:sz w:val="24"/>
          <w:szCs w:val="24"/>
        </w:rPr>
        <w:t xml:space="preserve">остановлением Правительства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Российской Федерации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от 28.04.2005 № 266</w:t>
      </w: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документа, подтверждающего принятие решения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 согласовании переустройства и (или) перепланировки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жилого помещения</w:t>
      </w:r>
      <w:r/>
    </w:p>
    <w:p>
      <w:pPr>
        <w:pStyle w:val="947"/>
        <w:ind w:left="4394"/>
        <w:jc w:val="center"/>
        <w:spacing w:before="24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  <w:r/>
    </w:p>
    <w:p>
      <w:pPr>
        <w:pStyle w:val="947"/>
        <w:ind w:right="6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(Бланк органа,</w:t>
      </w:r>
      <w:r/>
    </w:p>
    <w:p>
      <w:pPr>
        <w:pStyle w:val="947"/>
        <w:ind w:right="6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осуществляющего</w:t>
      </w:r>
      <w:r/>
    </w:p>
    <w:p>
      <w:pPr>
        <w:pStyle w:val="947"/>
        <w:ind w:right="6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согласование)</w:t>
      </w:r>
      <w:r/>
    </w:p>
    <w:p>
      <w:pPr>
        <w:pStyle w:val="9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</w:t>
      </w:r>
      <w:r/>
    </w:p>
    <w:p>
      <w:pPr>
        <w:pStyle w:val="9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переустройства и (или) перепланировки</w:t>
      </w:r>
      <w:r/>
    </w:p>
    <w:p>
      <w:pPr>
        <w:pStyle w:val="9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помещения</w:t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</w:r>
      <w:r/>
    </w:p>
    <w:p>
      <w:pPr>
        <w:pStyle w:val="9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обращением __________</w:t>
      </w: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  <w:t xml:space="preserve">___</w:t>
      </w:r>
      <w:r/>
    </w:p>
    <w:p>
      <w:pPr>
        <w:pStyle w:val="947"/>
        <w:ind w:left="3402"/>
        <w:jc w:val="center"/>
      </w:pPr>
      <w:r>
        <w:t xml:space="preserve">(Ф.И.О. физического лица, наименование</w:t>
      </w:r>
      <w:r/>
    </w:p>
    <w:p>
      <w:pPr>
        <w:pStyle w:val="947"/>
        <w:ind w:left="3402"/>
        <w:jc w:val="center"/>
      </w:pPr>
      <w:r>
        <w:t xml:space="preserve">юридического лица - заявителя)</w:t>
      </w:r>
      <w:r/>
    </w:p>
    <w:p>
      <w:pPr>
        <w:pStyle w:val="947"/>
        <w:ind w:left="2694" w:right="11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переустройство и (или) перепланировку</w:t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намерении провести ------------------------------</w:t>
      </w:r>
      <w:r>
        <w:rPr>
          <w:sz w:val="28"/>
          <w:szCs w:val="28"/>
        </w:rPr>
        <w:t xml:space="preserve">----------------------------</w:t>
      </w:r>
      <w:r>
        <w:rPr>
          <w:sz w:val="28"/>
          <w:szCs w:val="28"/>
        </w:rPr>
        <w:t xml:space="preserve">-----   жилых</w:t>
      </w:r>
      <w:r/>
    </w:p>
    <w:p>
      <w:pPr>
        <w:pStyle w:val="947"/>
        <w:ind w:left="2694" w:right="1133"/>
        <w:jc w:val="center"/>
      </w:pPr>
      <w:r>
        <w:t xml:space="preserve">(ненужное зачеркнуть)</w:t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помещений по адресу: 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_________________________________</w:t>
      </w:r>
      <w:r/>
    </w:p>
    <w:p>
      <w:pPr>
        <w:pStyle w:val="947"/>
        <w:jc w:val="both"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947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занимаемых (принадлежащих)</w:t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______________________________________, -------</w:t>
      </w:r>
      <w:r>
        <w:rPr>
          <w:sz w:val="28"/>
          <w:szCs w:val="28"/>
        </w:rPr>
        <w:t xml:space="preserve">------------------</w:t>
      </w:r>
      <w:r>
        <w:rPr>
          <w:sz w:val="28"/>
          <w:szCs w:val="28"/>
        </w:rPr>
        <w:t xml:space="preserve">-------------------</w:t>
      </w:r>
      <w:r/>
    </w:p>
    <w:p>
      <w:pPr>
        <w:pStyle w:val="947"/>
        <w:ind w:left="5670"/>
        <w:jc w:val="center"/>
      </w:pPr>
      <w:r>
        <w:t xml:space="preserve">(ненужное зачеркнуть)</w:t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основании: ______________________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______________________________</w:t>
      </w:r>
      <w:r/>
    </w:p>
    <w:p>
      <w:pPr>
        <w:pStyle w:val="947"/>
        <w:ind w:left="1701"/>
        <w:jc w:val="center"/>
      </w:pPr>
      <w:r>
        <w:t xml:space="preserve">(вид и реквизиты правоустанавливающего документа</w:t>
      </w:r>
      <w:r>
        <w:t xml:space="preserve"> </w:t>
      </w:r>
      <w:r>
        <w:t xml:space="preserve">на переустраиваемое и (или)</w:t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</w:t>
      </w:r>
      <w:r>
        <w:rPr>
          <w:rFonts w:ascii="Courier New" w:hAnsi="Courier New"/>
        </w:rPr>
        <w:t xml:space="preserve">______________</w:t>
      </w:r>
      <w:r>
        <w:rPr>
          <w:rFonts w:ascii="Courier New" w:hAnsi="Courier New"/>
        </w:rPr>
        <w:t xml:space="preserve">______________________________________________,</w:t>
      </w:r>
      <w:r/>
    </w:p>
    <w:p>
      <w:pPr>
        <w:pStyle w:val="947"/>
        <w:jc w:val="center"/>
      </w:pPr>
      <w:r>
        <w:t xml:space="preserve">перепланируемое жилое помещение)</w:t>
      </w:r>
      <w:r/>
    </w:p>
    <w:p>
      <w:pPr>
        <w:pStyle w:val="947"/>
        <w:jc w:val="center"/>
      </w:pPr>
      <w:r/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представленных документов принято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решение:</w:t>
      </w:r>
      <w:r>
        <w:rPr>
          <w:sz w:val="28"/>
          <w:szCs w:val="28"/>
        </w:rPr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 ______________________________________________</w:t>
      </w:r>
      <w:r/>
    </w:p>
    <w:p>
      <w:pPr>
        <w:pStyle w:val="947"/>
        <w:ind w:left="2977"/>
        <w:jc w:val="center"/>
      </w:pPr>
      <w:r>
        <w:t xml:space="preserve">(переустройство, перепланировку, переустройство</w:t>
      </w:r>
      <w:r/>
    </w:p>
    <w:p>
      <w:pPr>
        <w:pStyle w:val="947"/>
        <w:ind w:left="2977"/>
        <w:jc w:val="center"/>
      </w:pPr>
      <w:r>
        <w:t xml:space="preserve">и перепланировку - нужное указать)</w:t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</w:t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жилых помещений в соответствии с представленным проектом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(проектной документацией).</w:t>
      </w:r>
      <w:r/>
    </w:p>
    <w:p>
      <w:pPr>
        <w:pStyle w:val="9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"Par40"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&lt;*&gt;: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производства ремонтно-строительных работ с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20_ г. по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_____________ 20_ г.;</w:t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производства ремонтно-строительных работ с _______ по 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_______________________ дни.</w:t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</w:t>
      </w:r>
      <w:r/>
    </w:p>
    <w:p>
      <w:pPr>
        <w:pStyle w:val="947"/>
        <w:jc w:val="both"/>
        <w:rPr>
          <w:sz w:val="28"/>
          <w:szCs w:val="28"/>
        </w:rPr>
      </w:pPr>
      <w:r/>
      <w:bookmarkStart w:id="2" w:name="Par40"/>
      <w:r/>
      <w:bookmarkEnd w:id="2"/>
      <w:r>
        <w:rPr>
          <w:sz w:val="28"/>
          <w:szCs w:val="28"/>
        </w:rPr>
        <w:t xml:space="preserve">&lt;*&gt; Срок и режим </w:t>
      </w:r>
      <w:r>
        <w:rPr>
          <w:sz w:val="28"/>
          <w:szCs w:val="28"/>
        </w:rPr>
        <w:t xml:space="preserve">производства ремо</w:t>
      </w:r>
      <w:r>
        <w:rPr>
          <w:sz w:val="28"/>
          <w:szCs w:val="28"/>
        </w:rPr>
        <w:t xml:space="preserve">нтно-строительных </w:t>
      </w:r>
      <w:r>
        <w:rPr>
          <w:sz w:val="28"/>
          <w:szCs w:val="28"/>
        </w:rPr>
        <w:t xml:space="preserve">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заявлением. В случае если орган,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осуществляющий согласование, изменяет указанные в заявлении срок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производства ремонтно-строительных работ, в решении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излагаются мотивы принятия такого решения.</w:t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Обязать заявителя осуществить переустройство и (или)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ерепланировку жилого помещения в соответствии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проектом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(проектной документацией) и с соблюдением требований ___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__________</w:t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pStyle w:val="947"/>
        <w:jc w:val="center"/>
      </w:pPr>
      <w:r>
        <w:t xml:space="preserve">(указываются реквизиты нормативного</w:t>
      </w:r>
      <w:r/>
    </w:p>
    <w:p>
      <w:pPr>
        <w:pStyle w:val="947"/>
        <w:jc w:val="center"/>
      </w:pPr>
      <w:r>
        <w:t xml:space="preserve">правового акта субъекта</w:t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</w:t>
      </w:r>
      <w:r>
        <w:rPr>
          <w:rFonts w:ascii="Courier New" w:hAnsi="Courier New"/>
        </w:rPr>
        <w:t xml:space="preserve">______________</w:t>
      </w:r>
      <w:r>
        <w:rPr>
          <w:rFonts w:ascii="Courier New" w:hAnsi="Courier New"/>
        </w:rPr>
        <w:t xml:space="preserve">_______________________________________</w:t>
      </w:r>
      <w:r/>
    </w:p>
    <w:p>
      <w:pPr>
        <w:pStyle w:val="947"/>
        <w:jc w:val="center"/>
      </w:pPr>
      <w:r>
        <w:t xml:space="preserve">Российской Федерации или акта органа местного</w:t>
      </w:r>
      <w:r/>
    </w:p>
    <w:p>
      <w:pPr>
        <w:pStyle w:val="947"/>
        <w:jc w:val="center"/>
      </w:pPr>
      <w:r>
        <w:t xml:space="preserve">самоуправления, регламентирующего порядок</w:t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_______________________________________________</w:t>
      </w:r>
      <w:r>
        <w:rPr>
          <w:rFonts w:ascii="Courier New" w:hAnsi="Courier New"/>
        </w:rPr>
        <w:t xml:space="preserve">______________</w:t>
      </w:r>
      <w:r>
        <w:rPr>
          <w:rFonts w:ascii="Courier New" w:hAnsi="Courier New"/>
        </w:rPr>
        <w:t xml:space="preserve">__________________.</w:t>
      </w:r>
      <w:r/>
    </w:p>
    <w:p>
      <w:pPr>
        <w:pStyle w:val="947"/>
        <w:jc w:val="center"/>
      </w:pPr>
      <w:r>
        <w:t xml:space="preserve">проведения ремонтно-строительных работ</w:t>
      </w:r>
      <w:r/>
    </w:p>
    <w:p>
      <w:pPr>
        <w:pStyle w:val="947"/>
        <w:jc w:val="center"/>
      </w:pPr>
      <w:r>
        <w:t xml:space="preserve">по переустройству и (или) перепланировке жилых помещений)</w:t>
      </w:r>
      <w:r/>
    </w:p>
    <w:p>
      <w:pPr>
        <w:pStyle w:val="947"/>
        <w:jc w:val="center"/>
      </w:pPr>
      <w:r/>
      <w:r/>
    </w:p>
    <w:p>
      <w:pPr>
        <w:pStyle w:val="9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приемочная комиссия осуществляет приемку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выполненных ремонтно-строительных работ и подписание акта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завершении переустройства</w:t>
      </w:r>
      <w:r>
        <w:rPr>
          <w:sz w:val="28"/>
          <w:szCs w:val="28"/>
        </w:rPr>
        <w:t xml:space="preserve"> и (или) перепланировки жилого </w:t>
      </w:r>
      <w:r>
        <w:rPr>
          <w:sz w:val="28"/>
          <w:szCs w:val="28"/>
        </w:rPr>
        <w:t xml:space="preserve">помещения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порядке.</w:t>
      </w:r>
      <w:r/>
    </w:p>
    <w:p>
      <w:pPr>
        <w:pStyle w:val="9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Приемочной комиссии </w:t>
      </w:r>
      <w:r>
        <w:rPr>
          <w:sz w:val="28"/>
          <w:szCs w:val="28"/>
        </w:rPr>
        <w:t xml:space="preserve">после</w:t>
      </w:r>
      <w:r>
        <w:rPr>
          <w:sz w:val="28"/>
          <w:szCs w:val="28"/>
        </w:rPr>
        <w:t xml:space="preserve"> подписания акта о завершении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переустройства и (или) перепланировки жилого помещения направить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подписанный акт в орган местного самоуправления.</w:t>
      </w:r>
      <w:r/>
    </w:p>
    <w:p>
      <w:pPr>
        <w:pStyle w:val="9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на</w:t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_________________________________</w:t>
      </w: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</w:rPr>
      </w:r>
      <w:r/>
    </w:p>
    <w:p>
      <w:pPr>
        <w:pStyle w:val="947"/>
        <w:jc w:val="center"/>
      </w:pPr>
      <w:r>
        <w:t xml:space="preserve">(наименование структурного подразделения и (или) Ф.И.О. должностного</w:t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</w:t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</w:t>
      </w:r>
      <w:r>
        <w:rPr>
          <w:rFonts w:ascii="Courier New" w:hAnsi="Courier New"/>
        </w:rPr>
        <w:t xml:space="preserve">______________</w:t>
      </w:r>
      <w:r>
        <w:rPr>
          <w:rFonts w:ascii="Courier New" w:hAnsi="Courier New"/>
        </w:rPr>
        <w:t xml:space="preserve">_________________________________________________________.</w:t>
      </w:r>
      <w:r/>
    </w:p>
    <w:p>
      <w:pPr>
        <w:pStyle w:val="947"/>
        <w:jc w:val="center"/>
      </w:pPr>
      <w:r>
        <w:t xml:space="preserve">лица органа, осуществляющего согласование)</w:t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__________________________________</w:t>
      </w:r>
      <w:r/>
    </w:p>
    <w:p>
      <w:pPr>
        <w:pStyle w:val="947"/>
        <w:ind w:left="3402" w:right="2125"/>
        <w:jc w:val="center"/>
      </w:pPr>
      <w:r>
        <w:t xml:space="preserve">(подпись должностного лица органа,</w:t>
      </w:r>
      <w:r/>
    </w:p>
    <w:p>
      <w:pPr>
        <w:pStyle w:val="947"/>
        <w:ind w:left="3828" w:right="566"/>
        <w:jc w:val="center"/>
      </w:pPr>
      <w:r>
        <w:t xml:space="preserve">осуществляющего согласование)</w:t>
      </w:r>
      <w:r>
        <w:t xml:space="preserve"> </w:t>
        <w:tab/>
        <w:tab/>
        <w:tab/>
      </w:r>
      <w:r>
        <w:t xml:space="preserve">М.П.</w:t>
      </w:r>
      <w:r/>
    </w:p>
    <w:p>
      <w:pPr>
        <w:pStyle w:val="947"/>
        <w:ind w:left="3828" w:right="1700"/>
        <w:jc w:val="center"/>
      </w:pPr>
      <w:r/>
      <w:r/>
    </w:p>
    <w:p>
      <w:pPr>
        <w:pStyle w:val="947"/>
        <w:ind w:left="3828" w:right="1700"/>
        <w:jc w:val="center"/>
      </w:pPr>
      <w:r/>
      <w:r/>
    </w:p>
    <w:p>
      <w:pPr>
        <w:pStyle w:val="947"/>
        <w:ind w:left="3828" w:right="1700"/>
        <w:jc w:val="center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48895</wp:posOffset>
                </wp:positionV>
                <wp:extent cx="1333500" cy="560705"/>
                <wp:effectExtent l="0" t="0" r="0" b="0"/>
                <wp:wrapNone/>
                <wp:docPr id="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47"/>
                              <w:jc w:val="center"/>
                            </w:pPr>
                            <w:r>
                              <w:t xml:space="preserve">(заполняется в случае получения решения лично</w:t>
                            </w:r>
                            <w:r>
                              <w:t xml:space="preserve">)</w:t>
                            </w:r>
                            <w:r/>
                          </w:p>
                          <w:p>
                            <w:pPr>
                              <w:pStyle w:val="947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58250;o:allowoverlap:true;o:allowincell:true;mso-position-horizontal-relative:text;margin-left:346.5pt;mso-position-horizontal:absolute;mso-position-vertical-relative:text;margin-top:3.8pt;mso-position-vertical:absolute;width:105.0pt;height:44.1pt;" coordsize="100000,100000" path="" fillcolor="#FFFFFF" stroked="f">
                <v:path textboxrect="0,0,0,0"/>
                <v:textbox>
                  <w:txbxContent>
                    <w:p>
                      <w:pPr>
                        <w:pStyle w:val="947"/>
                        <w:jc w:val="center"/>
                      </w:pPr>
                      <w:r>
                        <w:t xml:space="preserve">(заполняется в случае получения решения лично</w:t>
                      </w:r>
                      <w:r>
                        <w:t xml:space="preserve">)</w:t>
                      </w:r>
                      <w:r/>
                    </w:p>
                    <w:p>
                      <w:pPr>
                        <w:pStyle w:val="947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Получил: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 20_ г. </w:t>
      </w:r>
      <w:r>
        <w:rPr>
          <w:sz w:val="28"/>
          <w:szCs w:val="28"/>
          <w:highlight w:val="yellow"/>
        </w:rPr>
        <w:t xml:space="preserve">______________________ </w:t>
      </w:r>
      <w:r>
        <w:rPr>
          <w:sz w:val="28"/>
          <w:szCs w:val="28"/>
        </w:rPr>
      </w:r>
      <w:r/>
    </w:p>
    <w:p>
      <w:pPr>
        <w:pStyle w:val="947"/>
        <w:ind w:left="3544" w:right="2834"/>
        <w:jc w:val="center"/>
      </w:pPr>
      <w:r>
        <w:t xml:space="preserve">(подпись заявителя или </w:t>
      </w:r>
      <w:r>
        <w:t xml:space="preserve">уполномоченного лица получения</w:t>
      </w:r>
      <w:r/>
    </w:p>
    <w:p>
      <w:pPr>
        <w:pStyle w:val="947"/>
        <w:ind w:left="3544" w:right="2834"/>
        <w:jc w:val="center"/>
      </w:pPr>
      <w:r>
        <w:t xml:space="preserve">заявителей) </w:t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</w:t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</w:r>
      <w:r/>
    </w:p>
    <w:p>
      <w:pPr>
        <w:pStyle w:val="9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направлено в адрес заявителя(ей)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____________ 20_ г.</w:t>
      </w:r>
      <w:r/>
    </w:p>
    <w:p>
      <w:pPr>
        <w:pStyle w:val="947"/>
        <w:ind w:left="709"/>
        <w:jc w:val="center"/>
      </w:pPr>
      <w:r>
        <w:t xml:space="preserve">(заполняется в случае направления</w:t>
      </w:r>
      <w:r>
        <w:t xml:space="preserve"> </w:t>
      </w:r>
      <w:r>
        <w:t xml:space="preserve">решения по почте)</w:t>
      </w:r>
      <w:r/>
    </w:p>
    <w:p>
      <w:pPr>
        <w:pStyle w:val="947"/>
        <w:ind w:left="709"/>
        <w:jc w:val="center"/>
      </w:pPr>
      <w:r/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___________________________</w:t>
      </w:r>
      <w:r/>
    </w:p>
    <w:p>
      <w:pPr>
        <w:pStyle w:val="947"/>
        <w:ind w:left="4678" w:right="1700"/>
        <w:jc w:val="center"/>
      </w:pPr>
      <w:r>
        <w:t xml:space="preserve">(подпись должностного лица,</w:t>
      </w:r>
      <w:r/>
    </w:p>
    <w:p>
      <w:pPr>
        <w:pStyle w:val="947"/>
        <w:ind w:left="4678" w:right="1700"/>
        <w:jc w:val="center"/>
      </w:pPr>
      <w:r>
        <w:t xml:space="preserve">направившего решение</w:t>
      </w:r>
      <w:r/>
    </w:p>
    <w:p>
      <w:pPr>
        <w:pStyle w:val="947"/>
        <w:ind w:left="4678" w:right="1700"/>
        <w:jc w:val="center"/>
      </w:pPr>
      <w:r>
        <w:t xml:space="preserve">в адрес заявителя(ей)</w:t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</w:r>
      <w:r/>
    </w:p>
    <w:p>
      <w:pPr>
        <w:pStyle w:val="947"/>
        <w:jc w:val="both"/>
        <w:rPr>
          <w:rFonts w:ascii="Courier New" w:hAnsi="Courier New"/>
        </w:rPr>
      </w:pPr>
      <w:r>
        <w:rPr>
          <w:rFonts w:ascii="Courier New" w:hAnsi="Courier New"/>
        </w:rPr>
      </w:r>
      <w:r/>
    </w:p>
    <w:p>
      <w:pPr>
        <w:pStyle w:val="947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</w:r>
      <w:r/>
    </w:p>
    <w:p>
      <w:pPr>
        <w:pStyle w:val="947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предоставления муниципальной услуги «Согласование проведения переустройства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(или) перепланировки помещения </w:t>
        <w:br/>
        <w:t xml:space="preserve">в многоквартирном доме»</w:t>
      </w:r>
      <w:r/>
    </w:p>
    <w:p>
      <w:pPr>
        <w:pStyle w:val="947"/>
        <w:ind w:firstLine="709"/>
        <w:tabs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</w:t>
        <w:br/>
        <w:t xml:space="preserve">документа, подтверждающего принятие решения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 отказе в согласовании переустройства и (или) перепланировки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жилого помещения</w:t>
      </w:r>
      <w:r/>
    </w:p>
    <w:p>
      <w:pPr>
        <w:pStyle w:val="947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</w:r>
      <w:r/>
    </w:p>
    <w:p>
      <w:pPr>
        <w:pStyle w:val="947"/>
        <w:ind w:right="694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(Бланк органа,</w:t>
        <w:br/>
        <w:t xml:space="preserve">осуществляющего</w:t>
        <w:br/>
        <w:t xml:space="preserve">согласование)</w:t>
      </w:r>
      <w:r/>
    </w:p>
    <w:p>
      <w:pPr>
        <w:pStyle w:val="947"/>
        <w:jc w:val="center"/>
        <w:rPr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b/>
          <w:color w:val="000000"/>
          <w:sz w:val="28"/>
          <w:szCs w:val="28"/>
        </w:rPr>
        <w:t xml:space="preserve">РЕШЕНИЕ</w:t>
        <w:br/>
        <w:t xml:space="preserve">об отказе в согласовании переустройства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и (или) перепланировки жилого помещения</w:t>
      </w:r>
      <w:r/>
    </w:p>
    <w:p>
      <w:pPr>
        <w:pStyle w:val="947"/>
        <w:rPr>
          <w:rFonts w:ascii="TimesNewRomanPSMT" w:hAnsi="TimesNewRomanPSMT"/>
          <w:color w:val="000000"/>
          <w:sz w:val="26"/>
        </w:rPr>
      </w:pPr>
      <w:r>
        <w:rPr>
          <w:rFonts w:ascii="TimesNewRomanPSMT" w:hAnsi="TimesNewRomanPSMT"/>
          <w:color w:val="000000"/>
          <w:sz w:val="26"/>
        </w:rPr>
      </w:r>
      <w:r/>
    </w:p>
    <w:p>
      <w:pPr>
        <w:pStyle w:val="947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</w:r>
      <w:r/>
    </w:p>
    <w:p>
      <w:pPr>
        <w:pStyle w:val="9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обращением________________________________________________</w:t>
      </w:r>
      <w:r>
        <w:rPr>
          <w:color w:val="000000"/>
          <w:sz w:val="28"/>
          <w:szCs w:val="28"/>
        </w:rPr>
      </w:r>
      <w:r/>
    </w:p>
    <w:p>
      <w:pPr>
        <w:pStyle w:val="947"/>
        <w:ind w:left="2694"/>
        <w:jc w:val="center"/>
        <w:rPr>
          <w:color w:val="000000"/>
        </w:rPr>
      </w:pPr>
      <w:r>
        <w:rPr>
          <w:color w:val="000000"/>
        </w:rPr>
        <w:t xml:space="preserve">(Ф.И.О. физического лица, наименование юридического лица – заявителя)</w:t>
      </w:r>
      <w:r>
        <w:rPr>
          <w:color w:val="000000"/>
        </w:rPr>
      </w:r>
      <w:r/>
    </w:p>
    <w:p>
      <w:pPr>
        <w:pStyle w:val="9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намерении провести </w:t>
      </w:r>
      <w:r>
        <w:rPr>
          <w:color w:val="000000"/>
          <w:sz w:val="28"/>
          <w:szCs w:val="28"/>
          <w:u w:val="single"/>
        </w:rPr>
        <w:t xml:space="preserve">переустройство и (или) перепланировку</w:t>
      </w:r>
      <w:r>
        <w:rPr>
          <w:color w:val="000000"/>
          <w:sz w:val="28"/>
          <w:szCs w:val="28"/>
        </w:rPr>
        <w:t xml:space="preserve"> жилых </w:t>
      </w:r>
      <w:r>
        <w:rPr>
          <w:color w:val="000000"/>
          <w:sz w:val="28"/>
          <w:szCs w:val="28"/>
        </w:rPr>
      </w:r>
      <w:r/>
    </w:p>
    <w:p>
      <w:pPr>
        <w:pStyle w:val="947"/>
        <w:jc w:val="center"/>
        <w:rPr>
          <w:color w:val="000000"/>
          <w:sz w:val="2"/>
          <w:szCs w:val="2"/>
        </w:rPr>
      </w:pPr>
      <w:r>
        <w:rPr>
          <w:rFonts w:ascii="TimesNewRomanPSMT" w:hAnsi="TimesNewRomanPSMT"/>
          <w:color w:val="000000"/>
        </w:rPr>
        <w:t xml:space="preserve">(ненужное зачеркнуть)</w:t>
        <w:br/>
      </w:r>
      <w:r>
        <w:rPr>
          <w:color w:val="000000"/>
          <w:sz w:val="2"/>
          <w:szCs w:val="2"/>
        </w:rPr>
      </w:r>
      <w:r/>
    </w:p>
    <w:p>
      <w:pPr>
        <w:pStyle w:val="947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омещений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адресу:_________________________________________________,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u w:val="single"/>
        </w:rPr>
        <w:t xml:space="preserve">        </w:t>
      </w:r>
      <w:r/>
    </w:p>
    <w:p>
      <w:pPr>
        <w:pStyle w:val="947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  <w:r/>
    </w:p>
    <w:p>
      <w:pPr>
        <w:pStyle w:val="94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занимаемых (принадлежащих)</w:t>
      </w:r>
      <w:r>
        <w:rPr>
          <w:color w:val="000000"/>
          <w:sz w:val="28"/>
          <w:szCs w:val="28"/>
        </w:rPr>
      </w:r>
      <w:r/>
    </w:p>
    <w:p>
      <w:pPr>
        <w:pStyle w:val="94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</w:t>
      </w:r>
      <w:r/>
    </w:p>
    <w:p>
      <w:pPr>
        <w:pStyle w:val="947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(ненужное зачеркнуть)</w:t>
        <w:br/>
      </w:r>
      <w:r>
        <w:rPr>
          <w:rFonts w:ascii="TimesNewRomanPSMT" w:hAnsi="TimesNewRomanPSMT"/>
          <w:color w:val="000000"/>
          <w:sz w:val="24"/>
        </w:rPr>
        <w:t xml:space="preserve">на </w:t>
      </w:r>
      <w:r>
        <w:rPr>
          <w:rFonts w:ascii="TimesNewRomanPSMT" w:hAnsi="TimesNewRomanPSMT"/>
          <w:color w:val="000000"/>
          <w:sz w:val="28"/>
          <w:szCs w:val="28"/>
        </w:rPr>
        <w:t xml:space="preserve">основании:____________________________</w:t>
      </w:r>
      <w:r>
        <w:rPr>
          <w:rFonts w:ascii="TimesNewRomanPSMT" w:hAnsi="TimesNewRomanPSMT"/>
          <w:color w:val="000000"/>
          <w:sz w:val="28"/>
          <w:szCs w:val="28"/>
        </w:rPr>
        <w:t xml:space="preserve">_____</w:t>
      </w:r>
      <w:r>
        <w:rPr>
          <w:rFonts w:ascii="TimesNewRomanPSMT" w:hAnsi="TimesNewRomanPSMT"/>
          <w:color w:val="000000"/>
          <w:sz w:val="28"/>
          <w:szCs w:val="28"/>
        </w:rPr>
        <w:t xml:space="preserve">_____</w:t>
      </w:r>
      <w:r>
        <w:rPr>
          <w:rFonts w:ascii="TimesNewRomanPSMT" w:hAnsi="TimesNewRomanPSMT"/>
          <w:color w:val="000000"/>
          <w:sz w:val="28"/>
          <w:szCs w:val="28"/>
        </w:rPr>
        <w:t xml:space="preserve">____________________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947"/>
        <w:jc w:val="center"/>
        <w:rPr>
          <w:rFonts w:ascii="TimesNewRomanPSMT" w:hAnsi="TimesNewRomanPSMT"/>
          <w:color w:val="000000"/>
        </w:rPr>
      </w:pPr>
      <w:r>
        <w:rPr>
          <w:color w:val="000000"/>
        </w:rPr>
        <w:t xml:space="preserve">(вид и реквизиты правоустанавливающего документа на переустраиваемое и (или)</w:t>
      </w:r>
      <w:r>
        <w:rPr>
          <w:rFonts w:ascii="Times-Roman" w:hAnsi="Times-Roman"/>
          <w:color w:val="000000"/>
          <w:sz w:val="24"/>
        </w:rPr>
        <w:br/>
      </w:r>
      <w:r>
        <w:rPr>
          <w:rFonts w:ascii="Times-Roman" w:hAnsi="Times-Roman"/>
          <w:color w:val="000000"/>
          <w:sz w:val="24"/>
        </w:rPr>
        <w:t xml:space="preserve">___________</w:t>
      </w:r>
      <w:r>
        <w:rPr>
          <w:rFonts w:ascii="Times-Roman" w:hAnsi="Times-Roman"/>
          <w:color w:val="000000"/>
          <w:sz w:val="24"/>
        </w:rPr>
        <w:t xml:space="preserve">__</w:t>
      </w:r>
      <w:r>
        <w:rPr>
          <w:rFonts w:ascii="Times-Roman" w:hAnsi="Times-Roman"/>
          <w:color w:val="000000"/>
          <w:sz w:val="24"/>
        </w:rPr>
        <w:t xml:space="preserve">__________________________________________________________________</w:t>
      </w:r>
      <w:r>
        <w:rPr>
          <w:rFonts w:ascii="Times-Roman" w:hAnsi="Times-Roman"/>
          <w:color w:val="000000"/>
          <w:sz w:val="24"/>
        </w:rPr>
        <w:t xml:space="preserve">,</w:t>
      </w:r>
      <w:r>
        <w:rPr>
          <w:rFonts w:ascii="Times-Roman" w:hAnsi="Times-Roman"/>
          <w:color w:val="000000"/>
          <w:sz w:val="24"/>
          <w:szCs w:val="24"/>
        </w:rPr>
        <w:br/>
      </w:r>
      <w:r>
        <w:rPr>
          <w:rFonts w:ascii="TimesNewRomanPSMT" w:hAnsi="TimesNewRomanPSMT"/>
          <w:color w:val="000000"/>
        </w:rPr>
        <w:t xml:space="preserve">перепланируемое жилое помещение)</w:t>
      </w:r>
      <w:r>
        <w:rPr>
          <w:rFonts w:ascii="TimesNewRomanPSMT" w:hAnsi="TimesNewRomanPSMT"/>
          <w:color w:val="000000"/>
        </w:rPr>
      </w:r>
      <w:r/>
    </w:p>
    <w:p>
      <w:pPr>
        <w:pStyle w:val="947"/>
        <w:ind w:firstLine="709"/>
        <w:jc w:val="center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br/>
      </w:r>
      <w:r>
        <w:rPr>
          <w:color w:val="000000"/>
          <w:sz w:val="28"/>
          <w:szCs w:val="28"/>
        </w:rPr>
        <w:t xml:space="preserve">по результатам рассмотрения представленных документов принято решение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 отказе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проведении ______________________ по основаниям:</w:t>
      </w:r>
      <w:r/>
    </w:p>
    <w:p>
      <w:pPr>
        <w:pStyle w:val="947"/>
        <w:rPr>
          <w:sz w:val="6"/>
          <w:szCs w:val="6"/>
        </w:rPr>
      </w:pPr>
      <w:r>
        <w:rPr>
          <w:sz w:val="6"/>
          <w:szCs w:val="6"/>
        </w:rPr>
      </w:r>
      <w:r/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68"/>
        <w:gridCol w:w="4452"/>
        <w:gridCol w:w="3344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 xml:space="preserve">№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</w:rPr>
              <w:t xml:space="preserve">пункта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</w:rPr>
              <w:t xml:space="preserve">администра</w:t>
            </w:r>
            <w:r>
              <w:rPr>
                <w:b/>
                <w:color w:val="000000"/>
                <w:sz w:val="24"/>
              </w:rPr>
              <w:t xml:space="preserve">-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</w:rPr>
              <w:t xml:space="preserve">тивного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</w:rPr>
              <w:t xml:space="preserve">регламента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2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 xml:space="preserve">Наименование основания для отказа </w:t>
            </w:r>
            <w:r>
              <w:rPr>
                <w:b/>
                <w:color w:val="000000"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 xml:space="preserve">в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соответствии с единым стандартом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4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 xml:space="preserve">Разъяснение причин отказа </w:t>
            </w:r>
            <w:r>
              <w:rPr>
                <w:b/>
                <w:color w:val="000000"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 xml:space="preserve">в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предоставлении услуги</w:t>
            </w: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подпункт 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пункта 2.8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2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Не представлены документы, обязанность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по представлению которых возложена на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заявителя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4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Указывается исчерпывающий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перечень непредставленных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заявителем документов,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обязанность по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представлению которых возложена на заявителя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подпункт 2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пункта 2.8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2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Поступления в орган, осуществляющий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согласование, ответа органа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государственной власти, органа местного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самоуправления либо подведомственной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органу государственной власти или органу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местного самоуправления организации на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межведомственный запрос,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свидетельствующего об отсутствии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документа и (или) информации,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необходимых для проведения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переустройства и (или) перепланировки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помещения в многоквартирном доме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соответствии с частью 2.1 статьи 26 ЖК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РФ, если соответствующий документ не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был представлен заявителем по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собственной инициативе.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4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Указывается исчерпывающий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перечень отсутствующих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документов и (или)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информации, необходимых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для проведения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переустройства и (или)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перепланировки помещения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 многоквартирном доме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соответствии с частью 2.1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статьи 26 ЖК РФ, если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соответствующий документ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не был представлен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заявителем по собственной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инициативе.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подпункт 3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пункта 2.8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2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Представления документов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ненадлежащий орган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4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Указывается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уполномоченный орган,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осуществляющий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согласование,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который предоставляются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документы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подпункт 4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пункта 2.8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2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Несоответствия проекта переустройства и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(или) перепланировки помещения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многоквартирном доме требованиям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законодательства.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4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Указывается исчерпывающий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перечень оснований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несоответствия проекта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переустройства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и (или)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перепланировки помещения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 многоквартирном доме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требованиям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законодательства.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47"/>
        <w:ind w:firstLine="567"/>
        <w:jc w:val="center"/>
        <w:spacing w:before="240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</w:r>
      <w:r/>
    </w:p>
    <w:p>
      <w:pPr>
        <w:pStyle w:val="947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Дополнительная информация:</w:t>
      </w:r>
      <w:r/>
    </w:p>
    <w:p>
      <w:pPr>
        <w:pStyle w:val="947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_______________________________________.</w:t>
      </w:r>
      <w:r>
        <w:rPr>
          <w:bCs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/>
    </w:p>
    <w:p>
      <w:pPr>
        <w:pStyle w:val="947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 вправе повторно обратиться в уполномоченный орган с заявлением 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о предоставлении государственной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(муниципальной) услуги после устранения указанных нарушений.</w:t>
      </w:r>
      <w:r/>
    </w:p>
    <w:p>
      <w:pPr>
        <w:pStyle w:val="947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</w:t>
      </w:r>
      <w:r/>
    </w:p>
    <w:p>
      <w:pPr>
        <w:pStyle w:val="947"/>
        <w:jc w:val="both"/>
        <w:spacing w:before="240"/>
        <w:rPr>
          <w:rFonts w:ascii="Times-Italic" w:hAnsi="Times-Italic"/>
          <w:bCs/>
          <w:i/>
          <w:iCs/>
          <w:color w:val="000000"/>
        </w:rPr>
      </w:pPr>
      <w:r>
        <w:rPr>
          <w:rFonts w:ascii="Times-Italic" w:hAnsi="Times-Italic"/>
          <w:bCs/>
          <w:i/>
          <w:iCs/>
          <w:color w:val="00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120650</wp:posOffset>
                </wp:positionV>
                <wp:extent cx="1948815" cy="467995"/>
                <wp:effectExtent l="0" t="0" r="0" b="0"/>
                <wp:wrapNone/>
                <wp:docPr id="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4881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47"/>
                              <w:jc w:val="center"/>
                            </w:pPr>
                            <w:r>
                              <w:t xml:space="preserve">Сведения об электронной подписи</w:t>
                            </w:r>
                            <w:r/>
                          </w:p>
                          <w:p>
                            <w:pPr>
                              <w:pStyle w:val="947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1" style="position:absolute;mso-wrap-distance-left:9.0pt;mso-wrap-distance-top:0.0pt;mso-wrap-distance-right:9.0pt;mso-wrap-distance-bottom:0.0pt;z-index:251658249;o:allowoverlap:true;o:allowincell:true;mso-position-horizontal-relative:text;margin-left:317.5pt;mso-position-horizontal:absolute;mso-position-vertical-relative:text;margin-top:9.5pt;mso-position-vertical:absolute;width:153.4pt;height:36.9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947"/>
                        <w:jc w:val="center"/>
                      </w:pPr>
                      <w:r>
                        <w:t xml:space="preserve">Сведения об электронной подписи</w:t>
                      </w:r>
                      <w:r/>
                    </w:p>
                    <w:p>
                      <w:pPr>
                        <w:pStyle w:val="947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-Italic" w:hAnsi="Times-Italic"/>
          <w:bCs/>
          <w:i/>
          <w:iCs/>
          <w:color w:val="000000"/>
        </w:rPr>
        <w:t xml:space="preserve">__________________________________________</w:t>
      </w:r>
      <w:r>
        <w:rPr>
          <w:rFonts w:ascii="Times-Italic" w:hAnsi="Times-Italic"/>
          <w:bCs/>
          <w:i/>
          <w:iCs/>
          <w:color w:val="000000"/>
        </w:rPr>
      </w:r>
      <w:r/>
    </w:p>
    <w:p>
      <w:pPr>
        <w:pStyle w:val="947"/>
        <w:ind w:right="5245"/>
        <w:jc w:val="center"/>
        <w:rPr>
          <w:rFonts w:ascii="TimesNewRomanPSMT" w:hAnsi="TimesNewRomanPSMT"/>
          <w:b/>
          <w:color w:val="000000"/>
          <w:sz w:val="24"/>
          <w:szCs w:val="24"/>
        </w:rPr>
      </w:pPr>
      <w:r>
        <w:rPr>
          <w:bCs/>
          <w:i/>
          <w:iCs/>
          <w:color w:val="000000"/>
        </w:rPr>
        <w:t xml:space="preserve">Должность и ФИО сотрудника, принявшего решение</w:t>
      </w:r>
      <w:r>
        <w:rPr>
          <w:rFonts w:ascii="TimesNewRomanPSMT" w:hAnsi="TimesNewRomanPSMT"/>
          <w:b/>
          <w:color w:val="000000"/>
          <w:sz w:val="24"/>
          <w:szCs w:val="24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italic">
    <w:panose1 w:val="02020603050405020304"/>
  </w:font>
  <w:font w:name="times-bold">
    <w:panose1 w:val="02020603050405020304"/>
  </w:font>
  <w:font w:name="times new roman cyr">
    <w:panose1 w:val="02020603050405020304"/>
  </w:font>
  <w:font w:name="timesnewromanps-italicmt">
    <w:panose1 w:val="02020603050405020304"/>
  </w:font>
  <w:font w:name="timesnewromanpsmt">
    <w:panose1 w:val="02020603050405020304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times-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rPr>
        <w:rStyle w:val="954"/>
      </w:rPr>
      <w:framePr w:wrap="around" w:vAnchor="text" w:hAnchor="margin" w:xAlign="center" w:y="1"/>
    </w:pPr>
    <w:r>
      <w:rPr>
        <w:rStyle w:val="954"/>
      </w:rPr>
      <w:fldChar w:fldCharType="begin"/>
    </w:r>
    <w:r>
      <w:rPr>
        <w:rStyle w:val="954"/>
      </w:rPr>
      <w:instrText xml:space="preserve">PAGE  </w:instrText>
    </w:r>
    <w:r>
      <w:rPr>
        <w:rStyle w:val="954"/>
      </w:rPr>
      <w:fldChar w:fldCharType="separate"/>
    </w:r>
    <w:r>
      <w:rPr>
        <w:rStyle w:val="954"/>
      </w:rPr>
      <w:t xml:space="preserve">41</w:t>
    </w:r>
    <w:r>
      <w:rPr>
        <w:rStyle w:val="954"/>
      </w:rPr>
      <w:fldChar w:fldCharType="end"/>
    </w:r>
    <w:r>
      <w:rPr>
        <w:rStyle w:val="954"/>
      </w:rPr>
    </w:r>
    <w:r/>
  </w:p>
  <w:p>
    <w:pPr>
      <w:pStyle w:val="9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rPr>
        <w:rStyle w:val="954"/>
      </w:rPr>
      <w:framePr w:wrap="around" w:vAnchor="text" w:hAnchor="margin" w:xAlign="center" w:y="1"/>
    </w:pPr>
    <w:r>
      <w:rPr>
        <w:rStyle w:val="954"/>
      </w:rPr>
      <w:fldChar w:fldCharType="begin"/>
    </w:r>
    <w:r>
      <w:rPr>
        <w:rStyle w:val="954"/>
      </w:rPr>
      <w:instrText xml:space="preserve">PAGE  </w:instrText>
    </w:r>
    <w:r>
      <w:rPr>
        <w:rStyle w:val="954"/>
      </w:rPr>
      <w:fldChar w:fldCharType="end"/>
    </w:r>
    <w:r>
      <w:rPr>
        <w:rStyle w:val="954"/>
      </w:rPr>
    </w:r>
    <w:r/>
  </w:p>
  <w:p>
    <w:pPr>
      <w:pStyle w:val="9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47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4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7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7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7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7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7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7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7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7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7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7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47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47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47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47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47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47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7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7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7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7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7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7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7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7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7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7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7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7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7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7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729" w:hanging="10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7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7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7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7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7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7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7"/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7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7"/>
        <w:ind w:left="170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7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7"/>
        <w:ind w:left="247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7"/>
        <w:ind w:left="30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7"/>
        <w:ind w:left="32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7"/>
        <w:ind w:left="3816" w:hanging="180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7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7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7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7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7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687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7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7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7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7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7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7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7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7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7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7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7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7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7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7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7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7254" w:hanging="180"/>
      </w:pPr>
    </w:lvl>
  </w:abstractNum>
  <w:abstractNum w:abstractNumId="4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7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66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7"/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7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7"/>
        <w:ind w:left="170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7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7"/>
        <w:ind w:left="247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7"/>
        <w:ind w:left="30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7"/>
        <w:ind w:left="32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7"/>
        <w:ind w:left="3816" w:hanging="180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28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47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7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7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7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7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7"/>
        <w:ind w:left="6830" w:hanging="360"/>
        <w:tabs>
          <w:tab w:val="num" w:pos="6830" w:leader="none"/>
        </w:tabs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7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7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7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7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7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7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7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7"/>
        <w:ind w:left="7832" w:hanging="2160"/>
      </w:p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8"/>
  </w:num>
  <w:num w:numId="4">
    <w:abstractNumId w:val="49"/>
  </w:num>
  <w:num w:numId="5">
    <w:abstractNumId w:val="38"/>
  </w:num>
  <w:num w:numId="6">
    <w:abstractNumId w:val="29"/>
  </w:num>
  <w:num w:numId="7">
    <w:abstractNumId w:val="1"/>
  </w:num>
  <w:num w:numId="8">
    <w:abstractNumId w:val="10"/>
  </w:num>
  <w:num w:numId="9">
    <w:abstractNumId w:val="37"/>
  </w:num>
  <w:num w:numId="10">
    <w:abstractNumId w:val="19"/>
  </w:num>
  <w:num w:numId="11">
    <w:abstractNumId w:val="45"/>
  </w:num>
  <w:num w:numId="12">
    <w:abstractNumId w:val="20"/>
  </w:num>
  <w:num w:numId="13">
    <w:abstractNumId w:val="25"/>
  </w:num>
  <w:num w:numId="14">
    <w:abstractNumId w:val="28"/>
  </w:num>
  <w:num w:numId="15">
    <w:abstractNumId w:val="32"/>
  </w:num>
  <w:num w:numId="16">
    <w:abstractNumId w:val="34"/>
  </w:num>
  <w:num w:numId="17">
    <w:abstractNumId w:val="36"/>
  </w:num>
  <w:num w:numId="18">
    <w:abstractNumId w:val="17"/>
  </w:num>
  <w:num w:numId="19">
    <w:abstractNumId w:val="13"/>
  </w:num>
  <w:num w:numId="20">
    <w:abstractNumId w:val="40"/>
  </w:num>
  <w:num w:numId="21">
    <w:abstractNumId w:val="6"/>
  </w:num>
  <w:num w:numId="22">
    <w:abstractNumId w:val="15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6"/>
  </w:num>
  <w:num w:numId="28">
    <w:abstractNumId w:val="11"/>
  </w:num>
  <w:num w:numId="29">
    <w:abstractNumId w:val="46"/>
  </w:num>
  <w:num w:numId="30">
    <w:abstractNumId w:val="42"/>
  </w:num>
  <w:num w:numId="31">
    <w:abstractNumId w:val="4"/>
  </w:num>
  <w:num w:numId="32">
    <w:abstractNumId w:val="7"/>
  </w:num>
  <w:num w:numId="33">
    <w:abstractNumId w:val="35"/>
  </w:num>
  <w:num w:numId="34">
    <w:abstractNumId w:val="39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8"/>
  </w:num>
  <w:num w:numId="40">
    <w:abstractNumId w:val="44"/>
  </w:num>
  <w:num w:numId="41">
    <w:abstractNumId w:val="0"/>
  </w:num>
  <w:num w:numId="42">
    <w:abstractNumId w:val="27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3"/>
  </w:num>
  <w:num w:numId="46">
    <w:abstractNumId w:val="41"/>
  </w:num>
  <w:num w:numId="47">
    <w:abstractNumId w:val="8"/>
  </w:num>
  <w:num w:numId="48">
    <w:abstractNumId w:val="21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0">
    <w:name w:val="Heading 1"/>
    <w:basedOn w:val="947"/>
    <w:next w:val="947"/>
    <w:link w:val="77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71">
    <w:name w:val="Heading 1 Char"/>
    <w:link w:val="770"/>
    <w:uiPriority w:val="9"/>
    <w:rPr>
      <w:rFonts w:ascii="Arial" w:hAnsi="Arial" w:cs="Arial" w:eastAsia="Arial"/>
      <w:sz w:val="40"/>
      <w:szCs w:val="40"/>
    </w:rPr>
  </w:style>
  <w:style w:type="paragraph" w:styleId="772">
    <w:name w:val="Heading 2"/>
    <w:basedOn w:val="947"/>
    <w:next w:val="947"/>
    <w:link w:val="7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73">
    <w:name w:val="Heading 2 Char"/>
    <w:link w:val="772"/>
    <w:uiPriority w:val="9"/>
    <w:rPr>
      <w:rFonts w:ascii="Arial" w:hAnsi="Arial" w:cs="Arial" w:eastAsia="Arial"/>
      <w:sz w:val="34"/>
    </w:rPr>
  </w:style>
  <w:style w:type="paragraph" w:styleId="774">
    <w:name w:val="Heading 3"/>
    <w:basedOn w:val="947"/>
    <w:next w:val="947"/>
    <w:link w:val="7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5">
    <w:name w:val="Heading 3 Char"/>
    <w:link w:val="774"/>
    <w:uiPriority w:val="9"/>
    <w:rPr>
      <w:rFonts w:ascii="Arial" w:hAnsi="Arial" w:cs="Arial" w:eastAsia="Arial"/>
      <w:sz w:val="30"/>
      <w:szCs w:val="30"/>
    </w:rPr>
  </w:style>
  <w:style w:type="paragraph" w:styleId="776">
    <w:name w:val="Heading 4"/>
    <w:basedOn w:val="947"/>
    <w:next w:val="947"/>
    <w:link w:val="7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7">
    <w:name w:val="Heading 4 Char"/>
    <w:link w:val="776"/>
    <w:uiPriority w:val="9"/>
    <w:rPr>
      <w:rFonts w:ascii="Arial" w:hAnsi="Arial" w:cs="Arial" w:eastAsia="Arial"/>
      <w:b/>
      <w:bCs/>
      <w:sz w:val="26"/>
      <w:szCs w:val="26"/>
    </w:rPr>
  </w:style>
  <w:style w:type="paragraph" w:styleId="778">
    <w:name w:val="Heading 5"/>
    <w:basedOn w:val="947"/>
    <w:next w:val="947"/>
    <w:link w:val="7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9">
    <w:name w:val="Heading 5 Char"/>
    <w:link w:val="778"/>
    <w:uiPriority w:val="9"/>
    <w:rPr>
      <w:rFonts w:ascii="Arial" w:hAnsi="Arial" w:cs="Arial" w:eastAsia="Arial"/>
      <w:b/>
      <w:bCs/>
      <w:sz w:val="24"/>
      <w:szCs w:val="24"/>
    </w:rPr>
  </w:style>
  <w:style w:type="paragraph" w:styleId="780">
    <w:name w:val="Heading 6"/>
    <w:basedOn w:val="947"/>
    <w:next w:val="947"/>
    <w:link w:val="7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81">
    <w:name w:val="Heading 6 Char"/>
    <w:link w:val="780"/>
    <w:uiPriority w:val="9"/>
    <w:rPr>
      <w:rFonts w:ascii="Arial" w:hAnsi="Arial" w:cs="Arial" w:eastAsia="Arial"/>
      <w:b/>
      <w:bCs/>
      <w:sz w:val="22"/>
      <w:szCs w:val="22"/>
    </w:rPr>
  </w:style>
  <w:style w:type="paragraph" w:styleId="782">
    <w:name w:val="Heading 7"/>
    <w:basedOn w:val="947"/>
    <w:next w:val="947"/>
    <w:link w:val="7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83">
    <w:name w:val="Heading 7 Char"/>
    <w:link w:val="7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4">
    <w:name w:val="Heading 8"/>
    <w:basedOn w:val="947"/>
    <w:next w:val="947"/>
    <w:link w:val="7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5">
    <w:name w:val="Heading 8 Char"/>
    <w:link w:val="784"/>
    <w:uiPriority w:val="9"/>
    <w:rPr>
      <w:rFonts w:ascii="Arial" w:hAnsi="Arial" w:cs="Arial" w:eastAsia="Arial"/>
      <w:i/>
      <w:iCs/>
      <w:sz w:val="22"/>
      <w:szCs w:val="22"/>
    </w:rPr>
  </w:style>
  <w:style w:type="paragraph" w:styleId="786">
    <w:name w:val="Heading 9"/>
    <w:basedOn w:val="947"/>
    <w:next w:val="947"/>
    <w:link w:val="7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7">
    <w:name w:val="Heading 9 Char"/>
    <w:link w:val="786"/>
    <w:uiPriority w:val="9"/>
    <w:rPr>
      <w:rFonts w:ascii="Arial" w:hAnsi="Arial" w:cs="Arial" w:eastAsia="Arial"/>
      <w:i/>
      <w:iCs/>
      <w:sz w:val="21"/>
      <w:szCs w:val="21"/>
    </w:rPr>
  </w:style>
  <w:style w:type="paragraph" w:styleId="788">
    <w:name w:val="No Spacing"/>
    <w:uiPriority w:val="1"/>
    <w:qFormat/>
    <w:pPr>
      <w:spacing w:before="0" w:after="0" w:line="240" w:lineRule="auto"/>
    </w:pPr>
  </w:style>
  <w:style w:type="paragraph" w:styleId="789">
    <w:name w:val="Title"/>
    <w:basedOn w:val="947"/>
    <w:next w:val="947"/>
    <w:link w:val="7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0">
    <w:name w:val="Title Char"/>
    <w:link w:val="789"/>
    <w:uiPriority w:val="10"/>
    <w:rPr>
      <w:sz w:val="48"/>
      <w:szCs w:val="48"/>
    </w:rPr>
  </w:style>
  <w:style w:type="paragraph" w:styleId="791">
    <w:name w:val="Subtitle"/>
    <w:basedOn w:val="947"/>
    <w:next w:val="947"/>
    <w:link w:val="792"/>
    <w:uiPriority w:val="11"/>
    <w:qFormat/>
    <w:pPr>
      <w:spacing w:before="200" w:after="200"/>
    </w:pPr>
    <w:rPr>
      <w:sz w:val="24"/>
      <w:szCs w:val="24"/>
    </w:rPr>
  </w:style>
  <w:style w:type="character" w:styleId="792">
    <w:name w:val="Subtitle Char"/>
    <w:link w:val="791"/>
    <w:uiPriority w:val="11"/>
    <w:rPr>
      <w:sz w:val="24"/>
      <w:szCs w:val="24"/>
    </w:rPr>
  </w:style>
  <w:style w:type="paragraph" w:styleId="793">
    <w:name w:val="Quote"/>
    <w:basedOn w:val="947"/>
    <w:next w:val="947"/>
    <w:link w:val="794"/>
    <w:uiPriority w:val="29"/>
    <w:qFormat/>
    <w:pPr>
      <w:ind w:left="720" w:right="720"/>
    </w:pPr>
    <w:rPr>
      <w:i/>
    </w:rPr>
  </w:style>
  <w:style w:type="character" w:styleId="794">
    <w:name w:val="Quote Char"/>
    <w:link w:val="793"/>
    <w:uiPriority w:val="29"/>
    <w:rPr>
      <w:i/>
    </w:rPr>
  </w:style>
  <w:style w:type="paragraph" w:styleId="795">
    <w:name w:val="Intense Quote"/>
    <w:basedOn w:val="947"/>
    <w:next w:val="947"/>
    <w:link w:val="7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6">
    <w:name w:val="Intense Quote Char"/>
    <w:link w:val="795"/>
    <w:uiPriority w:val="30"/>
    <w:rPr>
      <w:i/>
    </w:rPr>
  </w:style>
  <w:style w:type="paragraph" w:styleId="797">
    <w:name w:val="Header"/>
    <w:basedOn w:val="947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8">
    <w:name w:val="Header Char"/>
    <w:link w:val="797"/>
    <w:uiPriority w:val="99"/>
  </w:style>
  <w:style w:type="paragraph" w:styleId="799">
    <w:name w:val="Footer"/>
    <w:basedOn w:val="947"/>
    <w:link w:val="8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0">
    <w:name w:val="Footer Char"/>
    <w:link w:val="799"/>
    <w:uiPriority w:val="99"/>
  </w:style>
  <w:style w:type="paragraph" w:styleId="801">
    <w:name w:val="Caption"/>
    <w:basedOn w:val="947"/>
    <w:next w:val="9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2">
    <w:name w:val="Caption Char"/>
    <w:basedOn w:val="801"/>
    <w:link w:val="799"/>
    <w:uiPriority w:val="99"/>
  </w:style>
  <w:style w:type="table" w:styleId="80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9">
    <w:name w:val="Hyperlink"/>
    <w:uiPriority w:val="99"/>
    <w:unhideWhenUsed/>
    <w:rPr>
      <w:color w:val="0000FF" w:themeColor="hyperlink"/>
      <w:u w:val="single"/>
    </w:rPr>
  </w:style>
  <w:style w:type="paragraph" w:styleId="930">
    <w:name w:val="footnote text"/>
    <w:basedOn w:val="947"/>
    <w:link w:val="931"/>
    <w:uiPriority w:val="99"/>
    <w:semiHidden/>
    <w:unhideWhenUsed/>
    <w:pPr>
      <w:spacing w:after="40" w:line="240" w:lineRule="auto"/>
    </w:pPr>
    <w:rPr>
      <w:sz w:val="18"/>
    </w:rPr>
  </w:style>
  <w:style w:type="character" w:styleId="931">
    <w:name w:val="Footnote Text Char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endnote text"/>
    <w:basedOn w:val="947"/>
    <w:link w:val="934"/>
    <w:uiPriority w:val="99"/>
    <w:semiHidden/>
    <w:unhideWhenUsed/>
    <w:pPr>
      <w:spacing w:after="0" w:line="240" w:lineRule="auto"/>
    </w:pPr>
    <w:rPr>
      <w:sz w:val="20"/>
    </w:rPr>
  </w:style>
  <w:style w:type="character" w:styleId="934">
    <w:name w:val="Endnote Text Char"/>
    <w:link w:val="933"/>
    <w:uiPriority w:val="99"/>
    <w:rPr>
      <w:sz w:val="20"/>
    </w:rPr>
  </w:style>
  <w:style w:type="character" w:styleId="935">
    <w:name w:val="endnote reference"/>
    <w:uiPriority w:val="99"/>
    <w:semiHidden/>
    <w:unhideWhenUsed/>
    <w:rPr>
      <w:vertAlign w:val="superscript"/>
    </w:rPr>
  </w:style>
  <w:style w:type="paragraph" w:styleId="936">
    <w:name w:val="toc 1"/>
    <w:basedOn w:val="947"/>
    <w:next w:val="947"/>
    <w:uiPriority w:val="39"/>
    <w:unhideWhenUsed/>
    <w:pPr>
      <w:ind w:left="0" w:right="0" w:firstLine="0"/>
      <w:spacing w:after="57"/>
    </w:pPr>
  </w:style>
  <w:style w:type="paragraph" w:styleId="937">
    <w:name w:val="toc 2"/>
    <w:basedOn w:val="947"/>
    <w:next w:val="947"/>
    <w:uiPriority w:val="39"/>
    <w:unhideWhenUsed/>
    <w:pPr>
      <w:ind w:left="283" w:right="0" w:firstLine="0"/>
      <w:spacing w:after="57"/>
    </w:pPr>
  </w:style>
  <w:style w:type="paragraph" w:styleId="938">
    <w:name w:val="toc 3"/>
    <w:basedOn w:val="947"/>
    <w:next w:val="947"/>
    <w:uiPriority w:val="39"/>
    <w:unhideWhenUsed/>
    <w:pPr>
      <w:ind w:left="567" w:right="0" w:firstLine="0"/>
      <w:spacing w:after="57"/>
    </w:pPr>
  </w:style>
  <w:style w:type="paragraph" w:styleId="939">
    <w:name w:val="toc 4"/>
    <w:basedOn w:val="947"/>
    <w:next w:val="947"/>
    <w:uiPriority w:val="39"/>
    <w:unhideWhenUsed/>
    <w:pPr>
      <w:ind w:left="850" w:right="0" w:firstLine="0"/>
      <w:spacing w:after="57"/>
    </w:pPr>
  </w:style>
  <w:style w:type="paragraph" w:styleId="940">
    <w:name w:val="toc 5"/>
    <w:basedOn w:val="947"/>
    <w:next w:val="947"/>
    <w:uiPriority w:val="39"/>
    <w:unhideWhenUsed/>
    <w:pPr>
      <w:ind w:left="1134" w:right="0" w:firstLine="0"/>
      <w:spacing w:after="57"/>
    </w:pPr>
  </w:style>
  <w:style w:type="paragraph" w:styleId="941">
    <w:name w:val="toc 6"/>
    <w:basedOn w:val="947"/>
    <w:next w:val="947"/>
    <w:uiPriority w:val="39"/>
    <w:unhideWhenUsed/>
    <w:pPr>
      <w:ind w:left="1417" w:right="0" w:firstLine="0"/>
      <w:spacing w:after="57"/>
    </w:pPr>
  </w:style>
  <w:style w:type="paragraph" w:styleId="942">
    <w:name w:val="toc 7"/>
    <w:basedOn w:val="947"/>
    <w:next w:val="947"/>
    <w:uiPriority w:val="39"/>
    <w:unhideWhenUsed/>
    <w:pPr>
      <w:ind w:left="1701" w:right="0" w:firstLine="0"/>
      <w:spacing w:after="57"/>
    </w:pPr>
  </w:style>
  <w:style w:type="paragraph" w:styleId="943">
    <w:name w:val="toc 8"/>
    <w:basedOn w:val="947"/>
    <w:next w:val="947"/>
    <w:uiPriority w:val="39"/>
    <w:unhideWhenUsed/>
    <w:pPr>
      <w:ind w:left="1984" w:right="0" w:firstLine="0"/>
      <w:spacing w:after="57"/>
    </w:pPr>
  </w:style>
  <w:style w:type="paragraph" w:styleId="944">
    <w:name w:val="toc 9"/>
    <w:basedOn w:val="947"/>
    <w:next w:val="947"/>
    <w:uiPriority w:val="39"/>
    <w:unhideWhenUsed/>
    <w:pPr>
      <w:ind w:left="2268" w:right="0" w:firstLine="0"/>
      <w:spacing w:after="57"/>
    </w:pPr>
  </w:style>
  <w:style w:type="paragraph" w:styleId="945">
    <w:name w:val="TOC Heading"/>
    <w:uiPriority w:val="39"/>
    <w:unhideWhenUsed/>
  </w:style>
  <w:style w:type="paragraph" w:styleId="946">
    <w:name w:val="table of figures"/>
    <w:basedOn w:val="947"/>
    <w:next w:val="947"/>
    <w:uiPriority w:val="99"/>
    <w:unhideWhenUsed/>
    <w:pPr>
      <w:spacing w:after="0" w:afterAutospacing="0"/>
    </w:pPr>
  </w:style>
  <w:style w:type="paragraph" w:styleId="947" w:default="1">
    <w:name w:val="Normal"/>
    <w:next w:val="947"/>
    <w:link w:val="947"/>
    <w:rPr>
      <w:lang w:val="ru-RU" w:bidi="ar-SA" w:eastAsia="ru-RU"/>
    </w:rPr>
  </w:style>
  <w:style w:type="character" w:styleId="948">
    <w:name w:val="Основной шрифт абзаца"/>
    <w:next w:val="948"/>
    <w:link w:val="947"/>
    <w:semiHidden/>
  </w:style>
  <w:style w:type="table" w:styleId="949">
    <w:name w:val="Обычная таблица"/>
    <w:next w:val="949"/>
    <w:link w:val="947"/>
    <w:semiHidden/>
    <w:tblPr/>
  </w:style>
  <w:style w:type="numbering" w:styleId="950">
    <w:name w:val="Нет списка"/>
    <w:next w:val="950"/>
    <w:link w:val="947"/>
    <w:semiHidden/>
  </w:style>
  <w:style w:type="table" w:styleId="951">
    <w:name w:val="Сетка таблицы"/>
    <w:basedOn w:val="949"/>
    <w:next w:val="951"/>
    <w:link w:val="947"/>
    <w:tblPr/>
  </w:style>
  <w:style w:type="paragraph" w:styleId="952">
    <w:name w:val="Основной текст с отступом 2"/>
    <w:basedOn w:val="947"/>
    <w:next w:val="952"/>
    <w:link w:val="947"/>
    <w:pPr>
      <w:ind w:left="283"/>
      <w:spacing w:after="120" w:line="480" w:lineRule="auto"/>
    </w:pPr>
  </w:style>
  <w:style w:type="paragraph" w:styleId="953">
    <w:name w:val="Верхний колонтитул"/>
    <w:basedOn w:val="947"/>
    <w:next w:val="953"/>
    <w:link w:val="997"/>
    <w:pPr>
      <w:tabs>
        <w:tab w:val="center" w:pos="4677" w:leader="none"/>
        <w:tab w:val="right" w:pos="9355" w:leader="none"/>
      </w:tabs>
    </w:pPr>
  </w:style>
  <w:style w:type="character" w:styleId="954">
    <w:name w:val="Номер страницы"/>
    <w:basedOn w:val="948"/>
    <w:next w:val="954"/>
    <w:link w:val="947"/>
  </w:style>
  <w:style w:type="paragraph" w:styleId="955">
    <w:name w:val="Текст выноски"/>
    <w:basedOn w:val="947"/>
    <w:next w:val="955"/>
    <w:link w:val="947"/>
    <w:semiHidden/>
    <w:rPr>
      <w:rFonts w:ascii="Tahoma" w:hAnsi="Tahoma"/>
      <w:sz w:val="16"/>
      <w:szCs w:val="16"/>
    </w:rPr>
  </w:style>
  <w:style w:type="paragraph" w:styleId="956">
    <w:name w:val="Основной текст"/>
    <w:basedOn w:val="947"/>
    <w:next w:val="956"/>
    <w:link w:val="981"/>
    <w:pPr>
      <w:spacing w:after="120"/>
    </w:pPr>
  </w:style>
  <w:style w:type="paragraph" w:styleId="957">
    <w:name w:val="Обычный (веб)"/>
    <w:basedOn w:val="947"/>
    <w:next w:val="957"/>
    <w:link w:val="94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8">
    <w:name w:val="Основной текст с отступом Знак"/>
    <w:next w:val="958"/>
    <w:link w:val="959"/>
    <w:rPr>
      <w:sz w:val="24"/>
      <w:szCs w:val="24"/>
      <w:lang w:val="ru-RU" w:bidi="ar-SA" w:eastAsia="ru-RU"/>
    </w:rPr>
  </w:style>
  <w:style w:type="paragraph" w:styleId="959">
    <w:name w:val="Основной текст с отступом"/>
    <w:basedOn w:val="947"/>
    <w:next w:val="959"/>
    <w:link w:val="958"/>
    <w:pPr>
      <w:ind w:left="283"/>
      <w:spacing w:after="120"/>
    </w:pPr>
    <w:rPr>
      <w:sz w:val="24"/>
      <w:szCs w:val="24"/>
    </w:rPr>
  </w:style>
  <w:style w:type="paragraph" w:styleId="960">
    <w:name w:val="List Paragraph"/>
    <w:basedOn w:val="947"/>
    <w:next w:val="960"/>
    <w:link w:val="947"/>
    <w:pPr>
      <w:contextualSpacing/>
      <w:ind w:left="720"/>
    </w:pPr>
    <w:rPr>
      <w:rFonts w:eastAsia="Calibri"/>
      <w:sz w:val="24"/>
      <w:szCs w:val="24"/>
    </w:rPr>
  </w:style>
  <w:style w:type="paragraph" w:styleId="961">
    <w:name w:val="ConsPlusNormal"/>
    <w:next w:val="961"/>
    <w:link w:val="965"/>
    <w:pPr>
      <w:widowControl w:val="off"/>
    </w:pPr>
    <w:rPr>
      <w:rFonts w:ascii="Arial" w:hAnsi="Arial"/>
      <w:lang w:val="ru-RU" w:bidi="ar-SA" w:eastAsia="ru-RU"/>
    </w:rPr>
  </w:style>
  <w:style w:type="paragraph" w:styleId="962">
    <w:name w:val="Нижний колонтитул"/>
    <w:basedOn w:val="947"/>
    <w:next w:val="962"/>
    <w:link w:val="998"/>
    <w:pPr>
      <w:tabs>
        <w:tab w:val="center" w:pos="4677" w:leader="none"/>
        <w:tab w:val="right" w:pos="9355" w:leader="none"/>
      </w:tabs>
    </w:pPr>
  </w:style>
  <w:style w:type="character" w:styleId="963">
    <w:name w:val="Гиперссылка"/>
    <w:next w:val="963"/>
    <w:link w:val="947"/>
    <w:rPr>
      <w:color w:val="0000FF"/>
      <w:u w:val="single"/>
    </w:rPr>
  </w:style>
  <w:style w:type="character" w:styleId="964">
    <w:name w:val="Строгий"/>
    <w:next w:val="964"/>
    <w:link w:val="947"/>
    <w:rPr>
      <w:b/>
      <w:bCs/>
    </w:rPr>
  </w:style>
  <w:style w:type="character" w:styleId="965">
    <w:name w:val="ConsPlusNormal Знак"/>
    <w:next w:val="965"/>
    <w:link w:val="961"/>
    <w:rPr>
      <w:rFonts w:ascii="Arial" w:hAnsi="Arial"/>
      <w:lang w:val="ru-RU" w:bidi="ar-SA" w:eastAsia="ru-RU"/>
    </w:rPr>
  </w:style>
  <w:style w:type="paragraph" w:styleId="966">
    <w:name w:val="ConsPlusTitle"/>
    <w:next w:val="966"/>
    <w:link w:val="947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7">
    <w:name w:val="Основной текст 2"/>
    <w:basedOn w:val="947"/>
    <w:next w:val="967"/>
    <w:link w:val="968"/>
    <w:pPr>
      <w:spacing w:after="120" w:line="480" w:lineRule="auto"/>
    </w:pPr>
    <w:rPr>
      <w:rFonts w:eastAsia="Calibri"/>
      <w:sz w:val="24"/>
      <w:szCs w:val="24"/>
    </w:rPr>
  </w:style>
  <w:style w:type="character" w:styleId="968">
    <w:name w:val="Основной текст 2 Знак"/>
    <w:next w:val="968"/>
    <w:link w:val="967"/>
    <w:rPr>
      <w:rFonts w:eastAsia="Calibri"/>
      <w:sz w:val="24"/>
      <w:szCs w:val="24"/>
      <w:lang w:val="ru-RU" w:bidi="ar-SA" w:eastAsia="ru-RU"/>
    </w:rPr>
  </w:style>
  <w:style w:type="paragraph" w:styleId="969">
    <w:name w:val="Абзац списка"/>
    <w:basedOn w:val="947"/>
    <w:next w:val="969"/>
    <w:link w:val="947"/>
    <w:pPr>
      <w:contextualSpacing/>
      <w:ind w:left="720"/>
    </w:pPr>
    <w:rPr>
      <w:sz w:val="24"/>
      <w:szCs w:val="24"/>
    </w:rPr>
  </w:style>
  <w:style w:type="paragraph" w:styleId="970">
    <w:name w:val="western"/>
    <w:basedOn w:val="947"/>
    <w:next w:val="970"/>
    <w:link w:val="94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71">
    <w:name w:val="Основной текст с отступом 21"/>
    <w:basedOn w:val="947"/>
    <w:next w:val="971"/>
    <w:link w:val="947"/>
    <w:pPr>
      <w:ind w:left="720" w:hanging="851"/>
      <w:jc w:val="both"/>
    </w:pPr>
    <w:rPr>
      <w:sz w:val="28"/>
      <w:lang w:eastAsia="ar-SA"/>
    </w:rPr>
  </w:style>
  <w:style w:type="character" w:styleId="972">
    <w:name w:val="Body text_"/>
    <w:next w:val="972"/>
    <w:link w:val="973"/>
    <w:rPr>
      <w:sz w:val="25"/>
      <w:szCs w:val="25"/>
      <w:lang w:bidi="ar-SA"/>
    </w:rPr>
  </w:style>
  <w:style w:type="paragraph" w:styleId="973">
    <w:name w:val="Body text"/>
    <w:basedOn w:val="947"/>
    <w:next w:val="973"/>
    <w:link w:val="972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74">
    <w:name w:val="Название"/>
    <w:basedOn w:val="947"/>
    <w:next w:val="974"/>
    <w:link w:val="978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75">
    <w:name w:val="Font Style11"/>
    <w:next w:val="975"/>
    <w:link w:val="947"/>
    <w:rPr>
      <w:rFonts w:ascii="Times New Roman" w:hAnsi="Times New Roman"/>
      <w:sz w:val="24"/>
      <w:szCs w:val="24"/>
    </w:rPr>
  </w:style>
  <w:style w:type="paragraph" w:styleId="976">
    <w:name w:val="Основной текст 3"/>
    <w:basedOn w:val="947"/>
    <w:next w:val="976"/>
    <w:link w:val="947"/>
    <w:pPr>
      <w:spacing w:after="120"/>
    </w:pPr>
    <w:rPr>
      <w:sz w:val="16"/>
      <w:szCs w:val="16"/>
    </w:rPr>
  </w:style>
  <w:style w:type="paragraph" w:styleId="977">
    <w:name w:val="ConsPlusNonformat"/>
    <w:next w:val="977"/>
    <w:link w:val="947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8">
    <w:name w:val="Название Знак"/>
    <w:next w:val="978"/>
    <w:link w:val="974"/>
    <w:rPr>
      <w:b/>
      <w:bCs/>
      <w:sz w:val="40"/>
    </w:rPr>
  </w:style>
  <w:style w:type="character" w:styleId="979">
    <w:name w:val="Основной текст_"/>
    <w:next w:val="979"/>
    <w:link w:val="980"/>
    <w:rPr>
      <w:shd w:val="clear" w:color="auto" w:fill="ffffff"/>
    </w:rPr>
  </w:style>
  <w:style w:type="paragraph" w:styleId="980">
    <w:name w:val="Основной текст1"/>
    <w:basedOn w:val="947"/>
    <w:next w:val="980"/>
    <w:link w:val="979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81">
    <w:name w:val="Основной текст Знак"/>
    <w:next w:val="981"/>
    <w:link w:val="956"/>
  </w:style>
  <w:style w:type="paragraph" w:styleId="982">
    <w:name w:val="UserStyle_18"/>
    <w:basedOn w:val="947"/>
    <w:next w:val="974"/>
    <w:link w:val="947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83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7"/>
    <w:next w:val="983"/>
    <w:link w:val="947"/>
    <w:pPr>
      <w:spacing w:before="100" w:beforeAutospacing="1" w:after="100" w:afterAutospacing="1"/>
    </w:pPr>
    <w:rPr>
      <w:sz w:val="24"/>
      <w:szCs w:val="24"/>
    </w:rPr>
  </w:style>
  <w:style w:type="character" w:styleId="984">
    <w:name w:val="fontstyle01"/>
    <w:basedOn w:val="948"/>
    <w:next w:val="984"/>
    <w:link w:val="947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85">
    <w:name w:val="Основной текст 21"/>
    <w:basedOn w:val="947"/>
    <w:next w:val="985"/>
    <w:link w:val="947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86">
    <w:name w:val="Основной текст (4)"/>
    <w:next w:val="986"/>
    <w:link w:val="947"/>
    <w:rPr>
      <w:b/>
      <w:bCs/>
      <w:sz w:val="26"/>
      <w:szCs w:val="26"/>
      <w:lang w:bidi="ar-SA"/>
    </w:rPr>
  </w:style>
  <w:style w:type="character" w:styleId="987">
    <w:name w:val="Основной текст (2)_"/>
    <w:basedOn w:val="948"/>
    <w:next w:val="987"/>
    <w:link w:val="988"/>
    <w:rPr>
      <w:b/>
      <w:bCs/>
      <w:sz w:val="25"/>
      <w:szCs w:val="25"/>
      <w:shd w:val="clear" w:color="auto" w:fill="ffffff"/>
    </w:rPr>
  </w:style>
  <w:style w:type="paragraph" w:styleId="988">
    <w:name w:val="Основной текст (2)"/>
    <w:basedOn w:val="947"/>
    <w:next w:val="988"/>
    <w:link w:val="987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89">
    <w:name w:val="Обычный + По ширине"/>
    <w:basedOn w:val="947"/>
    <w:next w:val="989"/>
    <w:link w:val="947"/>
    <w:pPr>
      <w:jc w:val="both"/>
    </w:pPr>
    <w:rPr>
      <w:sz w:val="28"/>
      <w:szCs w:val="24"/>
    </w:rPr>
  </w:style>
  <w:style w:type="character" w:styleId="990">
    <w:name w:val="fontstyle21"/>
    <w:basedOn w:val="948"/>
    <w:next w:val="990"/>
    <w:link w:val="947"/>
    <w:rPr>
      <w:rFonts w:ascii="Times-Roman" w:hAnsi="Times-Roman"/>
      <w:color w:val="000000"/>
      <w:sz w:val="24"/>
      <w:szCs w:val="24"/>
    </w:rPr>
  </w:style>
  <w:style w:type="character" w:styleId="991">
    <w:name w:val="fontstyle31"/>
    <w:basedOn w:val="948"/>
    <w:next w:val="991"/>
    <w:link w:val="947"/>
    <w:rPr>
      <w:rFonts w:ascii="TimesNewRomanPSMT" w:hAnsi="TimesNewRomanPSMT"/>
      <w:color w:val="000000"/>
      <w:sz w:val="24"/>
      <w:szCs w:val="24"/>
    </w:rPr>
  </w:style>
  <w:style w:type="character" w:styleId="992">
    <w:name w:val="fontstyle41"/>
    <w:basedOn w:val="948"/>
    <w:next w:val="992"/>
    <w:link w:val="947"/>
    <w:rPr>
      <w:rFonts w:ascii="Calibri" w:hAnsi="Calibri"/>
      <w:color w:val="000000"/>
      <w:sz w:val="22"/>
      <w:szCs w:val="22"/>
    </w:rPr>
  </w:style>
  <w:style w:type="character" w:styleId="993">
    <w:name w:val="fontstyle11"/>
    <w:basedOn w:val="948"/>
    <w:next w:val="993"/>
    <w:link w:val="947"/>
    <w:rPr>
      <w:rFonts w:ascii="TimesNewRomanPSMT" w:hAnsi="TimesNewRomanPSMT"/>
      <w:color w:val="000000"/>
      <w:sz w:val="24"/>
      <w:szCs w:val="24"/>
    </w:rPr>
  </w:style>
  <w:style w:type="character" w:styleId="994">
    <w:name w:val="fontstyle51"/>
    <w:basedOn w:val="948"/>
    <w:next w:val="994"/>
    <w:link w:val="947"/>
    <w:rPr>
      <w:rFonts w:ascii="Calibri" w:hAnsi="Calibri"/>
      <w:color w:val="000000"/>
      <w:sz w:val="22"/>
      <w:szCs w:val="22"/>
    </w:rPr>
  </w:style>
  <w:style w:type="character" w:styleId="995">
    <w:name w:val="fontstyle61"/>
    <w:basedOn w:val="948"/>
    <w:next w:val="995"/>
    <w:link w:val="947"/>
    <w:rPr>
      <w:rFonts w:ascii="TimesNewRomanPS-ItalicMT" w:hAnsi="TimesNewRomanPS-ItalicMT"/>
      <w:i/>
      <w:iCs/>
      <w:color w:val="000000"/>
      <w:sz w:val="20"/>
      <w:szCs w:val="20"/>
    </w:rPr>
  </w:style>
  <w:style w:type="paragraph" w:styleId="996">
    <w:name w:val="Без интервала"/>
    <w:next w:val="996"/>
    <w:link w:val="947"/>
    <w:rPr>
      <w:rFonts w:ascii="Calibri" w:hAnsi="Calibri" w:eastAsia="Calibri"/>
      <w:sz w:val="22"/>
      <w:szCs w:val="22"/>
      <w:lang w:val="ru-RU" w:bidi="ar-SA" w:eastAsia="en-US"/>
    </w:rPr>
  </w:style>
  <w:style w:type="character" w:styleId="997">
    <w:name w:val="Верхний колонтитул Знак"/>
    <w:basedOn w:val="948"/>
    <w:next w:val="997"/>
    <w:link w:val="953"/>
  </w:style>
  <w:style w:type="character" w:styleId="998">
    <w:name w:val="Нижний колонтитул Знак"/>
    <w:basedOn w:val="948"/>
    <w:next w:val="998"/>
    <w:link w:val="962"/>
  </w:style>
  <w:style w:type="character" w:styleId="999" w:default="1">
    <w:name w:val="Default Paragraph Font"/>
    <w:uiPriority w:val="1"/>
    <w:semiHidden/>
    <w:unhideWhenUsed/>
  </w:style>
  <w:style w:type="numbering" w:styleId="1000" w:default="1">
    <w:name w:val="No List"/>
    <w:uiPriority w:val="99"/>
    <w:semiHidden/>
    <w:unhideWhenUsed/>
  </w:style>
  <w:style w:type="table" w:styleId="10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2022-05-12T08:03:35Z</dcterms:modified>
</cp:coreProperties>
</file>