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04309000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5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5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855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5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5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5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5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5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РАСПОРЯЖЕНИЕ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5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5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5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55"/>
        <w:jc w:val="both"/>
        <w:rPr>
          <w:sz w:val="22"/>
        </w:rPr>
      </w:pPr>
      <w:r>
        <w:rPr>
          <w:b/>
          <w:sz w:val="22"/>
          <w:szCs w:val="18"/>
        </w:rPr>
        <w:t xml:space="preserve">«_03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_октября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_1046-р_</w:t>
      </w:r>
      <w:r>
        <w:rPr>
          <w:sz w:val="2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>
        <w:trPr>
          <w:trHeight w:val="290"/>
        </w:trPr>
        <w:tc>
          <w:tcPr>
            <w:tcW w:w="7230" w:type="dxa"/>
            <w:textDirection w:val="lrTb"/>
            <w:noWrap w:val="false"/>
          </w:tcPr>
          <w:p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распоряжение администрации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  <w:t xml:space="preserve">от 15 октября 2021 года № 1311-р</w:t>
            </w:r>
            <w:r/>
          </w:p>
        </w:tc>
      </w:tr>
    </w:tbl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20"/>
        <w:tabs>
          <w:tab w:val="left" w:pos="108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6"/>
        <w:contextualSpacing/>
        <w:ind w:firstLine="709"/>
        <w:jc w:val="both"/>
        <w:spacing w:before="0" w:beforeAutospacing="0" w:after="0" w:afterAutospacing="0"/>
        <w:shd w:val="clear" w:color="auto" w:fill="ffffff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В </w:t>
      </w:r>
      <w:r>
        <w:rPr>
          <w:b w:val="0"/>
          <w:color w:val="000000"/>
          <w:sz w:val="28"/>
          <w:szCs w:val="28"/>
        </w:rPr>
        <w:t xml:space="preserve">соответствии с Федеральный закон от 06</w:t>
      </w:r>
      <w:r>
        <w:rPr>
          <w:b w:val="0"/>
          <w:color w:val="000000"/>
          <w:sz w:val="28"/>
          <w:szCs w:val="28"/>
        </w:rPr>
        <w:t xml:space="preserve"> октября </w:t>
      </w:r>
      <w:r>
        <w:rPr>
          <w:b w:val="0"/>
          <w:color w:val="000000"/>
          <w:sz w:val="28"/>
          <w:szCs w:val="28"/>
        </w:rPr>
        <w:t xml:space="preserve">2003</w:t>
      </w:r>
      <w:r>
        <w:rPr>
          <w:b w:val="0"/>
          <w:color w:val="000000"/>
          <w:sz w:val="28"/>
          <w:szCs w:val="28"/>
        </w:rPr>
        <w:t xml:space="preserve"> года №</w:t>
      </w:r>
      <w:r>
        <w:rPr>
          <w:b w:val="0"/>
          <w:color w:val="000000"/>
          <w:sz w:val="28"/>
          <w:szCs w:val="28"/>
        </w:rPr>
        <w:t xml:space="preserve"> 131-ФЗ </w:t>
      </w:r>
      <w:r>
        <w:rPr>
          <w:b w:val="0"/>
          <w:color w:val="000000"/>
          <w:sz w:val="28"/>
          <w:szCs w:val="28"/>
        </w:rPr>
        <w:t xml:space="preserve">«</w:t>
      </w:r>
      <w:r>
        <w:rPr>
          <w:b w:val="0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b w:val="0"/>
          <w:color w:val="000000"/>
          <w:sz w:val="28"/>
          <w:szCs w:val="28"/>
        </w:rPr>
        <w:t xml:space="preserve">»</w:t>
      </w:r>
      <w:r>
        <w:rPr>
          <w:b w:val="0"/>
          <w:color w:val="000000"/>
          <w:sz w:val="28"/>
          <w:szCs w:val="28"/>
        </w:rPr>
        <w:t xml:space="preserve">, Правилами благоустройства территории Грайворонского городского округа, утвержденны</w:t>
      </w:r>
      <w:r>
        <w:rPr>
          <w:b w:val="0"/>
          <w:color w:val="000000"/>
          <w:sz w:val="28"/>
          <w:szCs w:val="28"/>
        </w:rPr>
        <w:t xml:space="preserve">ми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р</w:t>
      </w:r>
      <w:r>
        <w:rPr>
          <w:b w:val="0"/>
          <w:color w:val="000000"/>
          <w:sz w:val="28"/>
          <w:szCs w:val="28"/>
        </w:rPr>
        <w:t xml:space="preserve">ешением </w:t>
      </w:r>
      <w:r>
        <w:rPr>
          <w:b w:val="0"/>
          <w:color w:val="000000"/>
          <w:sz w:val="28"/>
          <w:szCs w:val="28"/>
        </w:rPr>
        <w:t xml:space="preserve">С</w:t>
      </w:r>
      <w:r>
        <w:rPr>
          <w:b w:val="0"/>
          <w:color w:val="000000"/>
          <w:sz w:val="28"/>
          <w:szCs w:val="28"/>
        </w:rPr>
        <w:t xml:space="preserve">овета депутатов Грайворонского городского округа от 27</w:t>
      </w:r>
      <w:r>
        <w:rPr>
          <w:b w:val="0"/>
          <w:sz w:val="28"/>
          <w:szCs w:val="28"/>
        </w:rPr>
        <w:t xml:space="preserve"> декабря</w:t>
      </w:r>
      <w:r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2018</w:t>
      </w:r>
      <w:r>
        <w:rPr>
          <w:b w:val="0"/>
          <w:color w:val="000000"/>
          <w:sz w:val="28"/>
          <w:szCs w:val="28"/>
        </w:rPr>
        <w:t xml:space="preserve"> года </w:t>
      </w:r>
      <w:r>
        <w:rPr>
          <w:b w:val="0"/>
          <w:color w:val="000000"/>
          <w:sz w:val="28"/>
          <w:szCs w:val="28"/>
        </w:rPr>
        <w:t xml:space="preserve">№117</w:t>
      </w:r>
      <w:r>
        <w:rPr>
          <w:b w:val="0"/>
          <w:color w:val="000000"/>
          <w:sz w:val="28"/>
          <w:szCs w:val="28"/>
        </w:rPr>
        <w:t xml:space="preserve">, в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целях </w:t>
      </w:r>
      <w:r>
        <w:rPr>
          <w:b w:val="0"/>
          <w:color w:val="000000"/>
          <w:sz w:val="28"/>
          <w:szCs w:val="28"/>
        </w:rPr>
        <w:t xml:space="preserve">осуществления контроля за уборкой дворовых территорий в зимний период</w:t>
      </w:r>
      <w:r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br/>
        <w:t xml:space="preserve">а также в связи с изменением состава мобильных групп:</w:t>
      </w:r>
      <w:r/>
    </w:p>
    <w:p>
      <w:pPr>
        <w:pStyle w:val="856"/>
        <w:contextualSpacing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</w:t>
      </w:r>
      <w:r>
        <w:rPr>
          <w:b w:val="0"/>
          <w:color w:val="000000"/>
          <w:sz w:val="28"/>
          <w:szCs w:val="28"/>
        </w:rPr>
        <w:tab/>
        <w:t xml:space="preserve">Внести следующие изменения в распоряжение администрации Грайворонского городского округа от 15 октября 2021 года № 1311-р </w:t>
      </w:r>
      <w:r>
        <w:rPr>
          <w:b w:val="0"/>
          <w:color w:val="000000"/>
          <w:sz w:val="28"/>
          <w:szCs w:val="28"/>
        </w:rPr>
        <w:br/>
        <w:t xml:space="preserve">«О создании мобильных групп для осуществления </w:t>
      </w:r>
      <w:r>
        <w:rPr>
          <w:b w:val="0"/>
          <w:color w:val="000000"/>
          <w:sz w:val="28"/>
          <w:szCs w:val="28"/>
        </w:rPr>
        <w:t xml:space="preserve">контроля за</w:t>
      </w:r>
      <w:r>
        <w:rPr>
          <w:b w:val="0"/>
          <w:color w:val="000000"/>
          <w:sz w:val="28"/>
          <w:szCs w:val="28"/>
        </w:rPr>
        <w:t xml:space="preserve"> уборкой дворовых территорий в зимний период»:</w:t>
      </w:r>
      <w:r/>
    </w:p>
    <w:p>
      <w:pPr>
        <w:pStyle w:val="856"/>
        <w:contextualSpacing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состав мобильных групп для осуществления </w:t>
      </w:r>
      <w:r>
        <w:rPr>
          <w:b w:val="0"/>
          <w:color w:val="000000"/>
          <w:sz w:val="28"/>
          <w:szCs w:val="28"/>
        </w:rPr>
        <w:t xml:space="preserve">контроля за</w:t>
      </w:r>
      <w:r>
        <w:rPr>
          <w:b w:val="0"/>
          <w:color w:val="000000"/>
          <w:sz w:val="28"/>
          <w:szCs w:val="28"/>
        </w:rPr>
        <w:t xml:space="preserve"> уборкой дворовых территорий в зимний период</w:t>
      </w:r>
      <w:r>
        <w:rPr>
          <w:b w:val="0"/>
          <w:color w:val="000000"/>
          <w:sz w:val="28"/>
          <w:szCs w:val="28"/>
        </w:rPr>
        <w:t xml:space="preserve">, </w:t>
      </w:r>
      <w:r>
        <w:rPr>
          <w:b w:val="0"/>
          <w:color w:val="000000"/>
          <w:sz w:val="28"/>
          <w:szCs w:val="28"/>
        </w:rPr>
        <w:t xml:space="preserve">утвержденный в пункте 2 вышеназванного распоряжения, изложить в редакции согласно приложению </w:t>
      </w:r>
      <w:r>
        <w:rPr>
          <w:b w:val="0"/>
          <w:color w:val="000000"/>
          <w:sz w:val="28"/>
          <w:szCs w:val="28"/>
        </w:rPr>
        <w:br/>
        <w:t xml:space="preserve">к настоящему распоряжению.</w:t>
      </w:r>
      <w:r/>
    </w:p>
    <w:p>
      <w:pPr>
        <w:pStyle w:val="856"/>
        <w:contextualSpacing/>
        <w:ind w:firstLine="709"/>
        <w:jc w:val="both"/>
        <w:spacing w:before="0" w:beforeAutospacing="0" w:after="0" w:afterAutospacing="0"/>
        <w:shd w:val="clear" w:color="auto" w:fill="ffffff"/>
        <w:tabs>
          <w:tab w:val="left" w:pos="1134" w:leader="none"/>
        </w:tabs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</w:t>
      </w:r>
      <w:r>
        <w:rPr>
          <w:b w:val="0"/>
          <w:color w:val="000000"/>
          <w:sz w:val="28"/>
          <w:szCs w:val="28"/>
        </w:rPr>
        <w:tab/>
        <w:t xml:space="preserve">Опубликовать настоящее распоряжение в газете «Родной край» </w:t>
      </w:r>
      <w:r>
        <w:rPr>
          <w:b w:val="0"/>
          <w:color w:val="000000"/>
          <w:sz w:val="28"/>
          <w:szCs w:val="28"/>
        </w:rPr>
        <w:br/>
        <w:t xml:space="preserve"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b w:val="0"/>
          <w:color w:val="000000"/>
          <w:sz w:val="28"/>
          <w:szCs w:val="28"/>
        </w:rPr>
        <w:t xml:space="preserve">graivoron.ru</w:t>
      </w:r>
      <w:r>
        <w:rPr>
          <w:b w:val="0"/>
          <w:color w:val="000000"/>
          <w:sz w:val="28"/>
          <w:szCs w:val="28"/>
        </w:rPr>
        <w:t xml:space="preserve">).</w:t>
      </w:r>
      <w:r/>
    </w:p>
    <w:p>
      <w:pPr>
        <w:pStyle w:val="877"/>
        <w:ind w:firstLine="709"/>
        <w:jc w:val="both"/>
        <w:spacing w:before="0" w:beforeAutospacing="0" w:after="0" w:afterAutospacing="0"/>
        <w:tabs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Контроль за</w:t>
      </w:r>
      <w:r>
        <w:rPr>
          <w:color w:val="000000"/>
          <w:sz w:val="28"/>
          <w:szCs w:val="28"/>
        </w:rPr>
        <w:t xml:space="preserve"> исполнением распоряжения возложить на заместителя главы администрации городского округа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управления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строи</w:t>
      </w:r>
      <w:r>
        <w:rPr>
          <w:color w:val="000000"/>
          <w:sz w:val="28"/>
          <w:szCs w:val="28"/>
        </w:rPr>
        <w:t xml:space="preserve">тельству, транспорту, ЖКХ и ТЭК</w:t>
      </w:r>
      <w:r>
        <w:rPr>
          <w:color w:val="000000"/>
          <w:sz w:val="28"/>
          <w:szCs w:val="28"/>
        </w:rPr>
        <w:t xml:space="preserve"> Р.Г. </w:t>
      </w:r>
      <w:r>
        <w:rPr>
          <w:color w:val="000000"/>
          <w:sz w:val="28"/>
          <w:szCs w:val="28"/>
        </w:rPr>
        <w:t xml:space="preserve">Твердуна</w:t>
      </w:r>
      <w:r>
        <w:rPr>
          <w:color w:val="000000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ind w:firstLine="708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</w:t>
            </w:r>
            <w:r>
              <w:rPr>
                <w:b/>
                <w:sz w:val="28"/>
                <w:szCs w:val="28"/>
              </w:rPr>
              <w:t xml:space="preserve"> администрации</w:t>
            </w:r>
            <w:r/>
          </w:p>
        </w:tc>
        <w:tc>
          <w:tcPr>
            <w:tcW w:w="4821" w:type="dxa"/>
            <w:textDirection w:val="lrTb"/>
            <w:noWrap w:val="false"/>
          </w:tcPr>
          <w:p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 </w:t>
            </w:r>
            <w:r/>
          </w:p>
        </w:tc>
      </w:tr>
    </w:tbl>
    <w:p>
      <w:r>
        <w:br w:type="page"/>
      </w:r>
      <w:r/>
    </w:p>
    <w:tbl>
      <w:tblPr>
        <w:tblW w:w="0" w:type="auto"/>
        <w:tblCellSpacing w:w="0" w:type="dxa"/>
        <w:tblInd w:w="3936" w:type="dxa"/>
        <w:tblLook w:val="04A0" w:firstRow="1" w:lastRow="0" w:firstColumn="1" w:lastColumn="0" w:noHBand="0" w:noVBand="1"/>
      </w:tblPr>
      <w:tblGrid>
        <w:gridCol w:w="5651"/>
        <w:gridCol w:w="60"/>
      </w:tblGrid>
      <w:tr>
        <w:trPr>
          <w:tblCellSpacing w:w="0" w:type="dxa"/>
        </w:trPr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65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к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распоряжени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ю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администрации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Грайворонского городского округа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«_03_»  _октября_2022_ г.  №_1046-р_</w:t>
            </w:r>
            <w:r/>
          </w:p>
          <w:p>
            <w:r>
              <w:t xml:space="preserve"> 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0" w:type="dxa"/>
            <w:vAlign w:val="center"/>
            <w:textDirection w:val="lrTb"/>
            <w:noWrap w:val="false"/>
          </w:tcPr>
          <w:p>
            <w:r>
              <w:t xml:space="preserve"> </w:t>
            </w:r>
            <w:r/>
          </w:p>
        </w:tc>
      </w:tr>
    </w:tbl>
    <w:p>
      <w:pPr>
        <w:contextualSpacing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contextualSpacing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</w:t>
      </w:r>
      <w:r/>
    </w:p>
    <w:p>
      <w:pPr>
        <w:contextualSpacing/>
        <w:jc w:val="center"/>
        <w:tabs>
          <w:tab w:val="left" w:pos="113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мобильных групп для осуществления </w:t>
      </w:r>
      <w:r>
        <w:rPr>
          <w:b/>
          <w:color w:val="000000"/>
          <w:sz w:val="28"/>
          <w:szCs w:val="28"/>
        </w:rPr>
        <w:t xml:space="preserve">контроля за</w:t>
      </w:r>
      <w:r>
        <w:rPr>
          <w:b/>
          <w:color w:val="000000"/>
          <w:sz w:val="28"/>
          <w:szCs w:val="28"/>
        </w:rPr>
        <w:t xml:space="preserve"> уборкой дворовых территорий в зимний период</w:t>
      </w:r>
      <w:r/>
    </w:p>
    <w:p>
      <w:pPr>
        <w:contextualSpacing/>
        <w:ind w:firstLine="720"/>
        <w:jc w:val="both"/>
        <w:tabs>
          <w:tab w:val="left" w:pos="1134" w:leader="none"/>
        </w:tabs>
      </w:pPr>
      <w:r/>
      <w:r/>
    </w:p>
    <w:tbl>
      <w:tblPr>
        <w:tblStyle w:val="88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36"/>
      </w:tblGrid>
      <w:tr>
        <w:trPr>
          <w:trHeight w:val="654"/>
          <w:tblHeader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 xml:space="preserve">п</w:t>
            </w:r>
            <w:r>
              <w:rPr>
                <w:b/>
                <w:sz w:val="28"/>
                <w:szCs w:val="28"/>
              </w:rPr>
              <w:t xml:space="preserve">/</w:t>
            </w:r>
            <w:r>
              <w:rPr>
                <w:b/>
                <w:sz w:val="28"/>
                <w:szCs w:val="28"/>
              </w:rPr>
              <w:t xml:space="preserve">п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МКД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Состав мобильной группы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</w:t>
            </w:r>
            <w:r/>
          </w:p>
        </w:tc>
      </w:tr>
      <w:tr>
        <w:trPr/>
        <w:tc>
          <w:tcPr>
            <w:gridSpan w:val="3"/>
            <w:tcW w:w="9606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Грайворон</w:t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ира, д.26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Краснокутский Владимир Викторович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Александр Николаевич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Андрей Владимирович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Дурнев</w:t>
            </w:r>
            <w:r>
              <w:rPr>
                <w:sz w:val="28"/>
                <w:szCs w:val="28"/>
              </w:rPr>
              <w:t xml:space="preserve"> Алексей Андреевич</w:t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.З</w:t>
            </w:r>
            <w:r>
              <w:rPr>
                <w:sz w:val="28"/>
                <w:szCs w:val="28"/>
              </w:rPr>
              <w:t xml:space="preserve">аводская, д.2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.Ж</w:t>
            </w:r>
            <w:r>
              <w:rPr>
                <w:sz w:val="28"/>
                <w:szCs w:val="28"/>
              </w:rPr>
              <w:t xml:space="preserve">укова, д.2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ирвера</w:t>
            </w:r>
            <w:r>
              <w:rPr>
                <w:sz w:val="28"/>
                <w:szCs w:val="28"/>
              </w:rPr>
              <w:t xml:space="preserve">, д.49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  <w:tab w:val="left" w:pos="148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ирвера</w:t>
            </w:r>
            <w:r>
              <w:rPr>
                <w:sz w:val="28"/>
                <w:szCs w:val="28"/>
              </w:rPr>
              <w:t xml:space="preserve">, д.51а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ирова, д.32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ирова, д.34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ирова, д.36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ирова, д.38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.Л</w:t>
            </w:r>
            <w:r>
              <w:rPr>
                <w:sz w:val="28"/>
                <w:szCs w:val="28"/>
              </w:rPr>
              <w:t xml:space="preserve">енина, д.55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ind w:left="742" w:hanging="742"/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ирвера</w:t>
            </w:r>
            <w:r>
              <w:rPr>
                <w:sz w:val="28"/>
                <w:szCs w:val="28"/>
              </w:rPr>
              <w:t xml:space="preserve">, 51б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У</w:t>
            </w:r>
            <w:r>
              <w:rPr>
                <w:sz w:val="28"/>
                <w:szCs w:val="28"/>
              </w:rPr>
              <w:t xml:space="preserve">рицкого, д.90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.М</w:t>
            </w:r>
            <w:r>
              <w:rPr>
                <w:sz w:val="28"/>
                <w:szCs w:val="28"/>
              </w:rPr>
              <w:t xml:space="preserve">ира, д.21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ира, д.24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.М</w:t>
            </w:r>
            <w:r>
              <w:rPr>
                <w:sz w:val="28"/>
                <w:szCs w:val="28"/>
              </w:rPr>
              <w:t xml:space="preserve">ира, д.26а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.М</w:t>
            </w:r>
            <w:r>
              <w:rPr>
                <w:sz w:val="28"/>
                <w:szCs w:val="28"/>
              </w:rPr>
              <w:t xml:space="preserve">ира, д.30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.М</w:t>
            </w:r>
            <w:r>
              <w:rPr>
                <w:sz w:val="28"/>
                <w:szCs w:val="28"/>
              </w:rPr>
              <w:t xml:space="preserve">ира, д.42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.М</w:t>
            </w:r>
            <w:r>
              <w:rPr>
                <w:sz w:val="28"/>
                <w:szCs w:val="28"/>
              </w:rPr>
              <w:t xml:space="preserve">ира, д.44а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Ш</w:t>
            </w:r>
            <w:r>
              <w:rPr>
                <w:sz w:val="28"/>
                <w:szCs w:val="28"/>
              </w:rPr>
              <w:t xml:space="preserve">ухова, д.25Г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корп.2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М</w:t>
            </w:r>
            <w:r>
              <w:rPr>
                <w:sz w:val="28"/>
                <w:szCs w:val="28"/>
              </w:rPr>
              <w:t xml:space="preserve">ира, д.42а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ирова, д.32а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Ш</w:t>
            </w:r>
            <w:r>
              <w:rPr>
                <w:sz w:val="28"/>
                <w:szCs w:val="28"/>
              </w:rPr>
              <w:t xml:space="preserve">ухова, д.25Г</w:t>
            </w:r>
            <w:r>
              <w:rPr>
                <w:sz w:val="28"/>
                <w:szCs w:val="28"/>
              </w:rPr>
              <w:t xml:space="preserve">,</w:t>
            </w:r>
            <w:r>
              <w:rPr>
                <w:sz w:val="28"/>
                <w:szCs w:val="28"/>
              </w:rPr>
              <w:t xml:space="preserve"> корп.4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Ш</w:t>
            </w:r>
            <w:r>
              <w:rPr>
                <w:sz w:val="28"/>
                <w:szCs w:val="28"/>
              </w:rPr>
              <w:t xml:space="preserve">ухова, д.25Г,</w:t>
            </w:r>
            <w:r>
              <w:rPr>
                <w:sz w:val="28"/>
                <w:szCs w:val="28"/>
              </w:rPr>
              <w:t xml:space="preserve"> корп.1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А</w:t>
            </w:r>
            <w:r>
              <w:rPr>
                <w:sz w:val="28"/>
                <w:szCs w:val="28"/>
              </w:rPr>
              <w:t xml:space="preserve">нтонова, д.1б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С</w:t>
            </w:r>
            <w:r>
              <w:rPr>
                <w:sz w:val="28"/>
                <w:szCs w:val="28"/>
              </w:rPr>
              <w:t xml:space="preserve">вердлова, д.4а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06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Безымено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Октябрьская, 77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Благодарная Юлия Владимировна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Александр Николаевич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Стоматов</w:t>
            </w:r>
            <w:r>
              <w:rPr>
                <w:sz w:val="28"/>
                <w:szCs w:val="28"/>
              </w:rPr>
              <w:t xml:space="preserve"> Виктор Петрович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06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</w:t>
            </w:r>
            <w:r>
              <w:rPr>
                <w:b/>
                <w:sz w:val="28"/>
                <w:szCs w:val="28"/>
              </w:rPr>
              <w:t xml:space="preserve">. Гора-Подол</w:t>
            </w:r>
            <w:r/>
          </w:p>
        </w:tc>
      </w:tr>
      <w:tr>
        <w:trPr>
          <w:trHeight w:val="288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ирпичный завод, дом №1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Ашеко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Дмитрий Витальевич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Андрей Владимирович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.К</w:t>
            </w:r>
            <w:r>
              <w:rPr>
                <w:sz w:val="28"/>
                <w:szCs w:val="28"/>
              </w:rPr>
              <w:t xml:space="preserve">ирпичный завод, дом №2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.Б</w:t>
            </w:r>
            <w:r>
              <w:rPr>
                <w:sz w:val="28"/>
                <w:szCs w:val="28"/>
              </w:rPr>
              <w:t xml:space="preserve">орисенко, 41а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06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Горьковский</w:t>
            </w:r>
            <w:r/>
          </w:p>
        </w:tc>
      </w:tr>
      <w:tr>
        <w:trPr>
          <w:trHeight w:val="466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рячко</w:t>
            </w:r>
            <w:r>
              <w:rPr>
                <w:sz w:val="28"/>
                <w:szCs w:val="28"/>
              </w:rPr>
              <w:t xml:space="preserve">, д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19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Олейник Игорь Иосифович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Стоматов</w:t>
            </w:r>
            <w:r>
              <w:rPr>
                <w:sz w:val="28"/>
                <w:szCs w:val="28"/>
              </w:rPr>
              <w:t xml:space="preserve"> Виктор Петрович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К</w:t>
            </w:r>
            <w:r>
              <w:rPr>
                <w:sz w:val="28"/>
                <w:szCs w:val="28"/>
              </w:rPr>
              <w:t xml:space="preserve">рячко</w:t>
            </w:r>
            <w:r>
              <w:rPr>
                <w:sz w:val="28"/>
                <w:szCs w:val="28"/>
              </w:rPr>
              <w:t xml:space="preserve">, д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21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06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пос. Чапаевский</w:t>
            </w:r>
            <w:r/>
          </w:p>
        </w:tc>
      </w:tr>
      <w:tr>
        <w:trPr>
          <w:trHeight w:val="353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Ц</w:t>
            </w:r>
            <w:r>
              <w:rPr>
                <w:sz w:val="28"/>
                <w:szCs w:val="28"/>
              </w:rPr>
              <w:t xml:space="preserve">ентральная, д.1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Олейник Игорь Иосифович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Стоматов</w:t>
            </w:r>
            <w:r>
              <w:rPr>
                <w:sz w:val="28"/>
                <w:szCs w:val="28"/>
              </w:rPr>
              <w:t xml:space="preserve"> Виктор Петрович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  <w:t xml:space="preserve">Ц</w:t>
            </w:r>
            <w:r>
              <w:rPr>
                <w:sz w:val="28"/>
                <w:szCs w:val="28"/>
              </w:rPr>
              <w:t xml:space="preserve">ентральная, д.2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06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Головчино</w:t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.Ш</w:t>
            </w:r>
            <w:r>
              <w:rPr>
                <w:sz w:val="28"/>
                <w:szCs w:val="28"/>
              </w:rPr>
              <w:t xml:space="preserve">кольная, д.1а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Бруев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Виктор Григорьевич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Стоматов</w:t>
            </w:r>
            <w:r>
              <w:rPr>
                <w:sz w:val="28"/>
                <w:szCs w:val="28"/>
              </w:rPr>
              <w:t xml:space="preserve"> Виктор Петрович</w:t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ул.Школьная, д.2а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</w:t>
            </w:r>
            <w:r/>
          </w:p>
        </w:tc>
        <w:tc>
          <w:tcPr>
            <w:tcW w:w="4253" w:type="dxa"/>
            <w:vAlign w:val="bottom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.Ш</w:t>
            </w:r>
            <w:r>
              <w:rPr>
                <w:sz w:val="28"/>
                <w:szCs w:val="28"/>
              </w:rPr>
              <w:t xml:space="preserve">кольная, д.3а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06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Козинка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.Ц</w:t>
            </w:r>
            <w:r>
              <w:rPr>
                <w:sz w:val="28"/>
                <w:szCs w:val="28"/>
              </w:rPr>
              <w:t xml:space="preserve">ентральная, д.13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Моховенко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Игорь Валерьевич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Дурнев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Алексей Андреевич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Тесленко Александр Николаевич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Казанцев Андрей Владимирович</w:t>
            </w:r>
            <w:r/>
          </w:p>
        </w:tc>
      </w:tr>
      <w:tr>
        <w:trPr>
          <w:trHeight w:val="225"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</w:t>
            </w:r>
            <w:r>
              <w:rPr>
                <w:sz w:val="28"/>
                <w:szCs w:val="28"/>
              </w:rPr>
              <w:t xml:space="preserve">.Ц</w:t>
            </w:r>
            <w:r>
              <w:rPr>
                <w:sz w:val="28"/>
                <w:szCs w:val="28"/>
              </w:rPr>
              <w:t xml:space="preserve">ентральная, д.15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Центральная, д.17</w:t>
            </w:r>
            <w:r/>
          </w:p>
        </w:tc>
        <w:tc>
          <w:tcPr>
            <w:tcW w:w="4536" w:type="dxa"/>
            <w:vMerge w:val="continue"/>
            <w:textDirection w:val="lrTb"/>
            <w:noWrap w:val="false"/>
          </w:tcPr>
          <w:p>
            <w:pPr>
              <w:jc w:val="both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606" w:type="dxa"/>
            <w:vAlign w:val="bottom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Дорогощь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</w:t>
            </w:r>
            <w:r/>
          </w:p>
        </w:tc>
        <w:tc>
          <w:tcPr>
            <w:tcW w:w="4253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Первомайская, д.12</w:t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Гончаренко </w:t>
            </w:r>
            <w:r>
              <w:rPr>
                <w:sz w:val="28"/>
                <w:szCs w:val="28"/>
              </w:rPr>
              <w:t xml:space="preserve">Михаил Юрьевич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Федак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Иосипович</w:t>
            </w:r>
            <w:r/>
          </w:p>
          <w:p>
            <w:pPr>
              <w:jc w:val="center"/>
              <w:tabs>
                <w:tab w:val="left" w:pos="113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Стоматов</w:t>
            </w:r>
            <w:r>
              <w:rPr>
                <w:sz w:val="28"/>
                <w:szCs w:val="28"/>
              </w:rPr>
              <w:t xml:space="preserve"> Виктор Петрович</w:t>
            </w:r>
            <w:r/>
          </w:p>
        </w:tc>
      </w:tr>
    </w:tbl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p>
      <w:pPr>
        <w:ind w:firstLine="720"/>
        <w:jc w:val="both"/>
        <w:tabs>
          <w:tab w:val="left" w:pos="1134" w:leader="none"/>
        </w:tabs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42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Arial Narrow">
    <w:panose1 w:val="020B0606020202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6036755"/>
      <w:docPartObj>
        <w:docPartGallery w:val="Page Numbers (Top of Page)"/>
        <w:docPartUnique w:val="true"/>
      </w:docPartObj>
      <w:rPr/>
    </w:sdtPr>
    <w:sdtContent>
      <w:p>
        <w:pPr>
          <w:pStyle w:val="879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6" w:hanging="1212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8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5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7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4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1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13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Heading 1 Char"/>
    <w:basedOn w:val="857"/>
    <w:link w:val="856"/>
    <w:uiPriority w:val="9"/>
    <w:rPr>
      <w:rFonts w:ascii="Arial" w:hAnsi="Arial" w:cs="Arial" w:eastAsia="Arial"/>
      <w:sz w:val="40"/>
      <w:szCs w:val="40"/>
    </w:rPr>
  </w:style>
  <w:style w:type="paragraph" w:styleId="683">
    <w:name w:val="Heading 2"/>
    <w:basedOn w:val="855"/>
    <w:next w:val="855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4">
    <w:name w:val="Heading 2 Char"/>
    <w:basedOn w:val="857"/>
    <w:link w:val="683"/>
    <w:uiPriority w:val="9"/>
    <w:rPr>
      <w:rFonts w:ascii="Arial" w:hAnsi="Arial" w:cs="Arial" w:eastAsia="Arial"/>
      <w:sz w:val="34"/>
    </w:rPr>
  </w:style>
  <w:style w:type="paragraph" w:styleId="685">
    <w:name w:val="Heading 3"/>
    <w:basedOn w:val="855"/>
    <w:next w:val="855"/>
    <w:link w:val="6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6">
    <w:name w:val="Heading 3 Char"/>
    <w:basedOn w:val="857"/>
    <w:link w:val="685"/>
    <w:uiPriority w:val="9"/>
    <w:rPr>
      <w:rFonts w:ascii="Arial" w:hAnsi="Arial" w:cs="Arial" w:eastAsia="Arial"/>
      <w:sz w:val="30"/>
      <w:szCs w:val="30"/>
    </w:rPr>
  </w:style>
  <w:style w:type="paragraph" w:styleId="687">
    <w:name w:val="Heading 4"/>
    <w:basedOn w:val="855"/>
    <w:next w:val="855"/>
    <w:link w:val="68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8">
    <w:name w:val="Heading 4 Char"/>
    <w:basedOn w:val="857"/>
    <w:link w:val="687"/>
    <w:uiPriority w:val="9"/>
    <w:rPr>
      <w:rFonts w:ascii="Arial" w:hAnsi="Arial" w:cs="Arial" w:eastAsia="Arial"/>
      <w:b/>
      <w:bCs/>
      <w:sz w:val="26"/>
      <w:szCs w:val="26"/>
    </w:rPr>
  </w:style>
  <w:style w:type="paragraph" w:styleId="689">
    <w:name w:val="Heading 5"/>
    <w:basedOn w:val="855"/>
    <w:next w:val="855"/>
    <w:link w:val="69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0">
    <w:name w:val="Heading 5 Char"/>
    <w:basedOn w:val="857"/>
    <w:link w:val="689"/>
    <w:uiPriority w:val="9"/>
    <w:rPr>
      <w:rFonts w:ascii="Arial" w:hAnsi="Arial" w:cs="Arial" w:eastAsia="Arial"/>
      <w:b/>
      <w:bCs/>
      <w:sz w:val="24"/>
      <w:szCs w:val="24"/>
    </w:rPr>
  </w:style>
  <w:style w:type="paragraph" w:styleId="691">
    <w:name w:val="Heading 6"/>
    <w:basedOn w:val="855"/>
    <w:next w:val="855"/>
    <w:link w:val="69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2">
    <w:name w:val="Heading 6 Char"/>
    <w:basedOn w:val="857"/>
    <w:link w:val="691"/>
    <w:uiPriority w:val="9"/>
    <w:rPr>
      <w:rFonts w:ascii="Arial" w:hAnsi="Arial" w:cs="Arial" w:eastAsia="Arial"/>
      <w:b/>
      <w:bCs/>
      <w:sz w:val="22"/>
      <w:szCs w:val="22"/>
    </w:rPr>
  </w:style>
  <w:style w:type="paragraph" w:styleId="693">
    <w:name w:val="Heading 7"/>
    <w:basedOn w:val="855"/>
    <w:next w:val="855"/>
    <w:link w:val="69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4">
    <w:name w:val="Heading 7 Char"/>
    <w:basedOn w:val="857"/>
    <w:link w:val="69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5">
    <w:name w:val="Heading 8"/>
    <w:basedOn w:val="855"/>
    <w:next w:val="855"/>
    <w:link w:val="69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6">
    <w:name w:val="Heading 8 Char"/>
    <w:basedOn w:val="857"/>
    <w:link w:val="695"/>
    <w:uiPriority w:val="9"/>
    <w:rPr>
      <w:rFonts w:ascii="Arial" w:hAnsi="Arial" w:cs="Arial" w:eastAsia="Arial"/>
      <w:i/>
      <w:iCs/>
      <w:sz w:val="22"/>
      <w:szCs w:val="22"/>
    </w:rPr>
  </w:style>
  <w:style w:type="paragraph" w:styleId="697">
    <w:name w:val="Heading 9"/>
    <w:basedOn w:val="855"/>
    <w:next w:val="855"/>
    <w:link w:val="69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8">
    <w:name w:val="Heading 9 Char"/>
    <w:basedOn w:val="857"/>
    <w:link w:val="697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7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7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7"/>
    <w:link w:val="879"/>
    <w:uiPriority w:val="99"/>
  </w:style>
  <w:style w:type="character" w:styleId="709">
    <w:name w:val="Footer Char"/>
    <w:basedOn w:val="857"/>
    <w:link w:val="88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81"/>
    <w:uiPriority w:val="99"/>
  </w:style>
  <w:style w:type="table" w:styleId="712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6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8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0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1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2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3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4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5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6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0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3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4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5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6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7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8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5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6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7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8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9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0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1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3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4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6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8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9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0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1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2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3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4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5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6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4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5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6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7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8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9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0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1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2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3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4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5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6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7">
    <w:name w:val="Hyperlink"/>
    <w:uiPriority w:val="99"/>
    <w:unhideWhenUsed/>
    <w:rPr>
      <w:color w:val="0000FF" w:themeColor="hyperlink"/>
      <w:u w:val="single"/>
    </w:r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7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7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856">
    <w:name w:val="Heading 1"/>
    <w:basedOn w:val="855"/>
    <w:link w:val="878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>
    <w:name w:val="Body Text"/>
    <w:basedOn w:val="855"/>
    <w:link w:val="861"/>
    <w:pPr>
      <w:spacing w:after="120"/>
    </w:pPr>
    <w:rPr>
      <w:sz w:val="20"/>
      <w:szCs w:val="20"/>
    </w:rPr>
  </w:style>
  <w:style w:type="character" w:styleId="861" w:customStyle="1">
    <w:name w:val="Основной текст Знак"/>
    <w:basedOn w:val="857"/>
    <w:link w:val="860"/>
    <w:rPr>
      <w:rFonts w:ascii="Times New Roman" w:hAnsi="Times New Roman" w:cs="Times New Roman"/>
    </w:rPr>
  </w:style>
  <w:style w:type="paragraph" w:styleId="862">
    <w:name w:val="Body Text Indent 2"/>
    <w:basedOn w:val="855"/>
    <w:link w:val="863"/>
    <w:pPr>
      <w:ind w:left="283"/>
      <w:spacing w:after="120" w:line="480" w:lineRule="auto"/>
    </w:pPr>
    <w:rPr>
      <w:sz w:val="20"/>
      <w:szCs w:val="20"/>
    </w:rPr>
  </w:style>
  <w:style w:type="character" w:styleId="863" w:customStyle="1">
    <w:name w:val="Основной текст с отступом 2 Знак"/>
    <w:basedOn w:val="857"/>
    <w:link w:val="862"/>
    <w:rPr>
      <w:rFonts w:ascii="Times New Roman" w:hAnsi="Times New Roman" w:cs="Times New Roman"/>
    </w:rPr>
  </w:style>
  <w:style w:type="paragraph" w:styleId="864">
    <w:name w:val="Balloon Text"/>
    <w:basedOn w:val="855"/>
    <w:link w:val="865"/>
    <w:uiPriority w:val="99"/>
    <w:semiHidden/>
    <w:unhideWhenUsed/>
    <w:rPr>
      <w:rFonts w:ascii="Tahoma" w:hAnsi="Tahoma" w:cs="Tahoma"/>
      <w:sz w:val="16"/>
      <w:szCs w:val="16"/>
    </w:rPr>
  </w:style>
  <w:style w:type="character" w:styleId="865" w:customStyle="1">
    <w:name w:val="Текст выноски Знак"/>
    <w:basedOn w:val="857"/>
    <w:link w:val="864"/>
    <w:uiPriority w:val="99"/>
    <w:semiHidden/>
    <w:rPr>
      <w:rFonts w:ascii="Tahoma" w:hAnsi="Tahoma" w:cs="Tahoma"/>
      <w:sz w:val="16"/>
      <w:szCs w:val="16"/>
    </w:rPr>
  </w:style>
  <w:style w:type="paragraph" w:styleId="866" w:customStyle="1">
    <w:name w:val="ConsPlusNormal"/>
    <w:uiPriority w:val="99"/>
    <w:pPr>
      <w:jc w:val="both"/>
      <w:widowControl w:val="off"/>
    </w:pPr>
    <w:rPr>
      <w:rFonts w:ascii="Arial" w:hAnsi="Arial" w:cs="Arial"/>
    </w:rPr>
  </w:style>
  <w:style w:type="paragraph" w:styleId="867">
    <w:name w:val="List Paragraph"/>
    <w:basedOn w:val="855"/>
    <w:uiPriority w:val="34"/>
    <w:qFormat/>
    <w:pPr>
      <w:contextualSpacing/>
      <w:ind w:left="720"/>
    </w:pPr>
  </w:style>
  <w:style w:type="paragraph" w:styleId="868">
    <w:name w:val="Normal (Web)"/>
    <w:basedOn w:val="855"/>
    <w:uiPriority w:val="99"/>
    <w:unhideWhenUsed/>
    <w:pPr>
      <w:spacing w:before="100" w:beforeAutospacing="1" w:after="100" w:afterAutospacing="1"/>
    </w:pPr>
  </w:style>
  <w:style w:type="paragraph" w:styleId="869" w:customStyle="1">
    <w:name w:val="paragraph"/>
    <w:basedOn w:val="855"/>
    <w:pPr>
      <w:spacing w:before="100" w:beforeAutospacing="1" w:after="100" w:afterAutospacing="1"/>
    </w:pPr>
  </w:style>
  <w:style w:type="character" w:styleId="870" w:customStyle="1">
    <w:name w:val="normaltextrun"/>
    <w:basedOn w:val="857"/>
  </w:style>
  <w:style w:type="character" w:styleId="871" w:customStyle="1">
    <w:name w:val="scxw111914594"/>
    <w:basedOn w:val="857"/>
  </w:style>
  <w:style w:type="character" w:styleId="872" w:customStyle="1">
    <w:name w:val="eop"/>
    <w:basedOn w:val="857"/>
  </w:style>
  <w:style w:type="character" w:styleId="873" w:customStyle="1">
    <w:name w:val="tabchar"/>
    <w:basedOn w:val="857"/>
  </w:style>
  <w:style w:type="character" w:styleId="874" w:customStyle="1">
    <w:name w:val="spellingerror"/>
    <w:basedOn w:val="857"/>
  </w:style>
  <w:style w:type="character" w:styleId="875" w:customStyle="1">
    <w:name w:val="Основной текст (2)_"/>
    <w:basedOn w:val="857"/>
    <w:link w:val="876"/>
    <w:uiPriority w:val="9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876" w:customStyle="1">
    <w:name w:val="Основной текст (2)"/>
    <w:basedOn w:val="855"/>
    <w:link w:val="875"/>
    <w:uiPriority w:val="9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877" w:customStyle="1">
    <w:name w:val="docdata"/>
    <w:basedOn w:val="855"/>
    <w:pPr>
      <w:spacing w:before="100" w:beforeAutospacing="1" w:after="100" w:afterAutospacing="1"/>
    </w:pPr>
  </w:style>
  <w:style w:type="character" w:styleId="878" w:customStyle="1">
    <w:name w:val="Заголовок 1 Знак"/>
    <w:basedOn w:val="857"/>
    <w:link w:val="856"/>
    <w:uiPriority w:val="9"/>
    <w:rPr>
      <w:rFonts w:ascii="Times New Roman" w:hAnsi="Times New Roman" w:cs="Times New Roman"/>
      <w:b/>
      <w:bCs/>
      <w:sz w:val="48"/>
      <w:szCs w:val="48"/>
    </w:rPr>
  </w:style>
  <w:style w:type="paragraph" w:styleId="879">
    <w:name w:val="Header"/>
    <w:basedOn w:val="855"/>
    <w:link w:val="88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80" w:customStyle="1">
    <w:name w:val="Верхний колонтитул Знак"/>
    <w:basedOn w:val="857"/>
    <w:link w:val="879"/>
    <w:uiPriority w:val="99"/>
    <w:rPr>
      <w:rFonts w:ascii="Times New Roman" w:hAnsi="Times New Roman" w:cs="Times New Roman"/>
      <w:sz w:val="24"/>
      <w:szCs w:val="24"/>
    </w:rPr>
  </w:style>
  <w:style w:type="paragraph" w:styleId="881">
    <w:name w:val="Footer"/>
    <w:basedOn w:val="855"/>
    <w:link w:val="88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82" w:customStyle="1">
    <w:name w:val="Нижний колонтитул Знак"/>
    <w:basedOn w:val="857"/>
    <w:link w:val="881"/>
    <w:uiPriority w:val="99"/>
    <w:semiHidden/>
    <w:rPr>
      <w:rFonts w:ascii="Times New Roman" w:hAnsi="Times New Roman" w:cs="Times New Roman"/>
      <w:sz w:val="24"/>
      <w:szCs w:val="24"/>
    </w:rPr>
  </w:style>
  <w:style w:type="table" w:styleId="883">
    <w:name w:val="Table Grid"/>
    <w:basedOn w:val="858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07B3A78-E01C-4999-9154-4CACE1F3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revision>7</cp:revision>
  <dcterms:created xsi:type="dcterms:W3CDTF">2022-09-28T11:50:00Z</dcterms:created>
  <dcterms:modified xsi:type="dcterms:W3CDTF">2022-10-03T08:23:46Z</dcterms:modified>
</cp:coreProperties>
</file>