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2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2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2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2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2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2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2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2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2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2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2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2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7230" w:type="dxa"/>
        <w:tblInd w:w="1101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230"/>
      </w:tblGrid>
      <w:tr>
        <w:trPr>
          <w:trHeight w:val="310"/>
        </w:trPr>
        <w:tc>
          <w:tcPr>
            <w:tcW w:w="723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23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  <w:r>
              <w:rPr>
                <w:b/>
              </w:rPr>
            </w:r>
          </w:p>
          <w:p>
            <w:pPr>
              <w:pStyle w:val="UserStyle_23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администрации </w:t>
            </w:r>
            <w:r>
              <w:rPr>
                <w:b/>
              </w:rPr>
              <w:t xml:space="preserve">Грайворонского городского округа</w:t>
            </w:r>
            <w:r>
              <w:rPr>
                <w:b/>
              </w:rPr>
            </w:r>
          </w:p>
          <w:p>
            <w:pPr>
              <w:pStyle w:val="UserStyle_23"/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>
              <w:rPr>
                <w:b/>
              </w:rPr>
              <w:t xml:space="preserve">23 марта 2022 года № 204</w:t>
            </w:r>
            <w:r>
              <w:rPr>
                <w:b/>
              </w:rPr>
            </w:r>
          </w:p>
        </w:tc>
      </w:tr>
    </w:tbl>
    <w:p>
      <w:pPr>
        <w:pStyle w:val="UserStyle_2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2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2"/>
        <w:tabs>
          <w:tab w:val="left" w:pos="1276" w:leader="none"/>
        </w:tabs>
        <w:ind w:left="0"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23"/>
        <w:tabs>
          <w:tab w:val="left" w:pos="1134" w:leader="none"/>
        </w:tabs>
        <w:ind w:firstLine="709"/>
      </w:pPr>
      <w:r>
        <w:t xml:space="preserve">В целях приведения нормативных правовых актов администрации Грайворонского городского округа в соответствие с нормами действующего законодательства </w:t>
      </w:r>
      <w:r>
        <w:rPr>
          <w:b/>
          <w:spacing w:val="40"/>
        </w:rPr>
        <w:t xml:space="preserve">постановля</w:t>
      </w:r>
      <w:r>
        <w:rPr>
          <w:b/>
        </w:rPr>
        <w:t xml:space="preserve">ю:</w:t>
      </w:r>
    </w:p>
    <w:p>
      <w:pPr>
        <w:pStyle w:val="Normal"/>
        <w:tabs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  <w:tab/>
        <w:t xml:space="preserve">Внести следующие изменения в постановление </w:t>
      </w:r>
      <w:r>
        <w:rPr>
          <w:sz w:val="28"/>
          <w:szCs w:val="28"/>
        </w:rPr>
        <w:t xml:space="preserve">администрации Грайворонского городского округа от 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204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«Информационное обеспечение физических </w:t>
        <w:br/>
        <w:t xml:space="preserve">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документов»:</w:t>
      </w:r>
    </w:p>
    <w:p>
      <w:pPr>
        <w:pStyle w:val="Normal"/>
        <w:tabs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административный регламент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документов», утвержденный в пункте 1 вышеназванного постановления (далее – административный регламент):</w:t>
      </w:r>
      <w:r>
        <w:rPr>
          <w:sz w:val="28"/>
          <w:szCs w:val="28"/>
        </w:rPr>
      </w:r>
    </w:p>
    <w:p>
      <w:pPr>
        <w:pStyle w:val="Normal"/>
        <w:tabs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в четвертом абзаце пункта 1.3.2 подраздела 1.3 раздела 1 административного регламента слова «</w:t>
      </w:r>
      <w:r>
        <w:rPr>
          <w:sz w:val="28"/>
          <w:szCs w:val="28"/>
          <w:lang w:val="en-US"/>
        </w:rPr>
        <w:t xml:space="preserve">graiarxiv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mail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 заменить словами  «</w:t>
      </w:r>
      <w:r>
        <w:rPr>
          <w:sz w:val="28"/>
          <w:szCs w:val="28"/>
          <w:lang w:val="en-US"/>
        </w:rPr>
        <w:t xml:space="preserve">arxiv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gr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belregion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Normal"/>
        <w:tabs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пункт 3.2.3 подраздел</w:t>
      </w:r>
      <w:r>
        <w:rPr>
          <w:sz w:val="28"/>
          <w:szCs w:val="28"/>
        </w:rPr>
        <w:t xml:space="preserve">а 3.2 раздела 3 административного регламента изложить в следующей редакции: </w:t>
      </w:r>
    </w:p>
    <w:p>
      <w:pPr>
        <w:pStyle w:val="Normal"/>
        <w:widowControl w:val="off"/>
        <w:tabs>
          <w:tab w:val="left" w:pos="1134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«3.2.3. Максимальный срок регистрации – 1 рабочий день с момента поступления запроса.»;</w:t>
      </w:r>
      <w:r>
        <w:rPr>
          <w:color w:val="000000"/>
          <w:sz w:val="28"/>
          <w:szCs w:val="28"/>
        </w:rPr>
      </w:r>
    </w:p>
    <w:p>
      <w:pPr>
        <w:pStyle w:val="Normal"/>
        <w:widowControl w:val="off"/>
        <w:tabs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  <w:t xml:space="preserve">пункт 3.5.7 подраздела 3.5. раздела 3 административного регламента изложить в следующей редакции:</w:t>
      </w:r>
    </w:p>
    <w:p>
      <w:pPr>
        <w:pStyle w:val="Normal"/>
        <w:widowControl w:val="off"/>
        <w:tabs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«3.5.7. Срок предоставления муниципальной услуги – 1 рабочий день.».</w:t>
      </w:r>
    </w:p>
    <w:p>
      <w:pPr>
        <w:pStyle w:val="Normal"/>
        <w:tabs>
          <w:tab w:val="left" w:pos="1134" w:leader="none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1134" w:leader="none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  <w:tab/>
      </w:r>
      <w:r>
        <w:rPr>
          <w:color w:val="000000"/>
          <w:sz w:val="28"/>
          <w:szCs w:val="28"/>
        </w:rPr>
        <w:t xml:space="preserve">Опубликовать настоящее постановление в газете «Родной край»                      и сетевом издании «Родной край 31» (rodkray31.ru), разместить на официальном сайте органов местного самоуправления Грайворонского городского округа (graivoron.ru)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tabs>
          <w:tab w:val="left" w:pos="1134" w:leader="none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</w:t>
        <w:tab/>
        <w:t xml:space="preserve">Контроль за исполнением постановления возложить на заместителя главы администрации городского округа – руководителя аппарата главы администрации Е.А. Адаменко. </w:t>
      </w:r>
    </w:p>
    <w:p>
      <w:pPr>
        <w:pStyle w:val="Normal"/>
        <w:tabs>
          <w:tab w:val="left" w:pos="1134" w:leader="none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6"/>
        <w:gridCol w:w="4680"/>
      </w:tblGrid>
      <w:tr>
        <w:trPr/>
        <w:tc>
          <w:tcPr>
            <w:tcW w:w="492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6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Г.И. Бондарев</w:t>
            </w:r>
          </w:p>
        </w:tc>
      </w:tr>
    </w:tbl>
    <w:sectPr>
      <w:headerReference w:type="even" r:id="rId7"/>
      <w:headerReference w:type="default" r:id="rId8"/>
      <w:type w:val="nextPage"/>
      <w:pgSz w:w="11906" w:h="16838"/>
      <w:pgMar w:top="1135" w:right="567" w:bottom="993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timesnewromanps-boldmt">
    <w:panose1 w:val="020206030504050203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  <w:rPr>
        <w:b w:val="0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2"/>
      <w:numFmt w:val="decimal"/>
      <w:suff w:val="tab"/>
      <w:lvlText w:val="%3."/>
      <w:lvlJc w:val="left"/>
      <w:pPr>
        <w:pStyle w:val="Normal"/>
        <w:tabs>
          <w:tab w:val="num" w:pos="1440" w:leader="none"/>
        </w:tabs>
        <w:ind w:left="144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1800" w:leader="none"/>
        </w:tabs>
        <w:ind w:left="180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2160" w:leader="none"/>
        </w:tabs>
        <w:ind w:left="216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2520" w:leader="none"/>
        </w:tabs>
        <w:ind w:left="25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2880" w:leader="none"/>
        </w:tabs>
        <w:ind w:left="288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3240" w:leader="none"/>
        </w:tabs>
        <w:ind w:left="324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3600" w:leader="none"/>
        </w:tabs>
        <w:ind w:left="3600" w:hanging="360"/>
      </w:pPr>
    </w:lvl>
  </w:abstractNum>
  <w:abstractNum w:abstractNumId="1">
    <w:multiLevelType w:val="hybridMultilevel"/>
    <w:lvl w:ilvl="0">
      <w:start w:val="2015"/>
      <w:numFmt w:val="decimal"/>
      <w:suff w:val="tab"/>
      <w:lvlText w:val="%1"/>
      <w:lvlJc w:val="left"/>
      <w:pPr>
        <w:pStyle w:val="Normal"/>
        <w:ind w:left="1757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i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158" w:hanging="45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42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788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78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2148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2148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2508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868" w:hanging="216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2016"/>
      <w:numFmt w:val="decimal"/>
      <w:suff w:val="tab"/>
      <w:lvlText w:val="%1"/>
      <w:lvlJc w:val="left"/>
      <w:pPr>
        <w:pStyle w:val="Normal"/>
        <w:ind w:left="629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  <w:rPr>
        <w:color w:val="000000"/>
      </w:rPr>
    </w:lvl>
    <w:lvl w:ilvl="1">
      <w:start w:val="1"/>
      <w:numFmt w:val="decimal"/>
      <w:suff w:val="tab"/>
      <w:lvlText w:val="%1.%2"/>
      <w:lvlJc w:val="left"/>
      <w:pPr>
        <w:pStyle w:val="Normal"/>
        <w:ind w:left="1308" w:hanging="600"/>
      </w:pPr>
      <w:rPr>
        <w:color w:val="000000"/>
      </w:rPr>
    </w:lvl>
    <w:lvl w:ilvl="2">
      <w:start w:val="1"/>
      <w:numFmt w:val="decimal"/>
      <w:suff w:val="tab"/>
      <w:lvlText w:val="%1.%2.%3"/>
      <w:lvlJc w:val="left"/>
      <w:pPr>
        <w:pStyle w:val="Normal"/>
        <w:ind w:left="1428" w:hanging="720"/>
      </w:pPr>
      <w:rPr>
        <w:color w:val="000000"/>
      </w:rPr>
    </w:lvl>
    <w:lvl w:ilvl="3">
      <w:start w:val="1"/>
      <w:numFmt w:val="decimal"/>
      <w:suff w:val="tab"/>
      <w:lvlText w:val="%1.%2.%3.%4"/>
      <w:lvlJc w:val="left"/>
      <w:pPr>
        <w:pStyle w:val="Normal"/>
        <w:ind w:left="1788" w:hanging="1080"/>
      </w:pPr>
      <w:rPr>
        <w:color w:val="000000"/>
      </w:rPr>
    </w:lvl>
    <w:lvl w:ilvl="4">
      <w:start w:val="1"/>
      <w:numFmt w:val="decimal"/>
      <w:suff w:val="tab"/>
      <w:lvlText w:val="%1.%2.%3.%4.%5"/>
      <w:lvlJc w:val="left"/>
      <w:pPr>
        <w:pStyle w:val="Normal"/>
        <w:ind w:left="1788" w:hanging="1080"/>
      </w:pPr>
      <w:rPr>
        <w:color w:val="00000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ind w:left="2148" w:hanging="1440"/>
      </w:pPr>
      <w:rPr>
        <w:color w:val="00000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ind w:left="2148" w:hanging="1440"/>
      </w:pPr>
      <w:rPr>
        <w:color w:val="00000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2508" w:hanging="1800"/>
      </w:pPr>
      <w:rPr>
        <w:color w:val="00000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868" w:hanging="2160"/>
      </w:pPr>
      <w:rPr>
        <w:color w:val="000000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10">
    <w:multiLevelType w:val="hybridMultilevel"/>
    <w:lvl w:ilvl="0">
      <w:start w:val="2015"/>
      <w:numFmt w:val="decimal"/>
      <w:suff w:val="tab"/>
      <w:lvlText w:val="%1"/>
      <w:lvlJc w:val="left"/>
      <w:pPr>
        <w:pStyle w:val="Normal"/>
        <w:ind w:left="1757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11">
    <w:multiLevelType w:val="hybridMultilevel"/>
    <w:lvl w:ilvl="0">
      <w:start w:val="2016"/>
      <w:numFmt w:val="decimal"/>
      <w:suff w:val="tab"/>
      <w:lvlText w:val="%1"/>
      <w:lvlJc w:val="left"/>
      <w:pPr>
        <w:pStyle w:val="Normal"/>
        <w:ind w:left="629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14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  <w:rPr>
        <w:sz w:val="28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0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8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54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26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8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70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4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14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86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43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63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83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03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23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743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63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83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03" w:hanging="180"/>
      </w:pPr>
    </w:lvl>
  </w:abstractNum>
  <w:abstractNum w:abstractNumId="19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436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75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47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19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1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63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35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07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79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436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7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  <w:lang w:val="en-US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22">
    <w:multiLevelType w:val="hybridMultilevel"/>
    <w:lvl w:ilvl="0">
      <w:start w:val="2016"/>
      <w:numFmt w:val="decimal"/>
      <w:suff w:val="tab"/>
      <w:lvlText w:val="%1"/>
      <w:lvlJc w:val="left"/>
      <w:pPr>
        <w:pStyle w:val="Normal"/>
        <w:ind w:left="696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24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b w:val="0"/>
        <w:i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7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76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48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20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2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64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36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08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800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2"/>
      </w:pPr>
      <w:rPr>
        <w:rFonts w:ascii="Times New Roman" w:hAnsi="Times New Roman" w:eastAsia="Times New Roman"/>
        <w:b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0"/>
      </w:pPr>
      <w:rPr>
        <w:rFonts w:ascii="Times New Roman" w:hAnsi="Times New Roman" w:eastAsia="Times New Roman"/>
        <w:b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76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48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20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2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64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36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08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80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3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32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76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48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20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2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64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36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08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802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3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40" w:hanging="4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34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24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68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40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12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84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56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28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00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729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1128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75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47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19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1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63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35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07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797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36">
    <w:multiLevelType w:val="hybridMultilevel"/>
    <w:lvl w:ilvl="0">
      <w:start w:val="2015"/>
      <w:numFmt w:val="decimal"/>
      <w:suff w:val="tab"/>
      <w:lvlText w:val="%1"/>
      <w:lvlJc w:val="left"/>
      <w:pPr>
        <w:pStyle w:val="Normal"/>
        <w:ind w:left="1757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9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21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93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65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7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9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81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53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254" w:hanging="180"/>
      </w:pPr>
    </w:lvl>
  </w:abstractNum>
  <w:abstractNum w:abstractNumId="38">
    <w:multiLevelType w:val="hybridMultilevel"/>
    <w:lvl w:ilvl="0">
      <w:start w:val="2015"/>
      <w:numFmt w:val="decimal"/>
      <w:suff w:val="tab"/>
      <w:lvlText w:val="%1"/>
      <w:lvlJc w:val="left"/>
      <w:pPr>
        <w:pStyle w:val="Normal"/>
        <w:ind w:left="629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39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4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42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436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7"/>
        <w:szCs w:val="27"/>
        <w:u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0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1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18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25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30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02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474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546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187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abstractNum w:abstractNumId="4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70" w:hanging="360"/>
      </w:pPr>
      <w:rPr>
        <w:b w:val="0"/>
        <w:i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790" w:leader="none"/>
        </w:tabs>
        <w:ind w:left="179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510" w:leader="none"/>
        </w:tabs>
        <w:ind w:left="251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30" w:leader="none"/>
        </w:tabs>
        <w:ind w:left="323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950" w:leader="none"/>
        </w:tabs>
        <w:ind w:left="395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670" w:leader="none"/>
        </w:tabs>
        <w:ind w:left="467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90" w:leader="none"/>
        </w:tabs>
        <w:ind w:left="539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6110" w:leader="none"/>
        </w:tabs>
        <w:ind w:left="611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830" w:leader="none"/>
        </w:tabs>
        <w:ind w:left="6830" w:hanging="360"/>
      </w:pPr>
    </w:lvl>
  </w:abstractNum>
  <w:abstractNum w:abstractNumId="4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abstractNum w:abstractNumId="46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ind w:left="436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suff w:val="tab"/>
      <w:lvlText w:val="o"/>
      <w:lvlJc w:val="left"/>
      <w:pPr>
        <w:pStyle w:val="Normal"/>
        <w:ind w:left="17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pStyle w:val="Normal"/>
        <w:ind w:left="25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pStyle w:val="Normal"/>
        <w:ind w:left="32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suff w:val="tab"/>
      <w:lvlText w:val="o"/>
      <w:lvlJc w:val="left"/>
      <w:pPr>
        <w:pStyle w:val="Normal"/>
        <w:ind w:left="394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pStyle w:val="Normal"/>
        <w:ind w:left="466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pStyle w:val="Normal"/>
        <w:ind w:left="538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suff w:val="tab"/>
      <w:lvlText w:val="o"/>
      <w:lvlJc w:val="left"/>
      <w:pPr>
        <w:pStyle w:val="Normal"/>
        <w:ind w:left="610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pStyle w:val="Normal"/>
        <w:ind w:left="6821"/>
      </w:pPr>
      <w:rPr>
        <w:rFonts w:ascii="Times New Roman" w:hAnsi="Times New Roman" w:eastAsia="Times New Roman"/>
        <w:b w:val="0"/>
        <w:i w:val="0"/>
        <w:strike w:val="false"/>
        <w:color w:val="000000"/>
        <w:sz w:val="28"/>
        <w:szCs w:val="28"/>
        <w:u w:val="none"/>
        <w:vertAlign w:val="baseline"/>
      </w:rPr>
    </w:lvl>
  </w:abstractNum>
  <w:num w:numId="1">
    <w:abstractNumId w:val="23"/>
  </w:num>
  <w:num w:numId="2">
    <w:abstractNumId w:val="3"/>
  </w:num>
  <w:num w:numId="3">
    <w:abstractNumId w:val="45"/>
  </w:num>
  <w:num w:numId="4">
    <w:abstractNumId w:val="46"/>
  </w:num>
  <w:num w:numId="5">
    <w:abstractNumId w:val="36"/>
  </w:num>
  <w:num w:numId="6">
    <w:abstractNumId w:val="28"/>
  </w:num>
  <w:num w:numId="7">
    <w:abstractNumId w:val="1"/>
  </w:num>
  <w:num w:numId="8">
    <w:abstractNumId w:val="10"/>
  </w:num>
  <w:num w:numId="9">
    <w:abstractNumId w:val="35"/>
  </w:num>
  <w:num w:numId="10">
    <w:abstractNumId w:val="19"/>
  </w:num>
  <w:num w:numId="11">
    <w:abstractNumId w:val="42"/>
  </w:num>
  <w:num w:numId="12">
    <w:abstractNumId w:val="20"/>
  </w:num>
  <w:num w:numId="13">
    <w:abstractNumId w:val="24"/>
  </w:num>
  <w:num w:numId="14">
    <w:abstractNumId w:val="27"/>
  </w:num>
  <w:num w:numId="15">
    <w:abstractNumId w:val="30"/>
  </w:num>
  <w:num w:numId="16">
    <w:abstractNumId w:val="32"/>
  </w:num>
  <w:num w:numId="17">
    <w:abstractNumId w:val="34"/>
  </w:num>
  <w:num w:numId="18">
    <w:abstractNumId w:val="17"/>
  </w:num>
  <w:num w:numId="19">
    <w:abstractNumId w:val="13"/>
  </w:num>
  <w:num w:numId="20">
    <w:abstractNumId w:val="38"/>
  </w:num>
  <w:num w:numId="21">
    <w:abstractNumId w:val="6"/>
  </w:num>
  <w:num w:numId="22">
    <w:abstractNumId w:val="15"/>
  </w:num>
  <w:num w:numId="23">
    <w:abstractNumId w:val="22"/>
  </w:num>
  <w:num w:numId="24">
    <w:abstractNumId w:val="21"/>
  </w:num>
  <w:num w:numId="25">
    <w:abstractNumId w:val="29"/>
  </w:num>
  <w:num w:numId="26">
    <w:abstractNumId w:val="5"/>
  </w:num>
  <w:num w:numId="27">
    <w:abstractNumId w:val="16"/>
  </w:num>
  <w:num w:numId="28">
    <w:abstractNumId w:val="11"/>
  </w:num>
  <w:num w:numId="29">
    <w:abstractNumId w:val="43"/>
  </w:num>
  <w:num w:numId="30">
    <w:abstractNumId w:val="40"/>
  </w:num>
  <w:num w:numId="31">
    <w:abstractNumId w:val="4"/>
  </w:num>
  <w:num w:numId="32">
    <w:abstractNumId w:val="7"/>
  </w:num>
  <w:num w:numId="33">
    <w:abstractNumId w:val="33"/>
  </w:num>
  <w:num w:numId="34">
    <w:abstractNumId w:val="37"/>
  </w:num>
  <w:num w:numId="35">
    <w:abstractNumId w:val="12"/>
  </w:num>
  <w:num w:numId="36">
    <w:abstractNumId w:val="9"/>
  </w:num>
  <w:num w:numId="37">
    <w:abstractNumId w:val="14"/>
  </w:num>
  <w:num w:numId="38">
    <w:abstractNumId w:val="25"/>
  </w:num>
  <w:num w:numId="39">
    <w:abstractNumId w:val="18"/>
  </w:num>
  <w:num w:numId="40">
    <w:abstractNumId w:val="41"/>
  </w:num>
  <w:num w:numId="41">
    <w:abstractNumId w:val="0"/>
  </w:num>
  <w:num w:numId="42">
    <w:abstractNumId w:val="26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31"/>
  </w:num>
  <w:num w:numId="46">
    <w:abstractNumId w:val="3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rPr>
      <w:lang w:val="ru-RU" w:bidi="ar-SA" w:eastAsia="ru-RU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  <w:style w:type="paragraph" w:styleId="BodyTextIndent2">
    <w:name w:val="Основной текст с отступом 2"/>
    <w:basedOn w:val="Normal"/>
    <w:next w:val="BodyTextIndent2"/>
    <w:link w:val="Normal"/>
    <w:pPr>
      <w:spacing w:after="120" w:line="480" w:lineRule="auto"/>
      <w:ind w:left="283"/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/>
      <w:sz w:val="16"/>
      <w:szCs w:val="16"/>
    </w:rPr>
  </w:style>
  <w:style w:type="paragraph" w:styleId="BodyText">
    <w:name w:val="Основной текст"/>
    <w:basedOn w:val="Normal"/>
    <w:next w:val="BodyText"/>
    <w:link w:val="UserStyle_0"/>
    <w:pPr>
      <w:spacing w:after="120"/>
    </w:p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serStyle_1">
    <w:name w:val="Основной текст с отступом Знак"/>
    <w:next w:val="UserStyle_1"/>
    <w:link w:val="BodyTextIndent"/>
    <w:locked/>
    <w:rPr>
      <w:sz w:val="24"/>
      <w:szCs w:val="24"/>
      <w:lang w:val="ru-RU" w:bidi="ar-SA" w:eastAsia="ru-RU"/>
    </w:rPr>
  </w:style>
  <w:style w:type="paragraph" w:styleId="BodyTextIndent">
    <w:name w:val="Основной текст с отступом"/>
    <w:basedOn w:val="Normal"/>
    <w:next w:val="BodyTextIndent"/>
    <w:link w:val="UserStyle_1"/>
    <w:pPr>
      <w:spacing w:after="120"/>
      <w:ind w:left="283"/>
    </w:pPr>
    <w:rPr>
      <w:sz w:val="24"/>
      <w:szCs w:val="24"/>
    </w:rPr>
  </w:style>
  <w:style w:type="paragraph" w:styleId="UserStyle_2">
    <w:name w:val="List Paragraph"/>
    <w:basedOn w:val="Normal"/>
    <w:next w:val="UserStyle_2"/>
    <w:link w:val="Normal"/>
    <w:pPr>
      <w:ind w:left="720"/>
      <w:contextualSpacing/>
    </w:pPr>
    <w:rPr>
      <w:rFonts w:eastAsia="Calibri"/>
      <w:sz w:val="24"/>
      <w:szCs w:val="24"/>
    </w:rPr>
  </w:style>
  <w:style w:type="paragraph" w:styleId="UserStyle_3">
    <w:name w:val="ConsPlusNormal"/>
    <w:next w:val="UserStyle_3"/>
    <w:link w:val="UserStyle_4"/>
    <w:pPr>
      <w:widowControl w:val="off"/>
    </w:pPr>
    <w:rPr>
      <w:rFonts w:ascii="Arial" w:hAnsi="Arial"/>
      <w:lang w:val="ru-RU" w:bidi="ar-SA" w:eastAsia="ru-RU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Strong">
    <w:name w:val="Строгий"/>
    <w:next w:val="Strong"/>
    <w:link w:val="Normal"/>
    <w:rPr>
      <w:b/>
      <w:bCs/>
    </w:rPr>
  </w:style>
  <w:style w:type="character" w:styleId="UserStyle_4">
    <w:name w:val="ConsPlusNormal Знак"/>
    <w:next w:val="UserStyle_4"/>
    <w:link w:val="UserStyle_3"/>
    <w:rPr>
      <w:rFonts w:ascii="Arial" w:hAnsi="Arial"/>
      <w:lang w:val="ru-RU" w:bidi="ar-SA" w:eastAsia="ru-RU"/>
    </w:rPr>
  </w:style>
  <w:style w:type="paragraph" w:styleId="UserStyle_5">
    <w:name w:val="ConsPlusTitle"/>
    <w:next w:val="UserStyle_5"/>
    <w:link w:val="Normal"/>
    <w:pPr>
      <w:widowControl w:val="off"/>
    </w:pPr>
    <w:rPr>
      <w:rFonts w:ascii="Arial" w:hAnsi="Arial"/>
      <w:b/>
      <w:bCs/>
      <w:lang w:val="ru-RU" w:bidi="ar-SA" w:eastAsia="ru-RU"/>
    </w:rPr>
  </w:style>
  <w:style w:type="paragraph" w:styleId="BodyText2">
    <w:name w:val="Основной текст 2"/>
    <w:basedOn w:val="Normal"/>
    <w:next w:val="BodyText2"/>
    <w:link w:val="UserStyle_6"/>
    <w:pPr>
      <w:spacing w:after="120" w:line="480" w:lineRule="auto"/>
    </w:pPr>
    <w:rPr>
      <w:rFonts w:eastAsia="Calibri"/>
      <w:sz w:val="24"/>
      <w:szCs w:val="24"/>
    </w:rPr>
  </w:style>
  <w:style w:type="character" w:styleId="UserStyle_6">
    <w:name w:val="Основной текст 2 Знак"/>
    <w:next w:val="UserStyle_6"/>
    <w:link w:val="BodyText2"/>
    <w:locked/>
    <w:rPr>
      <w:rFonts w:eastAsia="Calibri"/>
      <w:sz w:val="24"/>
      <w:szCs w:val="24"/>
      <w:lang w:val="ru-RU" w:bidi="ar-SA" w:eastAsia="ru-RU"/>
    </w:rPr>
  </w:style>
  <w:style w:type="paragraph" w:styleId="179">
    <w:name w:val="Абзац списка"/>
    <w:basedOn w:val="Normal"/>
    <w:next w:val="179"/>
    <w:link w:val="Normal"/>
    <w:pPr>
      <w:ind w:left="720"/>
      <w:contextualSpacing/>
    </w:pPr>
    <w:rPr>
      <w:sz w:val="24"/>
      <w:szCs w:val="24"/>
    </w:rPr>
  </w:style>
  <w:style w:type="paragraph" w:styleId="UserStyle_7">
    <w:name w:val="western"/>
    <w:basedOn w:val="Normal"/>
    <w:next w:val="UserStyle_7"/>
    <w:link w:val="Normal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UserStyle_8">
    <w:name w:val="Основной текст с отступом 21"/>
    <w:basedOn w:val="Normal"/>
    <w:next w:val="UserStyle_8"/>
    <w:link w:val="Normal"/>
    <w:pPr>
      <w:ind w:left="720" w:hanging="851"/>
      <w:jc w:val="both"/>
    </w:pPr>
    <w:rPr>
      <w:sz w:val="28"/>
      <w:lang w:eastAsia="ar-SA"/>
    </w:rPr>
  </w:style>
  <w:style w:type="character" w:styleId="UserStyle_9">
    <w:name w:val="Body text_"/>
    <w:next w:val="UserStyle_9"/>
    <w:link w:val="UserStyle_10"/>
    <w:locked/>
    <w:rPr>
      <w:sz w:val="25"/>
      <w:szCs w:val="25"/>
      <w:lang w:bidi="ar-SA"/>
    </w:rPr>
  </w:style>
  <w:style w:type="paragraph" w:styleId="UserStyle_10">
    <w:name w:val="Body text"/>
    <w:basedOn w:val="Normal"/>
    <w:next w:val="UserStyle_10"/>
    <w:link w:val="UserStyle_9"/>
    <w:pPr>
      <w:shd w:val="clear" w:color="auto" w:fill="ffffff"/>
      <w:spacing w:line="322" w:lineRule="exact"/>
      <w:jc w:val="both"/>
    </w:pPr>
    <w:rPr>
      <w:sz w:val="25"/>
      <w:szCs w:val="25"/>
      <w:lang w:val="en-US" w:eastAsia="en-US"/>
    </w:rPr>
  </w:style>
  <w:style w:type="paragraph" w:styleId="Title">
    <w:name w:val="Название"/>
    <w:basedOn w:val="Normal"/>
    <w:next w:val="Title"/>
    <w:link w:val="UserStyle_11"/>
    <w:pPr>
      <w:tabs>
        <w:tab w:val="left" w:pos="2280" w:leader="none"/>
      </w:tabs>
      <w:jc w:val="center"/>
    </w:pPr>
    <w:rPr>
      <w:b/>
      <w:bCs/>
      <w:sz w:val="40"/>
      <w:lang w:val="en-US" w:eastAsia="en-US"/>
    </w:rPr>
  </w:style>
  <w:style w:type="character" w:styleId="UserStyle_12">
    <w:name w:val="Font Style11"/>
    <w:next w:val="UserStyle_12"/>
    <w:link w:val="Normal"/>
    <w:rPr>
      <w:rFonts w:ascii="Times New Roman" w:hAnsi="Times New Roman"/>
      <w:sz w:val="24"/>
      <w:szCs w:val="24"/>
    </w:rPr>
  </w:style>
  <w:style w:type="paragraph" w:styleId="BodyText3">
    <w:name w:val="Основной текст 3"/>
    <w:basedOn w:val="Normal"/>
    <w:next w:val="BodyText3"/>
    <w:link w:val="Normal"/>
    <w:pPr>
      <w:spacing w:after="120"/>
    </w:pPr>
    <w:rPr>
      <w:sz w:val="16"/>
      <w:szCs w:val="16"/>
    </w:rPr>
  </w:style>
  <w:style w:type="paragraph" w:styleId="UserStyle_13">
    <w:name w:val="ConsPlusNonformat"/>
    <w:next w:val="UserStyle_13"/>
    <w:link w:val="Normal"/>
    <w:pPr>
      <w:widowControl w:val="off"/>
    </w:pPr>
    <w:rPr>
      <w:rFonts w:ascii="Courier New" w:hAnsi="Courier New" w:eastAsia="Calibri"/>
      <w:lang w:val="ru-RU" w:bidi="ar-SA" w:eastAsia="ru-RU"/>
    </w:rPr>
  </w:style>
  <w:style w:type="character" w:styleId="UserStyle_11">
    <w:name w:val="Название Знак"/>
    <w:next w:val="UserStyle_11"/>
    <w:link w:val="Title"/>
    <w:rPr>
      <w:b/>
      <w:bCs/>
      <w:sz w:val="40"/>
    </w:rPr>
  </w:style>
  <w:style w:type="character" w:styleId="UserStyle_14">
    <w:name w:val="Основной текст_"/>
    <w:next w:val="UserStyle_14"/>
    <w:link w:val="UserStyle_15"/>
    <w:locked/>
    <w:rPr>
      <w:shd w:val="clear" w:color="auto" w:fill="ffffff"/>
    </w:rPr>
  </w:style>
  <w:style w:type="paragraph" w:styleId="UserStyle_15">
    <w:name w:val="Основной текст1"/>
    <w:basedOn w:val="Normal"/>
    <w:next w:val="UserStyle_15"/>
    <w:link w:val="UserStyle_14"/>
    <w:pPr>
      <w:widowControl w:val="off"/>
      <w:shd w:val="clear" w:color="auto" w:fill="ffffff"/>
      <w:ind w:firstLine="400"/>
    </w:pPr>
    <w:rPr>
      <w:lang w:val="en-US" w:eastAsia="en-US"/>
    </w:rPr>
  </w:style>
  <w:style w:type="character" w:styleId="UserStyle_0">
    <w:name w:val="Основной текст Знак"/>
    <w:next w:val="UserStyle_0"/>
    <w:link w:val="BodyText"/>
  </w:style>
  <w:style w:type="paragraph" w:styleId="UserStyle_16">
    <w:name w:val="UserStyle_16"/>
    <w:basedOn w:val="Normal"/>
    <w:next w:val="Title"/>
    <w:link w:val="Normal"/>
    <w:pPr>
      <w:tabs>
        <w:tab w:val="left" w:pos="2280" w:leader="none"/>
      </w:tabs>
      <w:jc w:val="center"/>
    </w:pPr>
    <w:rPr>
      <w:b/>
      <w:bCs/>
      <w:sz w:val="40"/>
    </w:rPr>
  </w:style>
  <w:style w:type="paragraph" w:styleId="UserStyle_16">
    <w:name w:val="UserStyle_16"/>
    <w:basedOn w:val="Normal"/>
    <w:next w:val="Title"/>
    <w:link w:val="Normal"/>
    <w:pPr>
      <w:tabs>
        <w:tab w:val="left" w:pos="2280" w:leader="none"/>
      </w:tabs>
      <w:jc w:val="center"/>
    </w:pPr>
    <w:rPr>
      <w:b/>
      <w:bCs/>
      <w:sz w:val="40"/>
    </w:rPr>
  </w:style>
  <w:style w:type="paragraph" w:styleId="UserStyle_16">
    <w:name w:val="UserStyle_16"/>
    <w:basedOn w:val="Normal"/>
    <w:next w:val="Title"/>
    <w:link w:val="Normal"/>
    <w:pPr>
      <w:tabs>
        <w:tab w:val="left" w:pos="2280" w:leader="none"/>
      </w:tabs>
      <w:jc w:val="center"/>
    </w:pPr>
    <w:rPr>
      <w:b/>
      <w:bCs/>
      <w:sz w:val="40"/>
    </w:rPr>
  </w:style>
  <w:style w:type="paragraph" w:styleId="UserStyle_17">
    <w:name w:val="docdata,docy,v5,1799,bqiaagaaeyqcaaagiaiaaap1awaabqmeaaaaaaaaaaaaaaaaaaaaaaaaaaaaaaaaaaaaaaaaaaaaaaaaaaaaaaaaaaaaaaaaaaaaaaaaaaaaaaaaaaaaaaaaaaaaaaaaaaaaaaaaaaaaaaaaaaaaaaaaaaaaaaaaaaaaaaaaaaaaaaaaaaaaaaaaaaaaaaaaaaaaaaaaaaaaaaaaaaaaaaaaaaaaaaaaaaaaaaaa"/>
    <w:basedOn w:val="Normal"/>
    <w:next w:val="UserStyle_17"/>
    <w:link w:val="Normal"/>
    <w:pPr>
      <w:spacing w:before="100" w:beforeAutospacing="1" w:after="100" w:afterAutospacing="1"/>
    </w:pPr>
    <w:rPr>
      <w:sz w:val="24"/>
      <w:szCs w:val="24"/>
    </w:rPr>
  </w:style>
  <w:style w:type="character" w:styleId="UserStyle_18">
    <w:name w:val="fontstyle01"/>
    <w:basedOn w:val="NormalCharacter"/>
    <w:next w:val="UserStyle_18"/>
    <w:link w:val="Normal"/>
    <w:rPr>
      <w:rFonts w:ascii="TimesNewRomanPS-BoldMT" w:hAnsi="TimesNewRomanPS-BoldMT"/>
      <w:b/>
      <w:bCs/>
      <w:color w:val="000000"/>
      <w:sz w:val="26"/>
      <w:szCs w:val="26"/>
    </w:rPr>
  </w:style>
  <w:style w:type="paragraph" w:styleId="UserStyle_19">
    <w:name w:val="Основной текст 21"/>
    <w:basedOn w:val="Normal"/>
    <w:next w:val="UserStyle_19"/>
    <w:link w:val="Normal"/>
    <w:pPr>
      <w:widowControl w:val="off"/>
      <w:spacing w:after="120" w:line="480" w:lineRule="auto"/>
      <w:ind w:left="567" w:firstLine="567"/>
      <w:jc w:val="both"/>
    </w:pPr>
    <w:rPr>
      <w:rFonts w:ascii="Calibri" w:hAnsi="Calibri" w:eastAsia="Calibri"/>
      <w:sz w:val="22"/>
      <w:szCs w:val="22"/>
      <w:lang w:bidi="hi-IN" w:eastAsia="hi-IN"/>
    </w:rPr>
  </w:style>
  <w:style w:type="character" w:styleId="UserStyle_20">
    <w:name w:val="Основной текст (4)"/>
    <w:next w:val="UserStyle_20"/>
    <w:link w:val="Normal"/>
    <w:rPr>
      <w:b/>
      <w:bCs/>
      <w:sz w:val="26"/>
      <w:szCs w:val="26"/>
      <w:lang w:bidi="ar-SA"/>
    </w:rPr>
  </w:style>
  <w:style w:type="character" w:styleId="UserStyle_21">
    <w:name w:val="Основной текст (2)_"/>
    <w:basedOn w:val="NormalCharacter"/>
    <w:next w:val="UserStyle_21"/>
    <w:link w:val="UserStyle_22"/>
    <w:locked/>
    <w:rPr>
      <w:b/>
      <w:bCs/>
      <w:sz w:val="25"/>
      <w:szCs w:val="25"/>
      <w:shd w:val="clear" w:color="auto" w:fill="ffffff"/>
    </w:rPr>
  </w:style>
  <w:style w:type="paragraph" w:styleId="UserStyle_22">
    <w:name w:val="Основной текст (2)"/>
    <w:basedOn w:val="Normal"/>
    <w:next w:val="UserStyle_22"/>
    <w:link w:val="UserStyle_21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UserStyle_23">
    <w:name w:val="Обычный + По ширине"/>
    <w:basedOn w:val="Normal"/>
    <w:next w:val="UserStyle_23"/>
    <w:link w:val="Normal"/>
    <w:pPr>
      <w:jc w:val="both"/>
    </w:pPr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