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C2C" w:rsidRPr="00E33F11" w:rsidRDefault="00995C2C" w:rsidP="00995C2C">
      <w:pPr>
        <w:pStyle w:val="af"/>
        <w:pBdr>
          <w:bottom w:val="single" w:sz="12" w:space="1" w:color="auto"/>
        </w:pBdr>
        <w:jc w:val="center"/>
        <w:rPr>
          <w:rFonts w:ascii="Times New Roman" w:hAnsi="Times New Roman"/>
          <w:b/>
          <w:sz w:val="24"/>
          <w:szCs w:val="24"/>
        </w:rPr>
      </w:pPr>
      <w:r w:rsidRPr="00E33F11">
        <w:rPr>
          <w:rFonts w:ascii="Times New Roman" w:hAnsi="Times New Roman"/>
          <w:b/>
          <w:sz w:val="24"/>
          <w:szCs w:val="24"/>
        </w:rPr>
        <w:t>ООО «ЦЕНТР ЭНЕРГОСЕРВИСНЫХТЕХНОЛОГИЙ»</w:t>
      </w:r>
    </w:p>
    <w:p w:rsidR="00995C2C" w:rsidRPr="00E33F11" w:rsidRDefault="00995C2C" w:rsidP="00995C2C">
      <w:pPr>
        <w:pStyle w:val="af"/>
        <w:jc w:val="center"/>
        <w:rPr>
          <w:rFonts w:ascii="Times New Roman" w:hAnsi="Times New Roman"/>
          <w:b/>
          <w:sz w:val="24"/>
          <w:szCs w:val="24"/>
        </w:rPr>
      </w:pPr>
    </w:p>
    <w:p w:rsidR="00995C2C" w:rsidRPr="00E33F11" w:rsidRDefault="00995C2C" w:rsidP="00995C2C">
      <w:pPr>
        <w:jc w:val="center"/>
      </w:pPr>
      <w:r w:rsidRPr="00E33F11">
        <w:rPr>
          <w:rFonts w:cs="Times New Roman"/>
          <w:noProof/>
          <w:lang w:eastAsia="ru-RU"/>
        </w:rPr>
        <w:drawing>
          <wp:inline distT="0" distB="0" distL="0" distR="0">
            <wp:extent cx="1885950" cy="123689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45" cy="123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A7" w:rsidRPr="00E33F11" w:rsidRDefault="00F218A7"/>
    <w:p w:rsidR="00F218A7" w:rsidRPr="00E33F11" w:rsidRDefault="00F218A7" w:rsidP="00F218A7">
      <w:pPr>
        <w:rPr>
          <w:lang w:val="en-US"/>
        </w:rPr>
      </w:pPr>
    </w:p>
    <w:p w:rsidR="00F218A7" w:rsidRPr="00E33F11" w:rsidRDefault="00F218A7" w:rsidP="00F218A7"/>
    <w:p w:rsidR="00F218A7" w:rsidRPr="00E33F11" w:rsidRDefault="00F218A7" w:rsidP="00F218A7"/>
    <w:p w:rsidR="00F218A7" w:rsidRPr="00E33F11" w:rsidRDefault="00F218A7" w:rsidP="00F218A7"/>
    <w:p w:rsidR="00F218A7" w:rsidRPr="00E33F11" w:rsidRDefault="00F218A7" w:rsidP="00F218A7"/>
    <w:p w:rsidR="00F218A7" w:rsidRPr="00E33F11" w:rsidRDefault="00F218A7" w:rsidP="00F218A7"/>
    <w:p w:rsidR="00F218A7" w:rsidRPr="00E33F11" w:rsidRDefault="00F218A7" w:rsidP="00F218A7"/>
    <w:p w:rsidR="00013DDE" w:rsidRPr="00E33F11" w:rsidRDefault="00F218A7" w:rsidP="00F218A7">
      <w:pPr>
        <w:jc w:val="center"/>
        <w:rPr>
          <w:rFonts w:ascii="Times New Roman" w:hAnsi="Times New Roman" w:cs="Times New Roman"/>
          <w:b/>
          <w:sz w:val="28"/>
        </w:rPr>
      </w:pPr>
      <w:r w:rsidRPr="00E33F11">
        <w:rPr>
          <w:rFonts w:ascii="Times New Roman" w:hAnsi="Times New Roman" w:cs="Times New Roman"/>
          <w:b/>
          <w:sz w:val="28"/>
        </w:rPr>
        <w:t>СХЕМА ТЕПЛОСНАБЖЕНИЯ</w:t>
      </w:r>
    </w:p>
    <w:p w:rsidR="00A73244" w:rsidRPr="00E33F11" w:rsidRDefault="00A73244" w:rsidP="00F218A7">
      <w:pPr>
        <w:jc w:val="center"/>
        <w:rPr>
          <w:rFonts w:ascii="Times New Roman" w:hAnsi="Times New Roman" w:cs="Times New Roman"/>
          <w:b/>
          <w:sz w:val="28"/>
        </w:rPr>
      </w:pPr>
      <w:r w:rsidRPr="00E33F11">
        <w:rPr>
          <w:rFonts w:ascii="Times New Roman" w:hAnsi="Times New Roman" w:cs="Times New Roman"/>
          <w:b/>
          <w:sz w:val="28"/>
        </w:rPr>
        <w:t xml:space="preserve">Грайворонского городского округа Белгородской области </w:t>
      </w:r>
    </w:p>
    <w:p w:rsidR="00F218A7" w:rsidRPr="00E33F11" w:rsidRDefault="00F218A7" w:rsidP="00F218A7">
      <w:pPr>
        <w:jc w:val="center"/>
        <w:rPr>
          <w:rFonts w:ascii="Times New Roman" w:hAnsi="Times New Roman" w:cs="Times New Roman"/>
          <w:b/>
          <w:sz w:val="28"/>
        </w:rPr>
      </w:pPr>
      <w:r w:rsidRPr="00E33F11">
        <w:rPr>
          <w:rFonts w:ascii="Times New Roman" w:hAnsi="Times New Roman" w:cs="Times New Roman"/>
          <w:b/>
          <w:sz w:val="28"/>
        </w:rPr>
        <w:t>до 202</w:t>
      </w:r>
      <w:r w:rsidR="008756AA" w:rsidRPr="00E33F11">
        <w:rPr>
          <w:rFonts w:ascii="Times New Roman" w:hAnsi="Times New Roman" w:cs="Times New Roman"/>
          <w:b/>
          <w:sz w:val="28"/>
        </w:rPr>
        <w:t>9</w:t>
      </w:r>
      <w:r w:rsidRPr="00E33F11">
        <w:rPr>
          <w:rFonts w:ascii="Times New Roman" w:hAnsi="Times New Roman" w:cs="Times New Roman"/>
          <w:b/>
          <w:sz w:val="28"/>
        </w:rPr>
        <w:t xml:space="preserve"> года</w:t>
      </w:r>
    </w:p>
    <w:p w:rsidR="00F218A7" w:rsidRPr="00E33F11" w:rsidRDefault="00187670" w:rsidP="00F218A7">
      <w:pPr>
        <w:jc w:val="center"/>
        <w:rPr>
          <w:rFonts w:ascii="Times New Roman" w:hAnsi="Times New Roman" w:cs="Times New Roman"/>
          <w:b/>
          <w:sz w:val="28"/>
        </w:rPr>
      </w:pPr>
      <w:r w:rsidRPr="00E33F11">
        <w:rPr>
          <w:rFonts w:ascii="Times New Roman" w:hAnsi="Times New Roman" w:cs="Times New Roman"/>
          <w:b/>
          <w:sz w:val="28"/>
        </w:rPr>
        <w:t>Том 1</w:t>
      </w:r>
    </w:p>
    <w:p w:rsidR="00F218A7" w:rsidRPr="00E33F11" w:rsidRDefault="00F218A7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F218A7" w:rsidRPr="00E33F11" w:rsidRDefault="00984552" w:rsidP="00F218A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Актуализация 2021</w:t>
      </w:r>
    </w:p>
    <w:p w:rsidR="00995C2C" w:rsidRPr="00E33F11" w:rsidRDefault="00995C2C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F218A7" w:rsidRPr="00E33F11" w:rsidRDefault="00F218A7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387667" w:rsidRPr="00E33F11" w:rsidRDefault="00387667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F218A7" w:rsidRPr="00E33F11" w:rsidRDefault="00F218A7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F218A7" w:rsidRPr="00E33F11" w:rsidRDefault="00F218A7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F218A7" w:rsidRPr="00E33F11" w:rsidRDefault="00F218A7" w:rsidP="00F218A7">
      <w:pPr>
        <w:jc w:val="center"/>
        <w:rPr>
          <w:rFonts w:ascii="Times New Roman" w:hAnsi="Times New Roman" w:cs="Times New Roman"/>
          <w:b/>
          <w:sz w:val="28"/>
        </w:rPr>
      </w:pPr>
    </w:p>
    <w:p w:rsidR="00F218A7" w:rsidRPr="00E33F11" w:rsidRDefault="00891ECF" w:rsidP="00F218A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Грайворон</w:t>
      </w:r>
      <w:r w:rsidR="00F218A7" w:rsidRPr="00E33F11">
        <w:rPr>
          <w:rFonts w:ascii="Times New Roman" w:hAnsi="Times New Roman" w:cs="Times New Roman"/>
          <w:b/>
          <w:sz w:val="28"/>
        </w:rPr>
        <w:t xml:space="preserve"> 20</w:t>
      </w:r>
      <w:r>
        <w:rPr>
          <w:rFonts w:ascii="Times New Roman" w:hAnsi="Times New Roman" w:cs="Times New Roman"/>
          <w:b/>
          <w:sz w:val="28"/>
        </w:rPr>
        <w:t>20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442806100"/>
      </w:sdtPr>
      <w:sdtContent>
        <w:p w:rsidR="003E44C9" w:rsidRPr="00E33F11" w:rsidRDefault="003E44C9" w:rsidP="008A697A">
          <w:pPr>
            <w:pStyle w:val="ad"/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</w:pPr>
          <w:r w:rsidRPr="00E33F11"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  <w:t>Оглавление</w:t>
          </w:r>
        </w:p>
        <w:p w:rsidR="008A697A" w:rsidRPr="00E33F11" w:rsidRDefault="000703F0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0703F0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3E44C9" w:rsidRPr="00E33F11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0703F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1150850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Общие сведения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_Toc11150850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51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_Toc11150851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52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городского округа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_Toc11150852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53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1.1.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–на каждый год первого 5-летнего периода и на последующие 5-летние периоды (далее – этапы)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_Toc11150853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54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1.2.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_Toc11150854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55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1.3.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_Toc11150855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56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1.4.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городскому округу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_Toc11150856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57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Раздел 2. Существующие и перспективные балансы тепловой мощности источников тепловой энергии и тепловой нагрузки потребителей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_Toc11150857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58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2.1.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Описание существующих и перспективных зон действия систем теплоснабжения и источников тепловой энергии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_Toc11150858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59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2.2.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Описание существующих и перспективных зон действия индивидуальных источников тепловой энергии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_Toc11150859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38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60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2.3.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_Toc11150860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39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61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2.4.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_Toc11150861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48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62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2.5.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Радиус эффективного теплоснабжения, определяемый в соответствии с методическими указаниями по разработке схем теплоснабжения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_Toc11150862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48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63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Раздел 3. Существующие и перспективные балансы теплоносителя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_Toc11150863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50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64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3.1.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_Toc11150864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50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65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3.2.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_Toc11150865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52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1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66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Раздел 4.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Мастер-план развития систем теплоснабжения поселения, городского округа, города федерального значения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_Toc11150866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53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67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4.1.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Описание вариантов перспективного развития систем теплоснабжения поселения, городского округа.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_Toc11150867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53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68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4.2.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Обоснование выбора приоритетного сценария развития теплоснабжения поселения, городского округа.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_Toc11150868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53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69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Раздел 5. Предложения по строительству, реконструкции, техническому перевооружению и (или) модернизации источников тепловой энергии" содержит для каждого этапа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_Toc11150869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54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70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5.1.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_Toc11150870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54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71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5.2.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_Toc11150871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54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72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5.3.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_Toc11150872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54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73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5.4.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котельных.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_Toc11150873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55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74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5.5.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_Toc11150874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55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75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5.6.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_Toc11150875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56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76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5.7.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_Toc11150876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56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77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5.8.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_Toc11150877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56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78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5.9.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Преложения по перспективной установлекнной тепловой мощности каждого источника тепловой энергии с предложениями по сроку ввода в эксплуатацию новых мощностей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_Toc11150878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57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79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5.10.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_Toc11150879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57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80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Раздел 6. Предложения по строительству, реконструкции и модернизации тепловых сетей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_Toc11150880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58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81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6.1.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_Toc11150881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58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82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6.2.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_Toc11150882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58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83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6.3.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_Toc11150883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58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84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6.4.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_Toc11150884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59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85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6.5.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_Toc11150885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59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86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Раздел 7. 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_Toc11150886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60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87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Раздел 8. Перспективные топливные балансы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_Toc11150887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61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88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8.1.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_Toc11150888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61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89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8.2.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_Toc11150889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64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90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8.3.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Виды топлива, их долю и значение низшейтеплоты сгорания топлива, используемые для производства тепловой энергии по каждой системе теплоснабжения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_Toc11150890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64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91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8.4.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Преобладающий в поселении, городском округе вид топлива,определяемый по совокупности всех систем теплоснабжения, находящихся в муниципальном образовании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_Toc11150891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64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92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Раздел 9. Инвестиции в строительство, реконструкцию, техническое перевооружение и (или) модернизацию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_Toc11150892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65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93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9.1.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_Toc11150893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65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94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9.2.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_Toc11150894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66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95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9.3.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_Toc11150895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66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96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9.4.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величине необходимых инвестиций для перевода открытой системы теплоснабжения (горячего водоснабжения)   закрытую систему горячего водоснабжения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_Toc11150896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66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97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Раздел 10. Решение о присвоении статуса единой теплоснабжающей организации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_Toc11150897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67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98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10.1.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Решение о присвоении статуса единой теплоснабжающей организации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_Toc11150898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67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899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10.2.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Реестр зон деятельности единой теплоснабжающей организации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_Toc11150899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68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00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10.3.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Основания, в том числе критерии, в соответствии с которыми теплоснабжающей организации присвоен статус единой теплоснабжающей организации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_Toc11150900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68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01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10.4.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Информация о поданных теплоснабжающими организациями заявках на присвоение статуса единой теплоснабжающей организации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_Toc11150901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69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02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10.5.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муниципального образования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_Toc11150902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69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03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Раздел 11. Решения о распределении тепловой нагрузки между источниками тепловой энергии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_Toc11150903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70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04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Раздел 12. Решения по бесхозяйственным тепловые сетям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_Toc11150904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70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05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 схемой водоснабжения и водоотведения муниципального образования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_Toc11150905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70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06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13.1.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Описание решений  о развитии соответствующей системы газоснабжения в части обеспечения топливом источников тепловой энергии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_Toc11150906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70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07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13.2.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Описание проблем организации газоснабжения источников тепловой энергии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_Toc11150907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70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08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13.3.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_Toc11150908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70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09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13.4.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_Toc11150909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71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10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13.5.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Предложения по строительству генерирующих объектов,функционирующих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иэнергии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_Toc11150910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71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11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13.6.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hAnsi="Times New Roman" w:cs="Times New Roman"/>
                <w:bCs/>
                <w:noProof/>
                <w:sz w:val="24"/>
                <w:szCs w:val="24"/>
              </w:rPr>
              <w:t>Описание решений о развитии соответствующей системы водоснабжения в части, относящейся к системам теплоснабжения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_Toc11150911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71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23"/>
            <w:tabs>
              <w:tab w:val="left" w:pos="110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12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13.7.</w:t>
            </w:r>
            <w:r w:rsidR="008A697A" w:rsidRPr="00E33F11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Предложения по корректировке утвержденной (разработке) схемы водоснабжения поселения, городского округа,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_Toc11150912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71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13" w:history="1">
            <w:r w:rsidR="008A697A" w:rsidRPr="00E33F11">
              <w:rPr>
                <w:rStyle w:val="ae"/>
                <w:rFonts w:ascii="Times New Roman" w:eastAsia="Calibri" w:hAnsi="Times New Roman" w:cs="Times New Roman"/>
                <w:noProof/>
                <w:sz w:val="24"/>
                <w:szCs w:val="24"/>
              </w:rPr>
              <w:t>Раздел 14. Индикаторы развития систем теплоснабжения поселения, городского округа, города федерального значения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_Toc11150913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71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8A697A" w:rsidRPr="00E33F11" w:rsidRDefault="000703F0" w:rsidP="008A697A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1150914" w:history="1">
            <w:r w:rsidR="008A697A" w:rsidRPr="00E33F11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Раздел 15. Ценовые (тарифные) последствия</w:t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8A697A"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_Toc11150914 \h </w:instrTex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BF2EA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73</w:t>
            </w:r>
            <w:r w:rsidRPr="00E33F1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E44C9" w:rsidRPr="00E33F11" w:rsidRDefault="000703F0" w:rsidP="008A697A">
          <w:r w:rsidRPr="00E33F11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:rsidR="003E44C9" w:rsidRPr="00E33F11" w:rsidRDefault="003E44C9" w:rsidP="001876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44C9" w:rsidRPr="00E33F11" w:rsidRDefault="003E44C9" w:rsidP="001876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44C9" w:rsidRPr="00E33F11" w:rsidRDefault="003E44C9" w:rsidP="0018767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7670" w:rsidRPr="00E33F11" w:rsidRDefault="00187670" w:rsidP="001876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18A7" w:rsidRPr="00E33F11" w:rsidRDefault="00F218A7" w:rsidP="001876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18A7" w:rsidRPr="00E33F11" w:rsidRDefault="00F218A7" w:rsidP="0018767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18A7" w:rsidRPr="00E33F11" w:rsidRDefault="00F218A7" w:rsidP="00F218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298" w:rsidRPr="00E33F11" w:rsidRDefault="003D3298" w:rsidP="00F218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298" w:rsidRPr="00E33F11" w:rsidRDefault="003D3298" w:rsidP="00F218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298" w:rsidRPr="00E33F11" w:rsidRDefault="003D3298" w:rsidP="00F218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298" w:rsidRPr="00E33F11" w:rsidRDefault="003D3298" w:rsidP="00F218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3298" w:rsidRPr="00E33F11" w:rsidRDefault="003D3298" w:rsidP="00F218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18A7" w:rsidRPr="00E33F11" w:rsidRDefault="003863B7" w:rsidP="003E44C9">
      <w:pPr>
        <w:pStyle w:val="1"/>
        <w:jc w:val="center"/>
        <w:rPr>
          <w:b w:val="0"/>
          <w:sz w:val="24"/>
          <w:szCs w:val="24"/>
        </w:rPr>
      </w:pPr>
      <w:bookmarkStart w:id="0" w:name="_Toc11150850"/>
      <w:r w:rsidRPr="00E33F11">
        <w:rPr>
          <w:sz w:val="24"/>
          <w:szCs w:val="24"/>
        </w:rPr>
        <w:lastRenderedPageBreak/>
        <w:t>Общие сведения</w:t>
      </w:r>
      <w:bookmarkEnd w:id="0"/>
    </w:p>
    <w:p w:rsidR="007E124D" w:rsidRPr="00E33F11" w:rsidRDefault="007E124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Схем</w:t>
      </w:r>
      <w:r w:rsidR="00566E70" w:rsidRPr="00E33F11">
        <w:rPr>
          <w:rFonts w:ascii="Times New Roman" w:hAnsi="Times New Roman" w:cs="Times New Roman"/>
          <w:sz w:val="24"/>
          <w:szCs w:val="24"/>
        </w:rPr>
        <w:t>а</w:t>
      </w:r>
      <w:r w:rsidRPr="00E33F11">
        <w:rPr>
          <w:rFonts w:ascii="Times New Roman" w:hAnsi="Times New Roman" w:cs="Times New Roman"/>
          <w:sz w:val="24"/>
          <w:szCs w:val="24"/>
        </w:rPr>
        <w:t xml:space="preserve"> теплоснабжения </w:t>
      </w:r>
      <w:r w:rsidR="00566E70" w:rsidRPr="00E33F11">
        <w:rPr>
          <w:rFonts w:ascii="Times New Roman" w:hAnsi="Times New Roman" w:cs="Times New Roman"/>
          <w:sz w:val="24"/>
          <w:szCs w:val="24"/>
        </w:rPr>
        <w:t>Грайворонского городского округа Белгородской области</w:t>
      </w:r>
      <w:r w:rsidRPr="00E33F11">
        <w:rPr>
          <w:rFonts w:ascii="Times New Roman" w:hAnsi="Times New Roman" w:cs="Times New Roman"/>
          <w:sz w:val="24"/>
          <w:szCs w:val="24"/>
        </w:rPr>
        <w:t xml:space="preserve"> выполнена в соответствии с Требованиями к схемам теплоснабжения. При этом в ходе выполнения актуализации уточнен</w:t>
      </w:r>
      <w:r w:rsidR="000A0775" w:rsidRPr="00E33F11">
        <w:rPr>
          <w:rFonts w:ascii="Times New Roman" w:hAnsi="Times New Roman" w:cs="Times New Roman"/>
          <w:sz w:val="24"/>
          <w:szCs w:val="24"/>
        </w:rPr>
        <w:t>ы</w:t>
      </w:r>
      <w:r w:rsidRPr="00E33F11">
        <w:rPr>
          <w:rFonts w:ascii="Times New Roman" w:hAnsi="Times New Roman" w:cs="Times New Roman"/>
          <w:sz w:val="24"/>
          <w:szCs w:val="24"/>
        </w:rPr>
        <w:t xml:space="preserve"> и скорректирован</w:t>
      </w:r>
      <w:r w:rsidR="000A0775" w:rsidRPr="00E33F11">
        <w:rPr>
          <w:rFonts w:ascii="Times New Roman" w:hAnsi="Times New Roman" w:cs="Times New Roman"/>
          <w:sz w:val="24"/>
          <w:szCs w:val="24"/>
        </w:rPr>
        <w:t>ывсе основные разделы схемы и обосновывающих материалов</w:t>
      </w:r>
      <w:r w:rsidRPr="00E33F1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E124D" w:rsidRPr="00E33F11" w:rsidRDefault="007E124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Результаты расчетов и скорректированные предложения по развитию систем теплоснабжения </w:t>
      </w:r>
      <w:r w:rsidR="000A0775" w:rsidRPr="00E33F11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DA40E1" w:rsidRPr="00E33F11">
        <w:rPr>
          <w:rFonts w:ascii="Times New Roman" w:hAnsi="Times New Roman" w:cs="Times New Roman"/>
          <w:sz w:val="24"/>
          <w:szCs w:val="24"/>
        </w:rPr>
        <w:t>округа</w:t>
      </w:r>
      <w:r w:rsidRPr="00E33F11">
        <w:rPr>
          <w:rFonts w:ascii="Times New Roman" w:hAnsi="Times New Roman" w:cs="Times New Roman"/>
          <w:sz w:val="24"/>
          <w:szCs w:val="24"/>
        </w:rPr>
        <w:t xml:space="preserve"> приведены в соответствующих </w:t>
      </w:r>
      <w:r w:rsidR="008A0829" w:rsidRPr="00E33F11">
        <w:rPr>
          <w:rFonts w:ascii="Times New Roman" w:hAnsi="Times New Roman" w:cs="Times New Roman"/>
          <w:sz w:val="24"/>
          <w:szCs w:val="24"/>
        </w:rPr>
        <w:t>разделах</w:t>
      </w:r>
      <w:r w:rsidRPr="00E33F11">
        <w:rPr>
          <w:rFonts w:ascii="Times New Roman" w:hAnsi="Times New Roman" w:cs="Times New Roman"/>
          <w:sz w:val="24"/>
          <w:szCs w:val="24"/>
        </w:rPr>
        <w:t xml:space="preserve"> Схемы теплоснабжения и </w:t>
      </w:r>
      <w:r w:rsidR="000A0775" w:rsidRPr="00E33F11">
        <w:rPr>
          <w:rFonts w:ascii="Times New Roman" w:hAnsi="Times New Roman" w:cs="Times New Roman"/>
          <w:sz w:val="24"/>
          <w:szCs w:val="24"/>
        </w:rPr>
        <w:t>Томах</w:t>
      </w:r>
      <w:r w:rsidRPr="00E33F11">
        <w:rPr>
          <w:rFonts w:ascii="Times New Roman" w:hAnsi="Times New Roman" w:cs="Times New Roman"/>
          <w:sz w:val="24"/>
          <w:szCs w:val="24"/>
        </w:rPr>
        <w:t xml:space="preserve"> Обосновывающих материалов.</w:t>
      </w:r>
    </w:p>
    <w:p w:rsidR="007E124D" w:rsidRPr="00E33F11" w:rsidRDefault="007E124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При выполнении актуализации были учтены замечания и предложения, предст</w:t>
      </w:r>
      <w:r w:rsidR="008A0829" w:rsidRPr="00E33F11">
        <w:rPr>
          <w:rFonts w:ascii="Times New Roman" w:hAnsi="Times New Roman" w:cs="Times New Roman"/>
          <w:sz w:val="24"/>
          <w:szCs w:val="24"/>
        </w:rPr>
        <w:t>авленные в установленном законодательством РФ</w:t>
      </w:r>
      <w:r w:rsidRPr="00E33F11">
        <w:rPr>
          <w:rFonts w:ascii="Times New Roman" w:hAnsi="Times New Roman" w:cs="Times New Roman"/>
          <w:sz w:val="24"/>
          <w:szCs w:val="24"/>
        </w:rPr>
        <w:t xml:space="preserve"> порядке после размещения </w:t>
      </w:r>
      <w:r w:rsidR="008A0829" w:rsidRPr="00E33F11">
        <w:rPr>
          <w:rFonts w:ascii="Times New Roman" w:hAnsi="Times New Roman" w:cs="Times New Roman"/>
          <w:sz w:val="24"/>
          <w:szCs w:val="24"/>
        </w:rPr>
        <w:t>уведомления о начале ежегодной актуализации схемы</w:t>
      </w:r>
      <w:r w:rsidRPr="00E33F11">
        <w:rPr>
          <w:rFonts w:ascii="Times New Roman" w:hAnsi="Times New Roman" w:cs="Times New Roman"/>
          <w:sz w:val="24"/>
          <w:szCs w:val="24"/>
        </w:rPr>
        <w:t xml:space="preserve"> теплоснабжения на сайте </w:t>
      </w:r>
      <w:r w:rsidR="00E777F5" w:rsidRPr="00E33F11">
        <w:rPr>
          <w:rFonts w:ascii="Times New Roman" w:hAnsi="Times New Roman" w:cs="Times New Roman"/>
          <w:sz w:val="24"/>
          <w:szCs w:val="24"/>
        </w:rPr>
        <w:t>Грайворонского городского округа</w:t>
      </w:r>
      <w:r w:rsidRPr="00E33F11">
        <w:rPr>
          <w:rFonts w:ascii="Times New Roman" w:hAnsi="Times New Roman" w:cs="Times New Roman"/>
          <w:sz w:val="24"/>
          <w:szCs w:val="24"/>
        </w:rPr>
        <w:t>, а также полученные в ходе проведения публичных слушаний.</w:t>
      </w:r>
    </w:p>
    <w:p w:rsidR="007E124D" w:rsidRPr="00E33F11" w:rsidRDefault="007E124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Работа выполнена с учетом требований:</w:t>
      </w:r>
    </w:p>
    <w:p w:rsidR="007E124D" w:rsidRPr="00E33F11" w:rsidRDefault="0060428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- </w:t>
      </w:r>
      <w:r w:rsidR="007E124D" w:rsidRPr="00E33F11">
        <w:rPr>
          <w:rFonts w:ascii="Times New Roman" w:hAnsi="Times New Roman" w:cs="Times New Roman"/>
          <w:sz w:val="24"/>
          <w:szCs w:val="24"/>
        </w:rPr>
        <w:t xml:space="preserve">Федерального </w:t>
      </w:r>
      <w:r w:rsidRPr="00E33F11">
        <w:rPr>
          <w:rFonts w:ascii="Times New Roman" w:hAnsi="Times New Roman" w:cs="Times New Roman"/>
          <w:sz w:val="24"/>
          <w:szCs w:val="24"/>
        </w:rPr>
        <w:t>закона от 27 июля 2010 года №</w:t>
      </w:r>
      <w:r w:rsidR="007E124D" w:rsidRPr="00E33F11">
        <w:rPr>
          <w:rFonts w:ascii="Times New Roman" w:hAnsi="Times New Roman" w:cs="Times New Roman"/>
          <w:sz w:val="24"/>
          <w:szCs w:val="24"/>
        </w:rPr>
        <w:t xml:space="preserve"> 190-ФЗ «О</w:t>
      </w:r>
      <w:r w:rsidR="00E777F5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="007E124D" w:rsidRPr="00E33F11">
        <w:rPr>
          <w:rFonts w:ascii="Times New Roman" w:hAnsi="Times New Roman" w:cs="Times New Roman"/>
          <w:sz w:val="24"/>
          <w:szCs w:val="24"/>
        </w:rPr>
        <w:t>теплоснабжении»;</w:t>
      </w:r>
    </w:p>
    <w:p w:rsidR="007E124D" w:rsidRPr="00E33F11" w:rsidRDefault="0060428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-</w:t>
      </w:r>
      <w:r w:rsidR="007E124D" w:rsidRPr="00E33F11">
        <w:rPr>
          <w:rFonts w:ascii="Times New Roman" w:hAnsi="Times New Roman" w:cs="Times New Roman"/>
          <w:sz w:val="24"/>
          <w:szCs w:val="24"/>
        </w:rPr>
        <w:t xml:space="preserve"> Федерального</w:t>
      </w:r>
      <w:r w:rsidRPr="00E33F11">
        <w:rPr>
          <w:rFonts w:ascii="Times New Roman" w:hAnsi="Times New Roman" w:cs="Times New Roman"/>
          <w:sz w:val="24"/>
          <w:szCs w:val="24"/>
        </w:rPr>
        <w:t xml:space="preserve"> закона от 23 ноября 2009 года №</w:t>
      </w:r>
      <w:r w:rsidR="007E124D" w:rsidRPr="00E33F11">
        <w:rPr>
          <w:rFonts w:ascii="Times New Roman" w:hAnsi="Times New Roman" w:cs="Times New Roman"/>
          <w:sz w:val="24"/>
          <w:szCs w:val="24"/>
        </w:rPr>
        <w:t xml:space="preserve"> 261-ФЗ «Об</w:t>
      </w:r>
      <w:r w:rsidR="00E777F5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="007E124D" w:rsidRPr="00E33F11">
        <w:rPr>
          <w:rFonts w:ascii="Times New Roman" w:hAnsi="Times New Roman" w:cs="Times New Roman"/>
          <w:sz w:val="24"/>
          <w:szCs w:val="24"/>
        </w:rPr>
        <w:t>энергосбережении и о повышении энергетической эффективности и о внесенииизменений в отдельные законодательные акты Российской Федерации»;</w:t>
      </w:r>
    </w:p>
    <w:p w:rsidR="007E124D" w:rsidRPr="00E33F11" w:rsidRDefault="0060428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- </w:t>
      </w:r>
      <w:r w:rsidR="007E124D" w:rsidRPr="00E33F11">
        <w:rPr>
          <w:rFonts w:ascii="Times New Roman" w:hAnsi="Times New Roman" w:cs="Times New Roman"/>
          <w:sz w:val="24"/>
          <w:szCs w:val="24"/>
        </w:rPr>
        <w:t>Постановления Правительства Российской Федерации от 22 февраля</w:t>
      </w:r>
      <w:r w:rsidR="00E777F5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="00465B40" w:rsidRPr="00E33F11">
        <w:rPr>
          <w:rFonts w:ascii="Times New Roman" w:hAnsi="Times New Roman" w:cs="Times New Roman"/>
          <w:sz w:val="24"/>
          <w:szCs w:val="24"/>
        </w:rPr>
        <w:t>2012 года №</w:t>
      </w:r>
      <w:r w:rsidR="007E124D" w:rsidRPr="00E33F11">
        <w:rPr>
          <w:rFonts w:ascii="Times New Roman" w:hAnsi="Times New Roman" w:cs="Times New Roman"/>
          <w:sz w:val="24"/>
          <w:szCs w:val="24"/>
        </w:rPr>
        <w:t xml:space="preserve"> 154 «О требованиях к схемам теплоснабжения, порядку ихразработки и утверждения» и на основе:</w:t>
      </w:r>
    </w:p>
    <w:p w:rsidR="007E124D" w:rsidRPr="00E33F11" w:rsidRDefault="0060428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-</w:t>
      </w:r>
      <w:r w:rsidR="007E124D" w:rsidRPr="00E33F11">
        <w:rPr>
          <w:rFonts w:ascii="Times New Roman" w:hAnsi="Times New Roman" w:cs="Times New Roman"/>
          <w:sz w:val="24"/>
          <w:szCs w:val="24"/>
        </w:rPr>
        <w:t xml:space="preserve"> Исходных данных и материалов, полученных от администрации</w:t>
      </w:r>
      <w:r w:rsidR="00E777F5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="000A3B16" w:rsidRPr="00E33F11">
        <w:rPr>
          <w:rFonts w:ascii="Times New Roman" w:hAnsi="Times New Roman" w:cs="Times New Roman"/>
          <w:sz w:val="24"/>
          <w:szCs w:val="24"/>
        </w:rPr>
        <w:t>Грайворонского городского округа</w:t>
      </w:r>
      <w:r w:rsidRPr="00E33F11">
        <w:rPr>
          <w:rFonts w:ascii="Times New Roman" w:hAnsi="Times New Roman" w:cs="Times New Roman"/>
          <w:sz w:val="24"/>
          <w:szCs w:val="24"/>
        </w:rPr>
        <w:t xml:space="preserve"> и</w:t>
      </w:r>
      <w:r w:rsidR="007E124D" w:rsidRPr="00E33F11">
        <w:rPr>
          <w:rFonts w:ascii="Times New Roman" w:hAnsi="Times New Roman" w:cs="Times New Roman"/>
          <w:sz w:val="24"/>
          <w:szCs w:val="24"/>
        </w:rPr>
        <w:t xml:space="preserve"> основных теплоснабжающих организаций;</w:t>
      </w:r>
    </w:p>
    <w:p w:rsidR="007E124D" w:rsidRPr="00E33F11" w:rsidRDefault="0060428D" w:rsidP="007E31E7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- </w:t>
      </w:r>
      <w:r w:rsidR="007E124D" w:rsidRPr="00E33F11">
        <w:rPr>
          <w:rFonts w:ascii="Times New Roman" w:hAnsi="Times New Roman" w:cs="Times New Roman"/>
          <w:sz w:val="24"/>
          <w:szCs w:val="24"/>
        </w:rPr>
        <w:t xml:space="preserve">Решений Генерального плана </w:t>
      </w:r>
      <w:r w:rsidR="000A3B16" w:rsidRPr="00E33F11">
        <w:rPr>
          <w:rFonts w:ascii="Times New Roman" w:hAnsi="Times New Roman" w:cs="Times New Roman"/>
          <w:sz w:val="24"/>
          <w:szCs w:val="24"/>
        </w:rPr>
        <w:t>Грайворонского городского округа</w:t>
      </w:r>
      <w:r w:rsidR="007E124D" w:rsidRPr="00E33F11">
        <w:rPr>
          <w:rFonts w:ascii="Times New Roman" w:hAnsi="Times New Roman" w:cs="Times New Roman"/>
          <w:sz w:val="24"/>
          <w:szCs w:val="24"/>
        </w:rPr>
        <w:t>, в том числе</w:t>
      </w:r>
      <w:r w:rsidR="00E777F5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="00964628" w:rsidRPr="00E33F11">
        <w:rPr>
          <w:rFonts w:ascii="Times New Roman" w:hAnsi="Times New Roman" w:cs="Times New Roman"/>
          <w:sz w:val="24"/>
          <w:szCs w:val="24"/>
        </w:rPr>
        <w:t>Схемы территориального планирования муниципального образования Белгородского района Белгородской.</w:t>
      </w:r>
    </w:p>
    <w:p w:rsidR="007E124D" w:rsidRPr="00E33F11" w:rsidRDefault="007E124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Для оценки существующего состояния теплоснабжения и разработки</w:t>
      </w:r>
      <w:r w:rsidR="00E777F5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предпроектных предложений развития системы теплоснабжения </w:t>
      </w:r>
      <w:r w:rsidR="000A3B16" w:rsidRPr="00E33F11">
        <w:rPr>
          <w:rFonts w:ascii="Times New Roman" w:hAnsi="Times New Roman" w:cs="Times New Roman"/>
          <w:sz w:val="24"/>
          <w:szCs w:val="24"/>
        </w:rPr>
        <w:t>Грайворонского городского округа</w:t>
      </w:r>
      <w:r w:rsidRPr="00E33F11">
        <w:rPr>
          <w:rFonts w:ascii="Times New Roman" w:hAnsi="Times New Roman" w:cs="Times New Roman"/>
          <w:sz w:val="24"/>
          <w:szCs w:val="24"/>
        </w:rPr>
        <w:t xml:space="preserve"> были использованы и проанализированы материалы</w:t>
      </w:r>
      <w:r w:rsidR="00E777F5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следующих работ и документов:</w:t>
      </w:r>
    </w:p>
    <w:p w:rsidR="007E124D" w:rsidRPr="00E33F11" w:rsidRDefault="0060428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- </w:t>
      </w:r>
      <w:r w:rsidR="007E124D" w:rsidRPr="00E33F11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Pr="00E33F11">
        <w:rPr>
          <w:rFonts w:ascii="Times New Roman" w:hAnsi="Times New Roman" w:cs="Times New Roman"/>
          <w:sz w:val="24"/>
          <w:szCs w:val="24"/>
        </w:rPr>
        <w:t>город</w:t>
      </w:r>
      <w:r w:rsidR="0094468C" w:rsidRPr="00E33F11">
        <w:rPr>
          <w:rFonts w:ascii="Times New Roman" w:hAnsi="Times New Roman" w:cs="Times New Roman"/>
          <w:sz w:val="24"/>
          <w:szCs w:val="24"/>
        </w:rPr>
        <w:t xml:space="preserve">а </w:t>
      </w:r>
      <w:r w:rsidR="000A3B16" w:rsidRPr="00E33F11">
        <w:rPr>
          <w:rFonts w:ascii="Times New Roman" w:hAnsi="Times New Roman" w:cs="Times New Roman"/>
          <w:sz w:val="24"/>
          <w:szCs w:val="24"/>
        </w:rPr>
        <w:t>Грайворонского городского округа</w:t>
      </w:r>
      <w:r w:rsidR="00664069" w:rsidRPr="00E33F11">
        <w:rPr>
          <w:rFonts w:ascii="Times New Roman" w:hAnsi="Times New Roman" w:cs="Times New Roman"/>
          <w:sz w:val="24"/>
          <w:szCs w:val="24"/>
        </w:rPr>
        <w:t>.</w:t>
      </w:r>
    </w:p>
    <w:p w:rsidR="007E124D" w:rsidRPr="00E33F11" w:rsidRDefault="00964628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- </w:t>
      </w:r>
      <w:r w:rsidR="007E124D" w:rsidRPr="00E33F11">
        <w:rPr>
          <w:rFonts w:ascii="Times New Roman" w:hAnsi="Times New Roman" w:cs="Times New Roman"/>
          <w:sz w:val="24"/>
          <w:szCs w:val="24"/>
        </w:rPr>
        <w:t>Исходные данные и материал</w:t>
      </w:r>
      <w:r w:rsidRPr="00E33F11">
        <w:rPr>
          <w:rFonts w:ascii="Times New Roman" w:hAnsi="Times New Roman" w:cs="Times New Roman"/>
          <w:sz w:val="24"/>
          <w:szCs w:val="24"/>
        </w:rPr>
        <w:t>ы, полученные от теплоснабжающ</w:t>
      </w:r>
      <w:r w:rsidR="000A3B16" w:rsidRPr="00E33F11">
        <w:rPr>
          <w:rFonts w:ascii="Times New Roman" w:hAnsi="Times New Roman" w:cs="Times New Roman"/>
          <w:sz w:val="24"/>
          <w:szCs w:val="24"/>
        </w:rPr>
        <w:t>ей</w:t>
      </w:r>
      <w:r w:rsidRPr="00E33F11">
        <w:rPr>
          <w:rFonts w:ascii="Times New Roman" w:hAnsi="Times New Roman" w:cs="Times New Roman"/>
          <w:sz w:val="24"/>
          <w:szCs w:val="24"/>
        </w:rPr>
        <w:t xml:space="preserve"> организаци</w:t>
      </w:r>
      <w:r w:rsidR="000A3B16" w:rsidRPr="00E33F11">
        <w:rPr>
          <w:rFonts w:ascii="Times New Roman" w:hAnsi="Times New Roman" w:cs="Times New Roman"/>
          <w:sz w:val="24"/>
          <w:szCs w:val="24"/>
        </w:rPr>
        <w:t>и</w:t>
      </w:r>
      <w:r w:rsidR="00E777F5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="00A70DB0" w:rsidRPr="00E33F11">
        <w:rPr>
          <w:rFonts w:ascii="Times New Roman" w:hAnsi="Times New Roman" w:cs="Times New Roman"/>
          <w:sz w:val="24"/>
          <w:szCs w:val="24"/>
        </w:rPr>
        <w:t>АО</w:t>
      </w:r>
      <w:r w:rsidR="000A3B16" w:rsidRPr="00E33F11">
        <w:rPr>
          <w:rFonts w:ascii="Times New Roman" w:hAnsi="Times New Roman" w:cs="Times New Roman"/>
          <w:sz w:val="24"/>
          <w:szCs w:val="24"/>
        </w:rPr>
        <w:t xml:space="preserve"> «Грайворон</w:t>
      </w:r>
      <w:r w:rsidR="00A70DB0" w:rsidRPr="00E33F11">
        <w:rPr>
          <w:rFonts w:ascii="Times New Roman" w:hAnsi="Times New Roman" w:cs="Times New Roman"/>
          <w:sz w:val="24"/>
          <w:szCs w:val="24"/>
        </w:rPr>
        <w:t>-</w:t>
      </w:r>
      <w:r w:rsidR="000A3B16" w:rsidRPr="00E33F11">
        <w:rPr>
          <w:rFonts w:ascii="Times New Roman" w:hAnsi="Times New Roman" w:cs="Times New Roman"/>
          <w:sz w:val="24"/>
          <w:szCs w:val="24"/>
        </w:rPr>
        <w:t>теплоэнерго»</w:t>
      </w:r>
      <w:r w:rsidR="0094468C" w:rsidRPr="00E33F11">
        <w:rPr>
          <w:rFonts w:ascii="Times New Roman" w:hAnsi="Times New Roman" w:cs="Times New Roman"/>
          <w:sz w:val="24"/>
          <w:szCs w:val="24"/>
        </w:rPr>
        <w:t>.</w:t>
      </w:r>
    </w:p>
    <w:p w:rsidR="00FF5563" w:rsidRPr="00E33F11" w:rsidRDefault="00FF5563" w:rsidP="007E31E7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F5563" w:rsidRPr="00E33F11" w:rsidRDefault="00FF5563" w:rsidP="007E31E7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F5563" w:rsidRPr="00E33F11" w:rsidRDefault="00FF5563" w:rsidP="0060428D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A3B16" w:rsidRPr="00E33F11" w:rsidRDefault="000A3B16" w:rsidP="0060428D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A3B16" w:rsidRPr="00E33F11" w:rsidRDefault="000A3B16" w:rsidP="0060428D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F5563" w:rsidRPr="00E33F11" w:rsidRDefault="00FF5563" w:rsidP="0060428D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F5563" w:rsidRPr="00E33F11" w:rsidRDefault="00FF5563" w:rsidP="0060428D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F5563" w:rsidRPr="00E33F11" w:rsidRDefault="00FF5563" w:rsidP="0060428D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F5563" w:rsidRPr="00E33F11" w:rsidRDefault="00533D90" w:rsidP="003E44C9">
      <w:pPr>
        <w:pStyle w:val="1"/>
        <w:jc w:val="center"/>
        <w:rPr>
          <w:b w:val="0"/>
          <w:sz w:val="24"/>
          <w:szCs w:val="24"/>
        </w:rPr>
      </w:pPr>
      <w:bookmarkStart w:id="1" w:name="_Toc11150851"/>
      <w:r w:rsidRPr="00E33F11">
        <w:rPr>
          <w:sz w:val="24"/>
          <w:szCs w:val="24"/>
        </w:rPr>
        <w:lastRenderedPageBreak/>
        <w:t>В</w:t>
      </w:r>
      <w:r w:rsidR="00FF5563" w:rsidRPr="00E33F11">
        <w:rPr>
          <w:sz w:val="24"/>
          <w:szCs w:val="24"/>
        </w:rPr>
        <w:t>ведение</w:t>
      </w:r>
      <w:bookmarkEnd w:id="1"/>
    </w:p>
    <w:p w:rsidR="00380DCE" w:rsidRPr="00E33F11" w:rsidRDefault="00CC1C52" w:rsidP="00380DC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Законом Белгородской области «Об объединении всех поселений, входящих в состав муниципального района «Грайворонский район», и наделении вновь образованного муниципального образования статусом городского округа, и о внесении изменений в закон Белгородкой области «Об установлении границ муниципальных образований и наделении их статусом городского, сельского поселения, городского округа, муниципального района» от 19 апреля 2018 года №256 вновь образованное в результате объединения всех поселений муниципального района «Грайворонский район» муниципальное образование наделено статусом городского округа - Грайворонский городской округ</w:t>
      </w:r>
      <w:r w:rsidR="00380DCE" w:rsidRPr="00E33F1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CC1C52" w:rsidRPr="00E33F11" w:rsidRDefault="00CC1C52" w:rsidP="00CC1C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Грайворонский городской округ расположен в юго-западной части Белгородской области. На севере Грайворонский городской округ граничит с Краснояружским и Ракитянским, на востоке — с Борисовским районами Белгородской области. С южной и западной стороны граница Грайворонского городского округа совпадает с Государственной границей Российской Федерацией с Украиной (Харьковская и Сумская области). Площадь территории — 853,8 км².</w:t>
      </w:r>
    </w:p>
    <w:p w:rsidR="00CC1C52" w:rsidRPr="00E33F11" w:rsidRDefault="00CC1C52" w:rsidP="00CC1C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В границах Грайворонского городского округа находятся: город Грайворон; посёлки: Горьковский, Доброполье, Казачок, Совхозный, Хотмыжск, Чапаевский; сёла: Антоновка, Безымено, Глотово, Головчино, Гора-Подол, Доброивановка, Доброе, Дорогощь, Дроновка, Дунайка, Замостье, Заречье-Первое, Заречье-Второе, Ивановская Лисица, Казачья Лисица, Козинка, Косилово, Ломное, Луговка, Мокрая Орловка, Мощеное, Новостроевка-Первая, Новостроевка-Вторая, Пороз, Почаево, Рождественка, Санково, Смородино, Сподарюшино; хутора:</w:t>
      </w:r>
      <w:r w:rsidR="00E777F5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Байрак, Масычево, Понуры, Тополи.</w:t>
      </w:r>
    </w:p>
    <w:p w:rsidR="00CC1C52" w:rsidRPr="00E33F11" w:rsidRDefault="00CC1C52" w:rsidP="00CC1C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Административным центром Грайворонского городского округа является город Грайворон.</w:t>
      </w:r>
    </w:p>
    <w:p w:rsidR="00A2123A" w:rsidRPr="00E33F11" w:rsidRDefault="00CC1C52" w:rsidP="00CC1C5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По состоянию на 01.01.201</w:t>
      </w:r>
      <w:r w:rsidR="00E777F5" w:rsidRPr="00E33F11">
        <w:rPr>
          <w:rFonts w:ascii="Times New Roman" w:hAnsi="Times New Roman" w:cs="Times New Roman"/>
          <w:sz w:val="24"/>
          <w:szCs w:val="24"/>
        </w:rPr>
        <w:t>9</w:t>
      </w:r>
      <w:r w:rsidRPr="00E33F11">
        <w:rPr>
          <w:rFonts w:ascii="Times New Roman" w:hAnsi="Times New Roman" w:cs="Times New Roman"/>
          <w:sz w:val="24"/>
          <w:szCs w:val="24"/>
        </w:rPr>
        <w:t xml:space="preserve"> года численность постоянного населения Грайворонского городского округа составляла 29,</w:t>
      </w:r>
      <w:r w:rsidR="00E777F5" w:rsidRPr="00E33F11">
        <w:rPr>
          <w:rFonts w:ascii="Times New Roman" w:hAnsi="Times New Roman" w:cs="Times New Roman"/>
          <w:sz w:val="24"/>
          <w:szCs w:val="24"/>
        </w:rPr>
        <w:t>658</w:t>
      </w:r>
      <w:r w:rsidRPr="00E33F11">
        <w:rPr>
          <w:rFonts w:ascii="Times New Roman" w:hAnsi="Times New Roman" w:cs="Times New Roman"/>
          <w:sz w:val="24"/>
          <w:szCs w:val="24"/>
        </w:rPr>
        <w:t xml:space="preserve"> тыс. человек</w:t>
      </w:r>
      <w:r w:rsidR="00A2123A" w:rsidRPr="00E33F1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C1C52" w:rsidRPr="00E33F11" w:rsidRDefault="00CC1C52" w:rsidP="00380DC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60E3" w:rsidRPr="00E33F11" w:rsidRDefault="001360E3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60E3" w:rsidRPr="00E33F11" w:rsidRDefault="003D6CA7" w:rsidP="001360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6305550"/>
            <wp:effectExtent l="0" t="0" r="381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570" w:rsidRPr="00E33F11" w:rsidRDefault="002F6E80" w:rsidP="007E31E7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1</w:t>
      </w:r>
      <w:r w:rsidR="003D6CA7" w:rsidRPr="00E33F11">
        <w:rPr>
          <w:rFonts w:ascii="Times New Roman" w:hAnsi="Times New Roman" w:cs="Times New Roman"/>
          <w:sz w:val="24"/>
          <w:szCs w:val="24"/>
        </w:rPr>
        <w:t>Карта границ населенных пунктовГрайворонского городского округа</w:t>
      </w:r>
      <w:r w:rsidRPr="00E33F11">
        <w:rPr>
          <w:rFonts w:ascii="Times New Roman" w:hAnsi="Times New Roman" w:cs="Times New Roman"/>
          <w:sz w:val="24"/>
          <w:szCs w:val="24"/>
        </w:rPr>
        <w:t xml:space="preserve"> (границы </w:t>
      </w:r>
      <w:r w:rsidR="00C61E8A" w:rsidRPr="00E33F11">
        <w:rPr>
          <w:rFonts w:ascii="Times New Roman" w:hAnsi="Times New Roman" w:cs="Times New Roman"/>
          <w:sz w:val="24"/>
          <w:szCs w:val="24"/>
        </w:rPr>
        <w:t>округа</w:t>
      </w:r>
      <w:r w:rsidRPr="00E33F11">
        <w:rPr>
          <w:rFonts w:ascii="Times New Roman" w:hAnsi="Times New Roman" w:cs="Times New Roman"/>
          <w:sz w:val="24"/>
          <w:szCs w:val="24"/>
        </w:rPr>
        <w:t>)</w:t>
      </w:r>
    </w:p>
    <w:p w:rsidR="00EF074D" w:rsidRPr="00E33F11" w:rsidRDefault="00EF074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F83DC8" w:rsidRPr="00E33F11">
        <w:rPr>
          <w:rFonts w:ascii="Times New Roman" w:hAnsi="Times New Roman" w:cs="Times New Roman"/>
          <w:sz w:val="24"/>
          <w:szCs w:val="24"/>
        </w:rPr>
        <w:t>ТСН</w:t>
      </w:r>
      <w:r w:rsidRPr="00E33F11">
        <w:rPr>
          <w:rFonts w:ascii="Times New Roman" w:hAnsi="Times New Roman" w:cs="Times New Roman"/>
          <w:sz w:val="24"/>
          <w:szCs w:val="24"/>
        </w:rPr>
        <w:t xml:space="preserve"> 23-</w:t>
      </w:r>
      <w:r w:rsidR="00F83DC8" w:rsidRPr="00E33F11">
        <w:rPr>
          <w:rFonts w:ascii="Times New Roman" w:hAnsi="Times New Roman" w:cs="Times New Roman"/>
          <w:sz w:val="24"/>
          <w:szCs w:val="24"/>
        </w:rPr>
        <w:t>310</w:t>
      </w:r>
      <w:r w:rsidRPr="00E33F11">
        <w:rPr>
          <w:rFonts w:ascii="Times New Roman" w:hAnsi="Times New Roman" w:cs="Times New Roman"/>
          <w:sz w:val="24"/>
          <w:szCs w:val="24"/>
        </w:rPr>
        <w:t>-</w:t>
      </w:r>
      <w:r w:rsidR="00F83DC8" w:rsidRPr="00E33F11">
        <w:rPr>
          <w:rFonts w:ascii="Times New Roman" w:hAnsi="Times New Roman" w:cs="Times New Roman"/>
          <w:sz w:val="24"/>
          <w:szCs w:val="24"/>
        </w:rPr>
        <w:t>2000</w:t>
      </w:r>
      <w:r w:rsidR="00E33F11">
        <w:rPr>
          <w:rFonts w:ascii="Times New Roman" w:hAnsi="Times New Roman" w:cs="Times New Roman"/>
          <w:sz w:val="24"/>
          <w:szCs w:val="24"/>
        </w:rPr>
        <w:t xml:space="preserve"> </w:t>
      </w:r>
      <w:r w:rsidR="002F6E80" w:rsidRPr="00E33F11">
        <w:rPr>
          <w:rFonts w:ascii="Times New Roman" w:hAnsi="Times New Roman" w:cs="Times New Roman"/>
          <w:sz w:val="24"/>
          <w:szCs w:val="24"/>
        </w:rPr>
        <w:t xml:space="preserve">«Энергетическая эффективность в жилых и общественных зданиях. Нормативы по теплозащите зданий. Белгородская область» </w:t>
      </w:r>
      <w:r w:rsidRPr="00E33F11">
        <w:rPr>
          <w:rFonts w:ascii="Times New Roman" w:hAnsi="Times New Roman" w:cs="Times New Roman"/>
          <w:sz w:val="24"/>
          <w:szCs w:val="24"/>
        </w:rPr>
        <w:t xml:space="preserve">климатические характеристики </w:t>
      </w:r>
      <w:r w:rsidR="00C00172" w:rsidRPr="00E33F11">
        <w:rPr>
          <w:rFonts w:ascii="Times New Roman" w:hAnsi="Times New Roman" w:cs="Times New Roman"/>
          <w:sz w:val="24"/>
          <w:szCs w:val="24"/>
        </w:rPr>
        <w:t>Грайворонского городского округа</w:t>
      </w:r>
      <w:r w:rsidRPr="00E33F11">
        <w:rPr>
          <w:rFonts w:ascii="Times New Roman" w:hAnsi="Times New Roman" w:cs="Times New Roman"/>
          <w:sz w:val="24"/>
          <w:szCs w:val="24"/>
        </w:rPr>
        <w:t xml:space="preserve"> Белгородской области:</w:t>
      </w:r>
    </w:p>
    <w:p w:rsidR="00EF074D" w:rsidRPr="00E33F11" w:rsidRDefault="00EF074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– средняя температура наиболее холодной пятидневки (расчётная для проектирования отопления) – -2</w:t>
      </w:r>
      <w:r w:rsidR="002F6E80" w:rsidRPr="00E33F11">
        <w:rPr>
          <w:rFonts w:ascii="Times New Roman" w:hAnsi="Times New Roman" w:cs="Times New Roman"/>
          <w:sz w:val="24"/>
          <w:szCs w:val="24"/>
        </w:rPr>
        <w:t>3</w:t>
      </w:r>
      <w:r w:rsidR="00E33F11">
        <w:rPr>
          <w:rFonts w:ascii="Times New Roman" w:hAnsi="Times New Roman" w:cs="Times New Roman"/>
          <w:sz w:val="24"/>
          <w:szCs w:val="24"/>
        </w:rPr>
        <w:t xml:space="preserve"> </w:t>
      </w:r>
      <w:r w:rsidR="002F6E80" w:rsidRPr="00E33F11">
        <w:rPr>
          <w:rFonts w:ascii="Times New Roman" w:hAnsi="Times New Roman" w:cs="Times New Roman"/>
          <w:sz w:val="24"/>
          <w:szCs w:val="24"/>
        </w:rPr>
        <w:t>°</w:t>
      </w:r>
      <w:r w:rsidRPr="00E33F11">
        <w:rPr>
          <w:rFonts w:ascii="Times New Roman" w:hAnsi="Times New Roman" w:cs="Times New Roman"/>
          <w:sz w:val="24"/>
          <w:szCs w:val="24"/>
        </w:rPr>
        <w:t>С;</w:t>
      </w:r>
    </w:p>
    <w:p w:rsidR="002F6E80" w:rsidRPr="00E33F11" w:rsidRDefault="00EF074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– </w:t>
      </w:r>
      <w:r w:rsidR="00A52476" w:rsidRPr="00E33F11">
        <w:rPr>
          <w:rFonts w:ascii="Times New Roman" w:hAnsi="Times New Roman" w:cs="Times New Roman"/>
          <w:sz w:val="24"/>
          <w:szCs w:val="24"/>
        </w:rPr>
        <w:t xml:space="preserve">расчетная </w:t>
      </w:r>
      <w:r w:rsidRPr="00E33F11">
        <w:rPr>
          <w:rFonts w:ascii="Times New Roman" w:hAnsi="Times New Roman" w:cs="Times New Roman"/>
          <w:sz w:val="24"/>
          <w:szCs w:val="24"/>
        </w:rPr>
        <w:t>средняя температура за отопительный период</w:t>
      </w:r>
      <w:r w:rsidR="00E33F11">
        <w:rPr>
          <w:rFonts w:ascii="Times New Roman" w:hAnsi="Times New Roman" w:cs="Times New Roman"/>
          <w:sz w:val="24"/>
          <w:szCs w:val="24"/>
        </w:rPr>
        <w:t xml:space="preserve"> </w:t>
      </w:r>
      <w:r w:rsidR="002F6E80" w:rsidRPr="00E33F11">
        <w:rPr>
          <w:rFonts w:ascii="Times New Roman" w:hAnsi="Times New Roman" w:cs="Times New Roman"/>
          <w:sz w:val="24"/>
          <w:szCs w:val="24"/>
        </w:rPr>
        <w:t>для:</w:t>
      </w:r>
    </w:p>
    <w:p w:rsidR="002F6E80" w:rsidRPr="00E33F11" w:rsidRDefault="002F6E80" w:rsidP="007E31E7">
      <w:pPr>
        <w:pStyle w:val="a3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Поликлиник и лечебных учреждений, домов-интернатов и дошкольных учреждений – -</w:t>
      </w:r>
      <w:r w:rsidR="00A52476" w:rsidRPr="00E33F11">
        <w:rPr>
          <w:rFonts w:ascii="Times New Roman" w:hAnsi="Times New Roman" w:cs="Times New Roman"/>
          <w:sz w:val="24"/>
          <w:szCs w:val="24"/>
        </w:rPr>
        <w:t>1</w:t>
      </w:r>
      <w:r w:rsidR="004E2C3D" w:rsidRPr="00E33F11">
        <w:rPr>
          <w:rFonts w:ascii="Times New Roman" w:hAnsi="Times New Roman" w:cs="Times New Roman"/>
          <w:sz w:val="24"/>
          <w:szCs w:val="24"/>
        </w:rPr>
        <w:t>,7</w:t>
      </w:r>
      <w:r w:rsid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°С;</w:t>
      </w:r>
    </w:p>
    <w:p w:rsidR="002F6E80" w:rsidRPr="00E33F11" w:rsidRDefault="00A52476" w:rsidP="007E31E7">
      <w:pPr>
        <w:pStyle w:val="a3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Жилых, </w:t>
      </w:r>
      <w:r w:rsidR="002F6E80" w:rsidRPr="00E33F11">
        <w:rPr>
          <w:rFonts w:ascii="Times New Roman" w:hAnsi="Times New Roman" w:cs="Times New Roman"/>
          <w:sz w:val="24"/>
          <w:szCs w:val="24"/>
        </w:rPr>
        <w:t xml:space="preserve">общеобразовательных учреждений и др., кроме перечисленных выше </w:t>
      </w:r>
      <w:r w:rsidRPr="00E33F11">
        <w:rPr>
          <w:rFonts w:ascii="Times New Roman" w:hAnsi="Times New Roman" w:cs="Times New Roman"/>
          <w:sz w:val="24"/>
          <w:szCs w:val="24"/>
        </w:rPr>
        <w:t>–          -</w:t>
      </w:r>
      <w:r w:rsidR="004E2C3D" w:rsidRPr="00E33F11">
        <w:rPr>
          <w:rFonts w:ascii="Times New Roman" w:hAnsi="Times New Roman" w:cs="Times New Roman"/>
          <w:sz w:val="24"/>
          <w:szCs w:val="24"/>
        </w:rPr>
        <w:t>2,5</w:t>
      </w:r>
      <w:r w:rsidR="00E33F11">
        <w:rPr>
          <w:rFonts w:ascii="Times New Roman" w:hAnsi="Times New Roman" w:cs="Times New Roman"/>
          <w:sz w:val="24"/>
          <w:szCs w:val="24"/>
        </w:rPr>
        <w:t xml:space="preserve"> </w:t>
      </w:r>
      <w:r w:rsidR="002F6E80" w:rsidRPr="00E33F11">
        <w:rPr>
          <w:rFonts w:ascii="Times New Roman" w:hAnsi="Times New Roman" w:cs="Times New Roman"/>
          <w:sz w:val="24"/>
          <w:szCs w:val="24"/>
        </w:rPr>
        <w:t>°С;</w:t>
      </w:r>
    </w:p>
    <w:p w:rsidR="00EF074D" w:rsidRPr="00E33F11" w:rsidRDefault="00EF074D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– продолжительность отопительного периода – </w:t>
      </w:r>
      <w:r w:rsidR="00A52476" w:rsidRPr="00E33F11">
        <w:rPr>
          <w:rFonts w:ascii="Times New Roman" w:hAnsi="Times New Roman" w:cs="Times New Roman"/>
          <w:sz w:val="24"/>
          <w:szCs w:val="24"/>
        </w:rPr>
        <w:t>19</w:t>
      </w:r>
      <w:r w:rsidR="00216AA8" w:rsidRPr="00E33F11">
        <w:rPr>
          <w:rFonts w:ascii="Times New Roman" w:hAnsi="Times New Roman" w:cs="Times New Roman"/>
          <w:sz w:val="24"/>
          <w:szCs w:val="24"/>
        </w:rPr>
        <w:t>1</w:t>
      </w:r>
      <w:r w:rsidR="00A52476" w:rsidRPr="00E33F11">
        <w:rPr>
          <w:rFonts w:ascii="Times New Roman" w:hAnsi="Times New Roman" w:cs="Times New Roman"/>
          <w:sz w:val="24"/>
          <w:szCs w:val="24"/>
        </w:rPr>
        <w:t>день</w:t>
      </w:r>
      <w:r w:rsidR="00216AA8" w:rsidRPr="00E33F11">
        <w:rPr>
          <w:rFonts w:ascii="Times New Roman" w:hAnsi="Times New Roman" w:cs="Times New Roman"/>
          <w:sz w:val="24"/>
          <w:szCs w:val="24"/>
        </w:rPr>
        <w:t>.</w:t>
      </w:r>
    </w:p>
    <w:p w:rsidR="00C31570" w:rsidRPr="00E33F11" w:rsidRDefault="00C31570" w:rsidP="00851CFA">
      <w:pPr>
        <w:pStyle w:val="1"/>
        <w:spacing w:after="0"/>
        <w:jc w:val="both"/>
        <w:rPr>
          <w:b w:val="0"/>
          <w:sz w:val="24"/>
          <w:szCs w:val="24"/>
        </w:rPr>
      </w:pPr>
      <w:bookmarkStart w:id="2" w:name="_Toc11150852"/>
      <w:r w:rsidRPr="00E33F11">
        <w:rPr>
          <w:sz w:val="24"/>
          <w:szCs w:val="24"/>
        </w:rPr>
        <w:lastRenderedPageBreak/>
        <w:t>Раздел 1</w:t>
      </w:r>
      <w:r w:rsidR="003E44C9" w:rsidRPr="00E33F11">
        <w:rPr>
          <w:sz w:val="24"/>
          <w:szCs w:val="24"/>
        </w:rPr>
        <w:t xml:space="preserve">. </w:t>
      </w:r>
      <w:r w:rsidR="00851CFA" w:rsidRPr="00E33F11">
        <w:rPr>
          <w:sz w:val="24"/>
          <w:szCs w:val="24"/>
        </w:rPr>
        <w:t>Показатели существующего и перспективного спроса натепловую энергию (мощность) и теплоноситель в установленных границахтерритории городского округа</w:t>
      </w:r>
      <w:bookmarkEnd w:id="2"/>
    </w:p>
    <w:p w:rsidR="00C31570" w:rsidRPr="00E33F11" w:rsidRDefault="00C31570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Анализ состояния жилищного фонда приводится на основании данных</w:t>
      </w:r>
      <w:r w:rsidR="00E777F5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F15441" w:rsidRPr="00E33F11">
        <w:rPr>
          <w:rFonts w:ascii="Times New Roman" w:hAnsi="Times New Roman" w:cs="Times New Roman"/>
          <w:sz w:val="24"/>
          <w:szCs w:val="24"/>
        </w:rPr>
        <w:t xml:space="preserve">Грайворонского </w:t>
      </w:r>
      <w:r w:rsidR="00E777F5" w:rsidRPr="00E33F11">
        <w:rPr>
          <w:rFonts w:ascii="Times New Roman" w:hAnsi="Times New Roman" w:cs="Times New Roman"/>
          <w:sz w:val="24"/>
          <w:szCs w:val="24"/>
        </w:rPr>
        <w:t>г</w:t>
      </w:r>
      <w:r w:rsidR="00F15441" w:rsidRPr="00E33F11">
        <w:rPr>
          <w:rFonts w:ascii="Times New Roman" w:hAnsi="Times New Roman" w:cs="Times New Roman"/>
          <w:sz w:val="24"/>
          <w:szCs w:val="24"/>
        </w:rPr>
        <w:t>ородского округа</w:t>
      </w:r>
      <w:r w:rsidR="00E777F5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Белгородской области.</w:t>
      </w:r>
    </w:p>
    <w:p w:rsidR="007E31E7" w:rsidRPr="00E33F11" w:rsidRDefault="007E31E7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7810" w:rsidRPr="00E33F11" w:rsidRDefault="003B23A1" w:rsidP="000A3B16">
      <w:pPr>
        <w:pStyle w:val="a3"/>
        <w:numPr>
          <w:ilvl w:val="1"/>
          <w:numId w:val="3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" w:name="_Toc11150853"/>
      <w:r w:rsidRPr="00E33F11">
        <w:rPr>
          <w:rFonts w:ascii="Times New Roman" w:hAnsi="Times New Roman" w:cs="Times New Roman"/>
          <w:b/>
          <w:sz w:val="24"/>
          <w:szCs w:val="24"/>
        </w:rPr>
        <w:t>Величины существующей отапливаемой площади строительных фондов и</w:t>
      </w:r>
      <w:r w:rsidR="00E777F5" w:rsidRPr="00E33F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>приросты отапливаемой площади строительных фондов по расчетным</w:t>
      </w:r>
      <w:r w:rsidR="00E777F5" w:rsidRPr="00E33F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>элементам территориального деления с разделением объектов строительства</w:t>
      </w:r>
      <w:r w:rsidR="00E777F5" w:rsidRPr="00E33F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>на многоквартирные дома, индивидуальные жилые дома, общественные</w:t>
      </w:r>
      <w:r w:rsidR="00E777F5" w:rsidRPr="00E33F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 xml:space="preserve">здания и производственные здания промышленных предприятий по этапам </w:t>
      </w:r>
      <w:r w:rsidR="00DC6692" w:rsidRPr="00E33F11">
        <w:rPr>
          <w:rFonts w:ascii="Times New Roman" w:hAnsi="Times New Roman" w:cs="Times New Roman"/>
          <w:b/>
          <w:sz w:val="24"/>
          <w:szCs w:val="24"/>
        </w:rPr>
        <w:t>–н</w:t>
      </w:r>
      <w:r w:rsidRPr="00E33F11">
        <w:rPr>
          <w:rFonts w:ascii="Times New Roman" w:hAnsi="Times New Roman" w:cs="Times New Roman"/>
          <w:b/>
          <w:sz w:val="24"/>
          <w:szCs w:val="24"/>
        </w:rPr>
        <w:t xml:space="preserve">а каждый год первого 5-летнего периода и на последующие 5-летние периоды (далее </w:t>
      </w:r>
      <w:r w:rsidR="00DC6692" w:rsidRPr="00E33F11">
        <w:rPr>
          <w:rFonts w:ascii="Times New Roman" w:hAnsi="Times New Roman" w:cs="Times New Roman"/>
          <w:b/>
          <w:sz w:val="24"/>
          <w:szCs w:val="24"/>
        </w:rPr>
        <w:t>–</w:t>
      </w:r>
      <w:r w:rsidRPr="00E33F11">
        <w:rPr>
          <w:rFonts w:ascii="Times New Roman" w:hAnsi="Times New Roman" w:cs="Times New Roman"/>
          <w:b/>
          <w:sz w:val="24"/>
          <w:szCs w:val="24"/>
        </w:rPr>
        <w:t xml:space="preserve"> этапы</w:t>
      </w:r>
      <w:r w:rsidR="00DC6692" w:rsidRPr="00E33F11">
        <w:rPr>
          <w:rFonts w:ascii="Times New Roman" w:hAnsi="Times New Roman" w:cs="Times New Roman"/>
          <w:b/>
          <w:sz w:val="24"/>
          <w:szCs w:val="24"/>
        </w:rPr>
        <w:t>)</w:t>
      </w:r>
      <w:bookmarkEnd w:id="3"/>
    </w:p>
    <w:p w:rsidR="003B23A1" w:rsidRPr="00E33F11" w:rsidRDefault="003B23A1" w:rsidP="00F1544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2724" w:rsidRPr="00E33F11" w:rsidRDefault="00242724" w:rsidP="002427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Теплоснабжение жилой и общественной застройки на территории Грайворонскогогороского округа осуществляется по смешанной схеме. Индивидуальная жилая застройка и большая часть мелких общественных и коммунально-бытовых потребителей оборудованы индивидуальными источниками теплоснабжения, работающими на газообразном топливе, и обслуживаются непосредственно потребителями.</w:t>
      </w:r>
    </w:p>
    <w:p w:rsidR="00242724" w:rsidRPr="00E33F11" w:rsidRDefault="00242724" w:rsidP="002427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Многоквартирный жилой фонд, крупные общественные здания, некоторые производственные предприятия подключены к централизованной системе теплоснабжения, которая состоит из котельных и тепловых сетей. Эксплуатацию 20 котельных и </w:t>
      </w:r>
      <w:r w:rsidR="00A70DB0" w:rsidRPr="00E33F11">
        <w:rPr>
          <w:rFonts w:ascii="Times New Roman" w:hAnsi="Times New Roman" w:cs="Times New Roman"/>
          <w:sz w:val="24"/>
          <w:szCs w:val="24"/>
        </w:rPr>
        <w:t>10,05</w:t>
      </w:r>
      <w:r w:rsidRPr="00E33F11">
        <w:rPr>
          <w:rFonts w:ascii="Times New Roman" w:hAnsi="Times New Roman" w:cs="Times New Roman"/>
          <w:sz w:val="24"/>
          <w:szCs w:val="24"/>
        </w:rPr>
        <w:t xml:space="preserve"> км тепловых сетей на территории Грайворонского</w:t>
      </w:r>
      <w:r w:rsidR="00E777F5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гороского округа осуществляет </w:t>
      </w:r>
      <w:r w:rsidR="00A70DB0" w:rsidRPr="00E33F11">
        <w:rPr>
          <w:rFonts w:ascii="Times New Roman" w:hAnsi="Times New Roman" w:cs="Times New Roman"/>
          <w:sz w:val="24"/>
          <w:szCs w:val="24"/>
        </w:rPr>
        <w:t>АО «Грайворон-теплоэнерго».</w:t>
      </w:r>
    </w:p>
    <w:p w:rsidR="009C53DD" w:rsidRPr="00E33F11" w:rsidRDefault="009C53DD" w:rsidP="009C5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Величина существующей отапливаемой площади строительных</w:t>
      </w:r>
      <w:r w:rsidR="00E777F5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фондов представлена в таблице </w:t>
      </w:r>
      <w:r w:rsidR="002453BF" w:rsidRPr="00E33F11">
        <w:rPr>
          <w:rFonts w:ascii="Times New Roman" w:hAnsi="Times New Roman" w:cs="Times New Roman"/>
          <w:sz w:val="24"/>
          <w:szCs w:val="24"/>
        </w:rPr>
        <w:t>1</w:t>
      </w:r>
      <w:r w:rsidRPr="00E33F11">
        <w:rPr>
          <w:rFonts w:ascii="Times New Roman" w:hAnsi="Times New Roman" w:cs="Times New Roman"/>
          <w:sz w:val="24"/>
          <w:szCs w:val="24"/>
        </w:rPr>
        <w:t>. Сведения о величине</w:t>
      </w:r>
      <w:r w:rsidR="00E777F5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прироста отапливаемой площади жилого и общественного</w:t>
      </w:r>
      <w:r w:rsidR="00E777F5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фонда – отсутствуют.</w:t>
      </w:r>
    </w:p>
    <w:p w:rsidR="009C53DD" w:rsidRPr="00E33F11" w:rsidRDefault="009C53DD" w:rsidP="009C5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9C53DD" w:rsidRPr="00E33F11" w:rsidSect="001642CF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C53DD" w:rsidRPr="00E33F11" w:rsidRDefault="009C53DD" w:rsidP="009C5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453BF" w:rsidRPr="00E33F11">
        <w:rPr>
          <w:rFonts w:ascii="Times New Roman" w:hAnsi="Times New Roman" w:cs="Times New Roman"/>
          <w:sz w:val="24"/>
          <w:szCs w:val="24"/>
        </w:rPr>
        <w:t>1</w:t>
      </w:r>
      <w:r w:rsidRPr="00E33F11">
        <w:rPr>
          <w:rFonts w:ascii="Times New Roman" w:hAnsi="Times New Roman" w:cs="Times New Roman"/>
          <w:sz w:val="24"/>
          <w:szCs w:val="24"/>
        </w:rPr>
        <w:t>. Величина существующей отапливаемой площади строительных</w:t>
      </w:r>
      <w:r w:rsidR="00E777F5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фондов</w:t>
      </w:r>
      <w:r w:rsidR="00E777F5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Грайворонского городского округа.</w:t>
      </w:r>
    </w:p>
    <w:p w:rsidR="009C53DD" w:rsidRPr="00E33F11" w:rsidRDefault="009C53DD" w:rsidP="009C53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7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50"/>
        <w:gridCol w:w="1418"/>
        <w:gridCol w:w="1842"/>
        <w:gridCol w:w="1418"/>
        <w:gridCol w:w="1134"/>
        <w:gridCol w:w="992"/>
        <w:gridCol w:w="993"/>
        <w:gridCol w:w="992"/>
        <w:gridCol w:w="1417"/>
        <w:gridCol w:w="1701"/>
      </w:tblGrid>
      <w:tr w:rsidR="009C53DD" w:rsidRPr="00E33F11" w:rsidTr="00AC1BE0">
        <w:trPr>
          <w:trHeight w:val="567"/>
          <w:tblHeader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2028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Наименование объекта и его адрес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202824">
            <w:pPr>
              <w:spacing w:after="0" w:line="240" w:lineRule="auto"/>
              <w:ind w:left="-122" w:right="-9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Отапливаемая площадь, м</w:t>
            </w: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Категория потребителя (МКД, ИЖС, бюджетные, производственные учреждения, прочие)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202824">
            <w:pPr>
              <w:spacing w:after="0" w:line="240" w:lineRule="auto"/>
              <w:ind w:left="-122" w:right="-9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Наименование теплоисточника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Нагрузка на отполение, Гкал/час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Нагрузка на ГВС, Гкал/час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Нагрузка на вентиляцию, Гкал/час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Расход теплоносителя, м</w:t>
            </w: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/час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Расчётное значение потреблённой ТЭ при расчётных темп-рах наружного воздуха, Гкал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Фактическое значение потреблённой ТЭ при расчётных темп-рах наружного воздуха за 2018 г. Гкал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Детская библиотека;   г. Грайворон, ул. Ленина, 37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773,6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Центральная библиотека;                    г. Грайворон</w:t>
            </w:r>
            <w:r w:rsidR="00905AD4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ул. Советская, 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451,9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66,9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66,495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СОШ с УИОП г. Грайворон;                        г. Грайворон, ул. Горького, 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7051,5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676,5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703,2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4035D4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Музей</w:t>
            </w:r>
            <w:r w:rsidR="009C53DD"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 г. Грайворон, ул. Горького, 2А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496,4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89,2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84,6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Детский сад "Капелька" (корп);          г. Грайворон,  ул. Ленина, 34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1550,3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0,084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205,1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180,682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Детский сад "Капелька" (дер. зд);           г. Грайворон, ул. Ленина, 34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39,7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Прачесная детский сад "Капелька";                       г. Грайворон, ул. Ленина, 34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18,9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Кинотеатр "Космос"; г. Грайворон, ул. Ленина, 22В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1086,5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0,067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296,1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119,3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МАУ ГР "МФЦ"; 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990,5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95,7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ЗАГС; г. Грайворон, ул. Ленина, 22Е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12,8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ДКиС г. Грайворон; г. Грайворон, ул. Ленина, 22Е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5360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0,228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0,246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976,3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495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Налоговая инспекция; г. Грайворон, ул. Интернациональная, 3А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255,4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32,1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Районная прокуратура; г. Грайворон, ул. Интернациональная, 3А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220,7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46,9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27,26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Пенсионный фонд; г. Грайворон, ул. Ленина, 24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539,4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89,2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55,5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ОВО по Грайворонскому району; г. Грайворон, ул. Мира, 11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6,5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ОМВД (УФМС -паспортный стол); г. Грайворон, ул. Мира, 11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381,7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87,1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87,8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ОМВД (УФМС -гараж); г. Грайворон, ул. Мира, 11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12,36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Кадастровая палата; г. Грайворон, ул. Интернациональная, 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8,2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Территор. Орган Фед. Сл. Гос. статистики; г. Грайворон, ул. Интернациональная, 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9,9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Управление Фед. Службы гос. рег. (Росреестр); 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147,7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21,4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Детский санаторий (корпус);  г. Грайворон, ул.Ленина, 39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2797,6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482,5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425,9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Детский санаторий (школа);  г. Грайворон, ул.Ленина, 32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1340,6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0,088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94,2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Центр занятости населения;  г. Грайворон, ул. Интернациональная, 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226,1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54,9</w:t>
            </w:r>
          </w:p>
        </w:tc>
      </w:tr>
      <w:tr w:rsidR="009C53DD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Мировой судья;  г. Грайворон, ул.Мира, 19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9C53DD" w:rsidRPr="00E33F11" w:rsidRDefault="009C53D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52,083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  <w:t>Школа искусств Грайворонского гродского округа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  <w:t>-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  <w:t>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  <w:t>0,069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  <w:t>154,0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ru-RU"/>
              </w:rPr>
              <w:t>-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ИП "Скворцова О.А.";  г. Грайворон, ул. Интернациональная, 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31,1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7,2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Росгосстрах;  г. Грайворон, ул. Интернациональня, 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14,2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БТИ; г. Грайворон, ул. Интернациональная, 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62,3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14,9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ПАО "Ростелеком"; г. Грайворон, ул. Мира, 15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1246,6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160,7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151,3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ИП "Кипран"г. Грайворон, ул. Мира, 26А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5,6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"Общество охотников и рыболовов"; г. Грайворон, ул. Ленина, 22Д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92,2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13,2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Почта; г. Грайворон, ул. Ленина, 12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259,7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ИП "Галстян"; г. Грайворон, ул. Ленина, 14А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888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94,8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Бойченко Н.И.; г. Грайворон, ул. Мира, 30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5,6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ИП "Электрон"; г. Грайворон, ул. Мира, 26а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9,1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ИП "Мартыненко"; г. Грайворон, ул. Мира, 42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6,5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ООО "ГПК"; г. Грайворон, ул. Антонова, 22Б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65,1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ООО "ГПК" - второй этаж; г. Грайворон, ул. Антонова, 22Б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АО "Тандер"; 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37,6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ИП "Спиридонова М.С."; 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ИП "Спидченко В.Н."; 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ООО "Вита-Плюс";  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6,6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ИП Стинеко Е.Г.;  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62,6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8,5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МУП "Универсал";  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16,3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2,2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ООО "Лидер";  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24,5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2,9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ИП "Коломиец В.Н.";  г. Грайворон, ул. Ленина, 13Б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12,8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1,4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ООО "Мираж";  г. Грайворон, ул. Мира, 13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579,1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35,4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ООО "Агроторг"; г. Грайворон, ул. Мира, 13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483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35,7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ж/д Мира, 44а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13105,4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ж/д Мира, 42а</w:t>
            </w:r>
          </w:p>
        </w:tc>
        <w:tc>
          <w:tcPr>
            <w:tcW w:w="1418" w:type="dxa"/>
            <w:vMerge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0,068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151,8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153,8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ж/д Мира, 42</w:t>
            </w:r>
          </w:p>
        </w:tc>
        <w:tc>
          <w:tcPr>
            <w:tcW w:w="1418" w:type="dxa"/>
            <w:vMerge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165,2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167,5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ж/д Мира, 30</w:t>
            </w:r>
          </w:p>
        </w:tc>
        <w:tc>
          <w:tcPr>
            <w:tcW w:w="1418" w:type="dxa"/>
            <w:vMerge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178,8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181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ж/д Мира, 26а</w:t>
            </w:r>
          </w:p>
        </w:tc>
        <w:tc>
          <w:tcPr>
            <w:tcW w:w="1418" w:type="dxa"/>
            <w:vMerge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0,212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473,4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479,8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ж/д Мира, 24</w:t>
            </w:r>
          </w:p>
        </w:tc>
        <w:tc>
          <w:tcPr>
            <w:tcW w:w="1418" w:type="dxa"/>
            <w:vMerge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176,5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178,9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ж/д Мира, 21</w:t>
            </w:r>
          </w:p>
        </w:tc>
        <w:tc>
          <w:tcPr>
            <w:tcW w:w="1418" w:type="dxa"/>
            <w:vMerge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1004,7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1018,1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ж/д Мира, 11</w:t>
            </w:r>
          </w:p>
        </w:tc>
        <w:tc>
          <w:tcPr>
            <w:tcW w:w="1418" w:type="dxa"/>
            <w:vMerge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13,4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ж/д Антонова, 1б</w:t>
            </w:r>
          </w:p>
        </w:tc>
        <w:tc>
          <w:tcPr>
            <w:tcW w:w="1418" w:type="dxa"/>
            <w:vMerge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158,5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160,6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ж/д Жукова, 2</w:t>
            </w:r>
          </w:p>
        </w:tc>
        <w:tc>
          <w:tcPr>
            <w:tcW w:w="1418" w:type="dxa"/>
            <w:vMerge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232,2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235,4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ж/д Ленина, 13</w:t>
            </w:r>
          </w:p>
        </w:tc>
        <w:tc>
          <w:tcPr>
            <w:tcW w:w="1418" w:type="dxa"/>
            <w:vMerge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Луначарского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71,4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72,4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ПНИ г. Грайворон, ул. Урицкого, 92</w:t>
            </w: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11337,5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2585,4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1802,2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ж/д Заводская, 2г</w:t>
            </w: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12073,4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345,9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ж/д Урицкого, 90</w:t>
            </w:r>
          </w:p>
        </w:tc>
        <w:tc>
          <w:tcPr>
            <w:tcW w:w="1418" w:type="dxa"/>
            <w:vMerge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316,8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318,9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ж/д Кирвера, 49</w:t>
            </w:r>
          </w:p>
        </w:tc>
        <w:tc>
          <w:tcPr>
            <w:tcW w:w="1418" w:type="dxa"/>
            <w:vMerge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578,1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585,3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ж/д Кирова, 38</w:t>
            </w:r>
          </w:p>
        </w:tc>
        <w:tc>
          <w:tcPr>
            <w:tcW w:w="1418" w:type="dxa"/>
            <w:vMerge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453,9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462,6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ж/д Кирова, 36</w:t>
            </w:r>
          </w:p>
        </w:tc>
        <w:tc>
          <w:tcPr>
            <w:tcW w:w="1418" w:type="dxa"/>
            <w:vMerge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435,8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438,9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ж/д Кирова, 34</w:t>
            </w:r>
          </w:p>
        </w:tc>
        <w:tc>
          <w:tcPr>
            <w:tcW w:w="1418" w:type="dxa"/>
            <w:vMerge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431,7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440,8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ж/д Кирова, 32</w:t>
            </w:r>
          </w:p>
        </w:tc>
        <w:tc>
          <w:tcPr>
            <w:tcW w:w="1418" w:type="dxa"/>
            <w:vMerge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356,9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359,8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Школа им. Шухова; г. Грайворон, ул. Мира, 61А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6365,7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1705,6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1220,284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ЦРБ+Реабилитац. Отделение; г. Грайворон, ул. Мира, 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9750,1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1695,6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2008,1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АНО "Редакция газеты "Родной край"; г. Грайворон, ул. Ленина, 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15,6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ОМВД Росии по Грайворонскому городскому округу; г. Грайворон, ул. Ленина, 105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1611,4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218,8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219,1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Гостехнадзор; г. Грайворон, ул. Ленина, 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6,596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ООО "Центр ЖКУ "Грайворонский"";  г. Грайворон, ул. Ленина, 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ООО "Центр ЖКУ "Грайворонский"" (доп помещение);  г. Грайворон, ул. Ленина, 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6,7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Филиал ФГБУ " Россельхознадзор";  г. Грайворон, ул. Ленина, 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30,2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ООО "Мираж"; г. Грайворон, ул. Свердлоа, 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DA4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н/д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54,8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АО "Тандер"; г. Грайворон, ул. Свердлоа, 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DA4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н/д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Шухова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38,4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ОПБ г .Грайворон,  г. Грайворон, ул. Тарана,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5049,7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ОПБ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1638,8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1450,7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4A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Адм.городского округа, архив; с. Замостье, ул. Добросельская 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н/д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Замостье (архив)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25,3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Замостянский дом культуры; с. Замостье, ул. Добросельская ,21Е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DA4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н/д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Замостье (архив)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14,6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Офис семейногофрача; с. Замостье, ул. Добросельская ,21А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DA4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н/д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DA4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Замостье (архив)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19,6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Головчинская начальная школа;  с. Головчино, ул. Школьная, 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401,9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332,2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Головчинский ФОК;  с. Головчино, ул. Школьная, 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1355,4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177,1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АО "Сахарный комбинат Большевик";  с. Головчино, ул. Центральная, 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146,2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Отделение связи; с. Головчино, ул. Школьная, 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6,4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АТС; с. Головчино, ул. Школьная, 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ИП "Гаджиева"; с. Головчино, ул. Смирнова, 37в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13,2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Антоновский центр культурного развития;  с. Головчино, ул. Центральная, 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2447,8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572,8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196,2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ООО "Элит";  с. Головчино, ул. Смирнова, 33а/1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DA4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н/д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25,8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ж/д Школьная, 1А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2073,4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105,5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ж/д Школьная, 2А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DA4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н/д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112,5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ж/д Школьная, 3А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DA4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н/д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Головчино (поселок)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221,1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218,6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Головчинская школа с УИОП; с. Головчино, ул. Смирнова,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9548,7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                с. Головчино ТКУ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634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Головчинские школьные мастерские; с. Головчино, ул. Смирнова,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465,6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                с. Головчино ТКУ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64,1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Головчинская школьная теплица; с. Головчино, ул. Смирнова,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437,8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                с. Головчино ТКУ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104,5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Головчинская участковая больница; с. Головчино, ул. Смирнова,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1646,7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                с. Головчино (больница)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409,9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406,8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Горьковская школа; пос. Горьковский, Ул. Молодежная,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4154,3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пос. Горьковский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649,7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549,109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Добросельская школа; с. Доброе, ул. Грайворонская, 18а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4074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Доброе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937,6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529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4A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Администрация городского округа; с. Безымено, ул. Октябрьская, 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225,9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Безымено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53,488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Безыменская школа; с. Безымено, ул. Октябрьская, 76а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6257,8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Безымено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935,5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800,421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Безыменский дом культуры; с. Безымено, ул. Октябрьская, 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1243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Безымено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120,8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Безыменский медпункт; с. Безымено, ул. Октябрьская, 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143,8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Безымено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40,1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Отделение связи с. Безымено; с. Безымено, ул. Октябрьская, 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Безымено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8,9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ИП "Токарь Д.А."; с. Безымено, ул. Октябрьская, 77б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Безымено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3,6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ж/д Октябрьская, 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1471,2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Безымено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267,8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269,2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4A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Гора-Подольская школа; с. Гора-Подол, ул. Борисенко, 48е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6395,6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                с. Гора-Подол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803,7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675,875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4A28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Гора-Подольские школьные мастерские; с. Гора-Подол, ул. Борисенко, 48е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836,7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                с. Гора-Подол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207,6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193,6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F674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Администрация городского округа; с. Гора-Подол, ул. Борисенко, 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                с. Гора-Подол (администрация)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31,8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Доп. Помещение администрации; с. Гора-Подол, ул. Борисенко, 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                с. Гора-Подол (администрация)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Гораподольский медпункт; с. Гора-Подол, ул. Борисенко, 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                с. Гора-Подол (администрация)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16,7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Отделение связи с. Гора-Подол; с. Гора-Подол, ул. Борисенко, 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                с. Гора-Подол (администрация)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11,1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Козинская школа (1 ввод); с. Козинка, ул. Центральная, 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4230,7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Козинка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538,1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517,309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Козинская школа (2 ввод); с. Козинка, ул. Центральная, 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1183,9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Козинка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156,3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137,1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Козинские школьные мастерские; с. Козинка, ул. Центральная, 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505,1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Козинка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66,5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Козинский медпункт; с. Козинка, ул. Центральная, 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Козинка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11,9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Реабилитационный центр для несовершеннолетних; с. Козинка, ул. Центральная, 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2905,8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Козинка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340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ж/д Центральная, 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4203,3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Козинка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285,1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ж/д Центральная, 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DA4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н/д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Козинка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272,3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276,1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ж/д Центральная, 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DA40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н/д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Козинка ТКУ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236,6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239,8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ж/д Кирпичный завод,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889,7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Кирпичный завод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199,1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F674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Администрация городского округа; с. Смородино, ул. Выгон, 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Смородино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39,292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Смородинская школа;  с. Смородино, ул. Выгон, 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4334,8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Смородино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502,073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Смородинские школьные мастерские;  с. Смородино, ул. Выгон, 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Смородино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19,7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Смородинский дом культуры;  с. Смородино, ул. Выгон, 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Смородино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72,2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Смородинский медпункт;  с. Смородино, ул. Выгон, 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52,5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Смородино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19,1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Администрация городского округа; г. Грайворон, ул. Комсомольская, 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2670,2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Администрация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593,9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492,444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ДЮСШ;  г. Грайворон, ул. Комсомольская, 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249,8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Администрация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73,4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гаражи новые;  г. Грайворон, ул. Комсомольская, 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Администрация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7,7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АО "Россельхозбанк";  г. Грайворон, ул. Комсомольская, 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175,2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Администрация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44,9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Мокроорловская СОШ; с. Мокрая Орловка, ул. Центральная, 45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4548,8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Мокрая орловка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692,2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535,652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Дом-интернат для престарелых; с. Мокрая Орловка, ул. Центральная, 47а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854,6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Мокрая орловка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165,2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67,836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Дорогощанская школа, с. Дорогощь, ул. Первомайская,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1536,8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Дорогощь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308,1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286,1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ж/д Первомайская, 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365,8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Дорогощь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112,5</w:t>
            </w:r>
          </w:p>
        </w:tc>
      </w:tr>
      <w:tr w:rsidR="00E33F11" w:rsidRPr="00E33F11" w:rsidTr="00AC1BE0">
        <w:trPr>
          <w:trHeight w:val="567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Дорогощанский детский сад; с. Дорогощь, ул. Песчаная, 2а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304,9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котельная с. Дорогощь (детский сад)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3F11" w:rsidRPr="00E33F11" w:rsidRDefault="00E33F1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73,8</w:t>
            </w:r>
          </w:p>
        </w:tc>
      </w:tr>
    </w:tbl>
    <w:p w:rsidR="009C53DD" w:rsidRPr="00E33F11" w:rsidRDefault="009C53DD" w:rsidP="009C53DD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9C53DD" w:rsidRPr="00E33F11" w:rsidSect="009C53DD"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9C53DD" w:rsidRPr="00E33F11" w:rsidRDefault="009C53DD" w:rsidP="009C53D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5441" w:rsidRPr="00E33F11" w:rsidRDefault="00F15441" w:rsidP="00F1544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К перспективному спросу на тепловую мощность и тепловую энергию для целей разработки схемы теплоснабжения относятся потребности всех объектов капитального строительства, расположенных к моменту начала ее разработки и предполагаемых к строительству на территории Грайворонскогогороского округа, в тепловой мощности и тепловой энергии, в том числе на цели отопления, вентиляции, горячего водоснабжения и технологические нужды.</w:t>
      </w:r>
    </w:p>
    <w:p w:rsidR="00F15441" w:rsidRPr="00E33F11" w:rsidRDefault="00F15441" w:rsidP="00F1544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219B" w:rsidRPr="00E33F11" w:rsidRDefault="00242724" w:rsidP="000A3B16">
      <w:pPr>
        <w:pStyle w:val="a3"/>
        <w:numPr>
          <w:ilvl w:val="1"/>
          <w:numId w:val="3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4" w:name="_Toc11150854"/>
      <w:r w:rsidRPr="00E33F11">
        <w:rPr>
          <w:rFonts w:ascii="Times New Roman" w:hAnsi="Times New Roman" w:cs="Times New Roman"/>
          <w:b/>
          <w:sz w:val="24"/>
          <w:szCs w:val="24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в</w:t>
      </w:r>
      <w:r w:rsidR="004A2827" w:rsidRPr="00E33F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>каждом расчетном элементе территориального деления на каждом этапе</w:t>
      </w:r>
      <w:bookmarkEnd w:id="4"/>
    </w:p>
    <w:p w:rsidR="007E31E7" w:rsidRPr="00E33F11" w:rsidRDefault="007E31E7" w:rsidP="007E31E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1219B" w:rsidRPr="00E33F11" w:rsidRDefault="00E41060" w:rsidP="007E3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Объемы и приросты потребления</w:t>
      </w:r>
      <w:r w:rsidR="0031219B" w:rsidRPr="00E33F11">
        <w:rPr>
          <w:rFonts w:ascii="Times New Roman" w:hAnsi="Times New Roman" w:cs="Times New Roman"/>
          <w:sz w:val="24"/>
          <w:szCs w:val="24"/>
        </w:rPr>
        <w:t xml:space="preserve"> тепловой энергии </w:t>
      </w:r>
      <w:r w:rsidRPr="00E33F11">
        <w:rPr>
          <w:rFonts w:ascii="Times New Roman" w:hAnsi="Times New Roman" w:cs="Times New Roman"/>
          <w:sz w:val="24"/>
          <w:szCs w:val="24"/>
        </w:rPr>
        <w:t xml:space="preserve">и теплоносителя </w:t>
      </w:r>
      <w:r w:rsidR="0031219B" w:rsidRPr="00E33F11">
        <w:rPr>
          <w:rFonts w:ascii="Times New Roman" w:hAnsi="Times New Roman" w:cs="Times New Roman"/>
          <w:sz w:val="24"/>
          <w:szCs w:val="24"/>
        </w:rPr>
        <w:t>с учетом перспекти</w:t>
      </w:r>
      <w:r w:rsidRPr="00E33F11">
        <w:rPr>
          <w:rFonts w:ascii="Times New Roman" w:hAnsi="Times New Roman" w:cs="Times New Roman"/>
          <w:sz w:val="24"/>
          <w:szCs w:val="24"/>
        </w:rPr>
        <w:t xml:space="preserve">вного строительства представлены в таблицах </w:t>
      </w:r>
      <w:r w:rsidR="002453BF" w:rsidRPr="00E33F11">
        <w:rPr>
          <w:rFonts w:ascii="Times New Roman" w:hAnsi="Times New Roman" w:cs="Times New Roman"/>
          <w:sz w:val="24"/>
          <w:szCs w:val="24"/>
        </w:rPr>
        <w:t>2</w:t>
      </w:r>
      <w:r w:rsidRPr="00E33F11">
        <w:rPr>
          <w:rFonts w:ascii="Times New Roman" w:hAnsi="Times New Roman" w:cs="Times New Roman"/>
          <w:sz w:val="24"/>
          <w:szCs w:val="24"/>
        </w:rPr>
        <w:t>-</w:t>
      </w:r>
      <w:r w:rsidR="002453BF" w:rsidRPr="00E33F11">
        <w:rPr>
          <w:rFonts w:ascii="Times New Roman" w:hAnsi="Times New Roman" w:cs="Times New Roman"/>
          <w:sz w:val="24"/>
          <w:szCs w:val="24"/>
        </w:rPr>
        <w:t>3</w:t>
      </w:r>
      <w:r w:rsidR="0031219B" w:rsidRPr="00E33F11">
        <w:rPr>
          <w:rFonts w:ascii="Times New Roman" w:hAnsi="Times New Roman" w:cs="Times New Roman"/>
          <w:sz w:val="24"/>
          <w:szCs w:val="24"/>
        </w:rPr>
        <w:t>.</w:t>
      </w:r>
    </w:p>
    <w:p w:rsidR="00C27AE7" w:rsidRPr="00E33F11" w:rsidRDefault="00C27AE7" w:rsidP="007E31E7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453BF" w:rsidRPr="00E33F11">
        <w:rPr>
          <w:rFonts w:ascii="Times New Roman" w:hAnsi="Times New Roman" w:cs="Times New Roman"/>
          <w:sz w:val="24"/>
          <w:szCs w:val="24"/>
        </w:rPr>
        <w:t>2</w:t>
      </w:r>
    </w:p>
    <w:p w:rsidR="004D5139" w:rsidRPr="00E33F11" w:rsidRDefault="00C27AE7" w:rsidP="007E31E7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 xml:space="preserve">Сводные показатели прироста спроса на </w:t>
      </w:r>
      <w:r w:rsidR="0007286F" w:rsidRPr="00E33F11">
        <w:rPr>
          <w:rFonts w:ascii="Times New Roman" w:hAnsi="Times New Roman" w:cs="Times New Roman"/>
          <w:b/>
          <w:sz w:val="24"/>
          <w:szCs w:val="24"/>
        </w:rPr>
        <w:t xml:space="preserve">присоединенную </w:t>
      </w:r>
      <w:r w:rsidR="00611455" w:rsidRPr="00E33F11">
        <w:rPr>
          <w:rFonts w:ascii="Times New Roman" w:hAnsi="Times New Roman" w:cs="Times New Roman"/>
          <w:b/>
          <w:sz w:val="24"/>
          <w:szCs w:val="24"/>
        </w:rPr>
        <w:t xml:space="preserve">договорную </w:t>
      </w:r>
      <w:r w:rsidRPr="00E33F11">
        <w:rPr>
          <w:rFonts w:ascii="Times New Roman" w:hAnsi="Times New Roman" w:cs="Times New Roman"/>
          <w:b/>
          <w:sz w:val="24"/>
          <w:szCs w:val="24"/>
        </w:rPr>
        <w:t xml:space="preserve">тепловую мощность по </w:t>
      </w:r>
      <w:r w:rsidR="0017513F" w:rsidRPr="00E33F11">
        <w:rPr>
          <w:rFonts w:ascii="Times New Roman" w:hAnsi="Times New Roman" w:cs="Times New Roman"/>
          <w:b/>
          <w:sz w:val="24"/>
          <w:szCs w:val="24"/>
        </w:rPr>
        <w:t>Грайворонскому городскому округу</w:t>
      </w:r>
      <w:r w:rsidRPr="00E33F11">
        <w:rPr>
          <w:rFonts w:ascii="Times New Roman" w:hAnsi="Times New Roman" w:cs="Times New Roman"/>
          <w:b/>
          <w:sz w:val="24"/>
          <w:szCs w:val="24"/>
        </w:rPr>
        <w:t xml:space="preserve"> на период до 202</w:t>
      </w:r>
      <w:r w:rsidR="00561153" w:rsidRPr="00E33F11">
        <w:rPr>
          <w:rFonts w:ascii="Times New Roman" w:hAnsi="Times New Roman" w:cs="Times New Roman"/>
          <w:b/>
          <w:sz w:val="24"/>
          <w:szCs w:val="24"/>
        </w:rPr>
        <w:t>9</w:t>
      </w:r>
      <w:r w:rsidRPr="00E33F11">
        <w:rPr>
          <w:rFonts w:ascii="Times New Roman" w:hAnsi="Times New Roman" w:cs="Times New Roman"/>
          <w:b/>
          <w:sz w:val="24"/>
          <w:szCs w:val="24"/>
        </w:rPr>
        <w:t>г., Гкал/ч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16"/>
        <w:gridCol w:w="2268"/>
        <w:gridCol w:w="851"/>
        <w:gridCol w:w="677"/>
        <w:gridCol w:w="712"/>
        <w:gridCol w:w="712"/>
        <w:gridCol w:w="788"/>
        <w:gridCol w:w="877"/>
        <w:gridCol w:w="877"/>
      </w:tblGrid>
      <w:tr w:rsidR="006E6292" w:rsidRPr="00E33F11" w:rsidTr="00D36F9D">
        <w:trPr>
          <w:trHeight w:val="300"/>
          <w:tblHeader/>
        </w:trPr>
        <w:tc>
          <w:tcPr>
            <w:tcW w:w="1716" w:type="dxa"/>
            <w:vMerge w:val="restart"/>
            <w:shd w:val="clear" w:color="auto" w:fill="auto"/>
            <w:vAlign w:val="center"/>
            <w:hideMark/>
          </w:tcPr>
          <w:p w:rsidR="006E6292" w:rsidRPr="00E33F11" w:rsidRDefault="006E6292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Наименование теплоисточника</w:t>
            </w:r>
          </w:p>
        </w:tc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:rsidR="006E6292" w:rsidRPr="00E33F11" w:rsidRDefault="006E6292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Вид теплопотребления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vAlign w:val="center"/>
            <w:hideMark/>
          </w:tcPr>
          <w:p w:rsidR="006E6292" w:rsidRPr="00E33F11" w:rsidRDefault="006E6292" w:rsidP="006E629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E33F11">
              <w:rPr>
                <w:rFonts w:ascii="Times New Roman" w:hAnsi="Times New Roman" w:cs="Times New Roman"/>
                <w:b/>
                <w:color w:val="000000"/>
                <w:sz w:val="20"/>
              </w:rPr>
              <w:t>2017</w:t>
            </w:r>
          </w:p>
        </w:tc>
        <w:tc>
          <w:tcPr>
            <w:tcW w:w="677" w:type="dxa"/>
            <w:vMerge w:val="restart"/>
            <w:shd w:val="clear" w:color="auto" w:fill="auto"/>
            <w:noWrap/>
            <w:vAlign w:val="center"/>
            <w:hideMark/>
          </w:tcPr>
          <w:p w:rsidR="006E6292" w:rsidRPr="00E33F11" w:rsidRDefault="006E6292" w:rsidP="006E629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E33F11">
              <w:rPr>
                <w:rFonts w:ascii="Times New Roman" w:hAnsi="Times New Roman" w:cs="Times New Roman"/>
                <w:b/>
                <w:color w:val="000000"/>
                <w:sz w:val="20"/>
              </w:rPr>
              <w:t>2018</w:t>
            </w:r>
          </w:p>
        </w:tc>
        <w:tc>
          <w:tcPr>
            <w:tcW w:w="712" w:type="dxa"/>
            <w:vMerge w:val="restart"/>
            <w:shd w:val="clear" w:color="auto" w:fill="auto"/>
            <w:noWrap/>
            <w:vAlign w:val="center"/>
            <w:hideMark/>
          </w:tcPr>
          <w:p w:rsidR="006E6292" w:rsidRPr="00E33F11" w:rsidRDefault="006E6292" w:rsidP="006E629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E33F11">
              <w:rPr>
                <w:rFonts w:ascii="Times New Roman" w:hAnsi="Times New Roman" w:cs="Times New Roman"/>
                <w:b/>
                <w:color w:val="000000"/>
                <w:sz w:val="20"/>
              </w:rPr>
              <w:t>2019</w:t>
            </w:r>
          </w:p>
        </w:tc>
        <w:tc>
          <w:tcPr>
            <w:tcW w:w="712" w:type="dxa"/>
            <w:vMerge w:val="restart"/>
            <w:shd w:val="clear" w:color="auto" w:fill="auto"/>
            <w:noWrap/>
            <w:vAlign w:val="center"/>
            <w:hideMark/>
          </w:tcPr>
          <w:p w:rsidR="006E6292" w:rsidRPr="00E33F11" w:rsidRDefault="006E6292" w:rsidP="006E629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E33F11">
              <w:rPr>
                <w:rFonts w:ascii="Times New Roman" w:hAnsi="Times New Roman" w:cs="Times New Roman"/>
                <w:b/>
                <w:color w:val="000000"/>
                <w:sz w:val="20"/>
              </w:rPr>
              <w:t>2020</w:t>
            </w:r>
          </w:p>
        </w:tc>
        <w:tc>
          <w:tcPr>
            <w:tcW w:w="788" w:type="dxa"/>
            <w:vMerge w:val="restart"/>
            <w:shd w:val="clear" w:color="auto" w:fill="auto"/>
            <w:noWrap/>
            <w:vAlign w:val="center"/>
            <w:hideMark/>
          </w:tcPr>
          <w:p w:rsidR="006E6292" w:rsidRPr="00E33F11" w:rsidRDefault="006E6292" w:rsidP="006E629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E33F11">
              <w:rPr>
                <w:rFonts w:ascii="Times New Roman" w:hAnsi="Times New Roman" w:cs="Times New Roman"/>
                <w:b/>
                <w:color w:val="000000"/>
                <w:sz w:val="20"/>
              </w:rPr>
              <w:t>2021</w:t>
            </w:r>
          </w:p>
        </w:tc>
        <w:tc>
          <w:tcPr>
            <w:tcW w:w="877" w:type="dxa"/>
            <w:vMerge w:val="restart"/>
            <w:shd w:val="clear" w:color="auto" w:fill="auto"/>
            <w:noWrap/>
            <w:vAlign w:val="center"/>
            <w:hideMark/>
          </w:tcPr>
          <w:p w:rsidR="006E6292" w:rsidRPr="00E33F11" w:rsidRDefault="006E6292" w:rsidP="006E629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E33F11">
              <w:rPr>
                <w:rFonts w:ascii="Times New Roman" w:hAnsi="Times New Roman" w:cs="Times New Roman"/>
                <w:b/>
                <w:color w:val="000000"/>
                <w:sz w:val="20"/>
              </w:rPr>
              <w:t>2022-2024</w:t>
            </w:r>
          </w:p>
        </w:tc>
        <w:tc>
          <w:tcPr>
            <w:tcW w:w="877" w:type="dxa"/>
            <w:vMerge w:val="restart"/>
            <w:shd w:val="clear" w:color="auto" w:fill="auto"/>
            <w:noWrap/>
            <w:vAlign w:val="center"/>
            <w:hideMark/>
          </w:tcPr>
          <w:p w:rsidR="006E6292" w:rsidRPr="00E33F11" w:rsidRDefault="006E6292" w:rsidP="006E6292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E33F11">
              <w:rPr>
                <w:rFonts w:ascii="Times New Roman" w:hAnsi="Times New Roman" w:cs="Times New Roman"/>
                <w:b/>
                <w:color w:val="000000"/>
                <w:sz w:val="20"/>
              </w:rPr>
              <w:t>2025-2029</w:t>
            </w:r>
          </w:p>
        </w:tc>
      </w:tr>
      <w:tr w:rsidR="00ED29BC" w:rsidRPr="00E33F11" w:rsidTr="00D36F9D">
        <w:trPr>
          <w:trHeight w:val="300"/>
          <w:tblHeader/>
        </w:trPr>
        <w:tc>
          <w:tcPr>
            <w:tcW w:w="1716" w:type="dxa"/>
            <w:vMerge/>
            <w:vAlign w:val="center"/>
            <w:hideMark/>
          </w:tcPr>
          <w:p w:rsidR="00ED29BC" w:rsidRPr="00E33F11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ED29BC" w:rsidRPr="00E33F11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ED29BC" w:rsidRPr="00E33F11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7" w:type="dxa"/>
            <w:vMerge/>
            <w:vAlign w:val="center"/>
            <w:hideMark/>
          </w:tcPr>
          <w:p w:rsidR="00ED29BC" w:rsidRPr="00E33F11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2" w:type="dxa"/>
            <w:vMerge/>
            <w:vAlign w:val="center"/>
            <w:hideMark/>
          </w:tcPr>
          <w:p w:rsidR="00ED29BC" w:rsidRPr="00E33F11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2" w:type="dxa"/>
            <w:vMerge/>
            <w:vAlign w:val="center"/>
            <w:hideMark/>
          </w:tcPr>
          <w:p w:rsidR="00ED29BC" w:rsidRPr="00E33F11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vMerge/>
            <w:vAlign w:val="center"/>
            <w:hideMark/>
          </w:tcPr>
          <w:p w:rsidR="00ED29BC" w:rsidRPr="00E33F11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7" w:type="dxa"/>
            <w:vMerge/>
            <w:vAlign w:val="center"/>
            <w:hideMark/>
          </w:tcPr>
          <w:p w:rsidR="00ED29BC" w:rsidRPr="00E33F11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7" w:type="dxa"/>
            <w:vMerge/>
            <w:vAlign w:val="center"/>
            <w:hideMark/>
          </w:tcPr>
          <w:p w:rsidR="00ED29BC" w:rsidRPr="00E33F11" w:rsidRDefault="00ED29BC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  <w:hideMark/>
          </w:tcPr>
          <w:p w:rsidR="007C72C7" w:rsidRPr="00E33F11" w:rsidRDefault="007C72C7" w:rsidP="00175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Луначарского, </w:t>
            </w:r>
            <w:r w:rsidRPr="00E33F11">
              <w:rPr>
                <w:rFonts w:ascii="Times New Roman" w:hAnsi="Times New Roman"/>
                <w:sz w:val="20"/>
                <w:szCs w:val="20"/>
              </w:rPr>
              <w:t>г. Грайворон, ул. Луначарского, 62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2,9599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2,9599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2,9599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2,9599</w:t>
            </w:r>
          </w:p>
        </w:tc>
        <w:tc>
          <w:tcPr>
            <w:tcW w:w="78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2,9599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2,9599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2,9599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15"/>
        </w:trPr>
        <w:tc>
          <w:tcPr>
            <w:tcW w:w="1716" w:type="dxa"/>
            <w:vMerge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0,35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  <w:hideMark/>
          </w:tcPr>
          <w:p w:rsidR="007C72C7" w:rsidRPr="00E33F11" w:rsidRDefault="007C72C7" w:rsidP="00175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ПНИ, г. Грайворон, ул. Урицкого, 92/2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1,749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1,749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1,749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1,749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1,749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1,749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1,749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0,192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0,192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0,192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0,192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0,192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0,192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0,192</w:t>
            </w:r>
          </w:p>
        </w:tc>
      </w:tr>
      <w:tr w:rsidR="007C72C7" w:rsidRPr="00E33F11" w:rsidTr="00D36F9D">
        <w:trPr>
          <w:trHeight w:val="315"/>
        </w:trPr>
        <w:tc>
          <w:tcPr>
            <w:tcW w:w="1716" w:type="dxa"/>
            <w:vMerge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Шухова,г. Грайворон, ул. Мира, 61в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1,708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1,708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1,708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1,708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1,708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1,708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1,708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15"/>
        </w:trPr>
        <w:tc>
          <w:tcPr>
            <w:tcW w:w="1716" w:type="dxa"/>
            <w:vMerge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  <w:hideMark/>
          </w:tcPr>
          <w:p w:rsidR="007C72C7" w:rsidRPr="00E33F11" w:rsidRDefault="007C72C7" w:rsidP="001751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ОПБ ТКУ, г. Грайворон,</w:t>
            </w:r>
          </w:p>
          <w:p w:rsidR="007C72C7" w:rsidRPr="00E33F11" w:rsidRDefault="007C72C7" w:rsidP="001751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ул. Народная, 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0,46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0,46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0,46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0,46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0,46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0,46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0,46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0,092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0,092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0,092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0,092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0,092</w:t>
            </w:r>
          </w:p>
        </w:tc>
      </w:tr>
      <w:tr w:rsidR="007C72C7" w:rsidRPr="00E33F11" w:rsidTr="00D36F9D">
        <w:trPr>
          <w:trHeight w:val="315"/>
        </w:trPr>
        <w:tc>
          <w:tcPr>
            <w:tcW w:w="1716" w:type="dxa"/>
            <w:vMerge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0,124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0,124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0,124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с. Замостье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с. Головчино (Поселок), с. Головчино, пер. Смирнова, 37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0,647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0,647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0,647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0,647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0,647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0,647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0,647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0,214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0,214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0,214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с. Головчино ТКУ, с. Головчино, ул.Смирнова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0,484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с. Головчино (Больница), с. Головчино, пер. Смирнова, 3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п. Горьковский, п. Горьковский, ул. Молодёжная, 21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0,291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0,291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0,291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0,291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0,291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0,291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0,291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кот.с. Доброе (школа), с. Доброе, ул. Грайворонская, 18а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0,177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0,177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0,177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0,177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0,177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0,177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0,177</w:t>
            </w:r>
          </w:p>
        </w:tc>
      </w:tr>
      <w:tr w:rsidR="007C72C7" w:rsidRPr="00E33F11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0,133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0,133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с.Безымено, с. Безымено, ул. Октябрьская, 75К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0,656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0,656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0,656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0,656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0,656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0,656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0,656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с.Гора-Подол (школа)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0,453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0,453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с.Гора-Подол (администрация)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с.Козинка (ТКУ), с. Козинка, ул. Центральная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0,879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0,879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0,879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0,879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0,879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0,879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0,879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Кирпичный завод, с. Гора-Подол ул. Кирпичный завод, 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0,088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0,088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0,088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0,088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0,088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0,088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0,088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15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shd w:val="clear" w:color="auto" w:fill="auto"/>
            <w:noWrap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с. Смородино, с. Смородино, ул. Выгон, 57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0,325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0,325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0,325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0,325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0,325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0,325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0,325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Администрация района, г. Грайворон, ул. Комсомольская, 21/2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33F11" w:rsidRDefault="007C72C7" w:rsidP="00B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0,333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0,333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0,333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0,333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0,333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0,333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0,333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33F11" w:rsidRDefault="007C72C7" w:rsidP="00B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33F11" w:rsidRDefault="007C72C7" w:rsidP="00BD39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с. Мокрая Орловка, с. Мокрая Орловка, ул. Центральная, 45а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0,384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0,384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0,384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0,384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0,384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0,384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0,384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с. Дорогощь (школа), с. Дорогощь, ул. Первомайская, 10В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0,188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0,188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0,188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0,188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0,188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0,188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0,188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 w:val="restart"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Котельная с. Дорогощь (д/сад), </w:t>
            </w:r>
            <w:r w:rsidRPr="00E33F11">
              <w:rPr>
                <w:rFonts w:ascii="Times New Roman" w:hAnsi="Times New Roman"/>
                <w:sz w:val="20"/>
                <w:szCs w:val="20"/>
              </w:rPr>
              <w:t>с. Дорогощь, ул. Песчаная, 2Б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0,031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7C72C7" w:rsidRPr="00E33F11" w:rsidTr="00D36F9D">
        <w:trPr>
          <w:trHeight w:val="300"/>
        </w:trPr>
        <w:tc>
          <w:tcPr>
            <w:tcW w:w="1716" w:type="dxa"/>
            <w:vMerge/>
            <w:vAlign w:val="center"/>
          </w:tcPr>
          <w:p w:rsidR="007C72C7" w:rsidRPr="00E33F11" w:rsidRDefault="007C72C7" w:rsidP="00ED29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Гкал/час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auto"/>
            <w:noWrap/>
            <w:vAlign w:val="center"/>
          </w:tcPr>
          <w:p w:rsidR="007C72C7" w:rsidRPr="00E33F11" w:rsidRDefault="007C72C7" w:rsidP="007C72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ED29BC" w:rsidRPr="00E33F11" w:rsidRDefault="00ED29BC" w:rsidP="00E524D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D29BC" w:rsidRPr="00E33F11" w:rsidRDefault="00ED29BC" w:rsidP="00E524D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  <w:sectPr w:rsidR="00ED29BC" w:rsidRPr="00E33F11" w:rsidSect="001642CF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94BD9" w:rsidRPr="00E33F11" w:rsidRDefault="00994BD9" w:rsidP="00E524D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453BF" w:rsidRPr="00E33F11">
        <w:rPr>
          <w:rFonts w:ascii="Times New Roman" w:hAnsi="Times New Roman" w:cs="Times New Roman"/>
          <w:sz w:val="24"/>
          <w:szCs w:val="24"/>
        </w:rPr>
        <w:t>3</w:t>
      </w:r>
    </w:p>
    <w:p w:rsidR="005662CC" w:rsidRPr="00E33F11" w:rsidRDefault="00994BD9" w:rsidP="00E524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 xml:space="preserve">Сводные показатели прироста спроса на теплоноситель (горячая вода) по </w:t>
      </w:r>
      <w:r w:rsidR="005E4C4B" w:rsidRPr="00E33F11">
        <w:rPr>
          <w:rFonts w:ascii="Times New Roman" w:hAnsi="Times New Roman" w:cs="Times New Roman"/>
          <w:b/>
          <w:sz w:val="24"/>
          <w:szCs w:val="24"/>
        </w:rPr>
        <w:t>Грайворонсокому</w:t>
      </w:r>
      <w:r w:rsidR="004A2827" w:rsidRPr="00E33F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>городскому</w:t>
      </w:r>
      <w:r w:rsidR="005E4C4B" w:rsidRPr="00E33F11">
        <w:rPr>
          <w:rFonts w:ascii="Times New Roman" w:hAnsi="Times New Roman" w:cs="Times New Roman"/>
          <w:b/>
          <w:sz w:val="24"/>
          <w:szCs w:val="24"/>
        </w:rPr>
        <w:t xml:space="preserve"> округу</w:t>
      </w:r>
      <w:r w:rsidRPr="00E33F11">
        <w:rPr>
          <w:rFonts w:ascii="Times New Roman" w:hAnsi="Times New Roman" w:cs="Times New Roman"/>
          <w:b/>
          <w:sz w:val="24"/>
          <w:szCs w:val="24"/>
        </w:rPr>
        <w:t xml:space="preserve"> на период до 202</w:t>
      </w:r>
      <w:r w:rsidR="005E4C4B" w:rsidRPr="00E33F11">
        <w:rPr>
          <w:rFonts w:ascii="Times New Roman" w:hAnsi="Times New Roman" w:cs="Times New Roman"/>
          <w:b/>
          <w:sz w:val="24"/>
          <w:szCs w:val="24"/>
        </w:rPr>
        <w:t>9</w:t>
      </w:r>
      <w:r w:rsidRPr="00E33F11">
        <w:rPr>
          <w:rFonts w:ascii="Times New Roman" w:hAnsi="Times New Roman" w:cs="Times New Roman"/>
          <w:b/>
          <w:sz w:val="24"/>
          <w:szCs w:val="24"/>
        </w:rPr>
        <w:t xml:space="preserve"> г., </w:t>
      </w:r>
      <w:r w:rsidR="00D80676" w:rsidRPr="00E33F11">
        <w:rPr>
          <w:rFonts w:ascii="Times New Roman" w:hAnsi="Times New Roman" w:cs="Times New Roman"/>
          <w:b/>
          <w:sz w:val="24"/>
          <w:szCs w:val="24"/>
        </w:rPr>
        <w:t>м.куб</w:t>
      </w:r>
      <w:r w:rsidRPr="00E33F11">
        <w:rPr>
          <w:rFonts w:ascii="Times New Roman" w:hAnsi="Times New Roman" w:cs="Times New Roman"/>
          <w:b/>
          <w:sz w:val="24"/>
          <w:szCs w:val="24"/>
        </w:rPr>
        <w:t>/</w:t>
      </w:r>
      <w:r w:rsidR="00D80676" w:rsidRPr="00E33F11">
        <w:rPr>
          <w:rFonts w:ascii="Times New Roman" w:hAnsi="Times New Roman" w:cs="Times New Roman"/>
          <w:b/>
          <w:sz w:val="24"/>
          <w:szCs w:val="24"/>
        </w:rPr>
        <w:t>ч</w:t>
      </w:r>
    </w:p>
    <w:tbl>
      <w:tblPr>
        <w:tblW w:w="1438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02"/>
        <w:gridCol w:w="2777"/>
        <w:gridCol w:w="2777"/>
        <w:gridCol w:w="868"/>
        <w:gridCol w:w="1003"/>
        <w:gridCol w:w="872"/>
        <w:gridCol w:w="872"/>
        <w:gridCol w:w="965"/>
        <w:gridCol w:w="1074"/>
        <w:gridCol w:w="1074"/>
      </w:tblGrid>
      <w:tr w:rsidR="00D36F9D" w:rsidRPr="00E33F11" w:rsidTr="00D36F9D">
        <w:trPr>
          <w:trHeight w:val="666"/>
          <w:tblHeader/>
        </w:trPr>
        <w:tc>
          <w:tcPr>
            <w:tcW w:w="2102" w:type="dxa"/>
            <w:shd w:val="clear" w:color="auto" w:fill="auto"/>
            <w:vAlign w:val="center"/>
            <w:hideMark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Наименование теплоисточника</w:t>
            </w:r>
          </w:p>
        </w:tc>
        <w:tc>
          <w:tcPr>
            <w:tcW w:w="2777" w:type="dxa"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Адрес теплоисточника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Вид теплопотребления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E33F11">
              <w:rPr>
                <w:rFonts w:ascii="Times New Roman" w:hAnsi="Times New Roman" w:cs="Times New Roman"/>
                <w:b/>
                <w:color w:val="000000"/>
                <w:sz w:val="20"/>
              </w:rPr>
              <w:t>2017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E33F11">
              <w:rPr>
                <w:rFonts w:ascii="Times New Roman" w:hAnsi="Times New Roman" w:cs="Times New Roman"/>
                <w:b/>
                <w:color w:val="000000"/>
                <w:sz w:val="20"/>
              </w:rPr>
              <w:t>2018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E33F11">
              <w:rPr>
                <w:rFonts w:ascii="Times New Roman" w:hAnsi="Times New Roman" w:cs="Times New Roman"/>
                <w:b/>
                <w:color w:val="000000"/>
                <w:sz w:val="20"/>
              </w:rPr>
              <w:t>2019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E33F11">
              <w:rPr>
                <w:rFonts w:ascii="Times New Roman" w:hAnsi="Times New Roman" w:cs="Times New Roman"/>
                <w:b/>
                <w:color w:val="000000"/>
                <w:sz w:val="20"/>
              </w:rPr>
              <w:t>2020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E33F11">
              <w:rPr>
                <w:rFonts w:ascii="Times New Roman" w:hAnsi="Times New Roman" w:cs="Times New Roman"/>
                <w:b/>
                <w:color w:val="000000"/>
                <w:sz w:val="20"/>
              </w:rPr>
              <w:t>2021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E33F11">
              <w:rPr>
                <w:rFonts w:ascii="Times New Roman" w:hAnsi="Times New Roman" w:cs="Times New Roman"/>
                <w:b/>
                <w:color w:val="000000"/>
                <w:sz w:val="20"/>
              </w:rPr>
              <w:t>2022-2024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E33F11">
              <w:rPr>
                <w:rFonts w:ascii="Times New Roman" w:hAnsi="Times New Roman" w:cs="Times New Roman"/>
                <w:b/>
                <w:color w:val="000000"/>
                <w:sz w:val="20"/>
              </w:rPr>
              <w:t>2025-2029</w:t>
            </w:r>
          </w:p>
        </w:tc>
      </w:tr>
      <w:tr w:rsidR="00D36F9D" w:rsidRPr="00E33F11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Луначарского</w:t>
            </w:r>
          </w:p>
        </w:tc>
        <w:tc>
          <w:tcPr>
            <w:tcW w:w="2777" w:type="dxa"/>
            <w:vMerge w:val="restart"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г. Грайворон, ул. Луначарского, 62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5E4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Отопление, </w:t>
            </w:r>
            <w:r w:rsidR="005E4C4B"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="005E4C4B"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369,9875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369,9875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369,9875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369,9875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369,9875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369,9875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369,9875</w:t>
            </w:r>
          </w:p>
        </w:tc>
      </w:tr>
      <w:tr w:rsidR="00D36F9D" w:rsidRPr="00E33F11" w:rsidTr="00D36F9D">
        <w:trPr>
          <w:trHeight w:val="327"/>
        </w:trPr>
        <w:tc>
          <w:tcPr>
            <w:tcW w:w="2102" w:type="dxa"/>
            <w:vMerge/>
            <w:vAlign w:val="center"/>
            <w:hideMark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ГВС, </w:t>
            </w:r>
            <w:r w:rsidR="005E4C4B"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="005E4C4B"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="005E4C4B"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D36F9D" w:rsidRPr="00E33F11" w:rsidTr="00D36F9D">
        <w:trPr>
          <w:trHeight w:val="344"/>
        </w:trPr>
        <w:tc>
          <w:tcPr>
            <w:tcW w:w="2102" w:type="dxa"/>
            <w:vMerge/>
            <w:vAlign w:val="center"/>
            <w:hideMark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Вентиляция, </w:t>
            </w:r>
            <w:r w:rsidR="005E4C4B"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="005E4C4B"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="005E4C4B"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D36F9D" w:rsidRPr="00E33F11" w:rsidRDefault="00D36F9D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43,75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  <w:hideMark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ПНИ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33F11" w:rsidRDefault="005E4C4B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 xml:space="preserve">г. Грайворон, ул. Урицкого, </w:t>
            </w:r>
            <w:r w:rsidRPr="00E33F11">
              <w:rPr>
                <w:rFonts w:ascii="Times New Roman" w:hAnsi="Times New Roman"/>
                <w:sz w:val="20"/>
                <w:szCs w:val="20"/>
                <w:highlight w:val="yellow"/>
              </w:rPr>
              <w:t>92/</w:t>
            </w:r>
            <w:r w:rsidR="00E33F11" w:rsidRPr="00E33F11">
              <w:rPr>
                <w:rFonts w:ascii="Times New Roman" w:hAnsi="Times New Roman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218,625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218,625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218,625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  <w:hideMark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5E4C4B" w:rsidRPr="00E33F11" w:rsidTr="00D36F9D">
        <w:trPr>
          <w:trHeight w:val="344"/>
        </w:trPr>
        <w:tc>
          <w:tcPr>
            <w:tcW w:w="2102" w:type="dxa"/>
            <w:vMerge/>
            <w:vAlign w:val="center"/>
            <w:hideMark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  <w:hideMark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Шухова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г. Грайворон, ул. Мира, 61в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213,5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213,5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  <w:hideMark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44"/>
        </w:trPr>
        <w:tc>
          <w:tcPr>
            <w:tcW w:w="2102" w:type="dxa"/>
            <w:vMerge/>
            <w:vAlign w:val="center"/>
            <w:hideMark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  <w:hideMark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ОПБ ТКУ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г. Грайворон,</w:t>
            </w:r>
          </w:p>
          <w:p w:rsidR="005E4C4B" w:rsidRPr="00E33F11" w:rsidRDefault="005E4C4B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ул. </w:t>
            </w:r>
            <w:r w:rsidR="00E33F11" w:rsidRPr="00E33F11">
              <w:rPr>
                <w:rFonts w:ascii="Times New Roman" w:hAnsi="Times New Roman"/>
                <w:sz w:val="20"/>
                <w:szCs w:val="20"/>
                <w:highlight w:val="yellow"/>
              </w:rPr>
              <w:t>Тарана, 2-Г/1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  <w:hideMark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11,5</w:t>
            </w:r>
          </w:p>
        </w:tc>
      </w:tr>
      <w:tr w:rsidR="005E4C4B" w:rsidRPr="00E33F11" w:rsidTr="00D36F9D">
        <w:trPr>
          <w:trHeight w:val="344"/>
        </w:trPr>
        <w:tc>
          <w:tcPr>
            <w:tcW w:w="2102" w:type="dxa"/>
            <w:vMerge/>
            <w:vAlign w:val="center"/>
            <w:hideMark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с. Замостье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  <w:t>с. Замостье</w:t>
            </w:r>
            <w:r w:rsidR="00E33F11"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  <w:t>, ул. Добросельская, 21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с. Головчино (Поселок)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33F11" w:rsidRDefault="005E4C4B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 xml:space="preserve">с. Головчино, </w:t>
            </w:r>
            <w:r w:rsidR="00E33F11">
              <w:rPr>
                <w:rFonts w:ascii="Times New Roman" w:hAnsi="Times New Roman"/>
                <w:sz w:val="20"/>
                <w:szCs w:val="20"/>
              </w:rPr>
              <w:t>ул</w:t>
            </w:r>
            <w:r w:rsidRPr="00E33F11">
              <w:rPr>
                <w:rFonts w:ascii="Times New Roman" w:hAnsi="Times New Roman"/>
                <w:sz w:val="20"/>
                <w:szCs w:val="20"/>
              </w:rPr>
              <w:t>. Смирнова, 37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80,875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80,875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80,875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26,75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AC1BE0" w:rsidRPr="00E33F11" w:rsidRDefault="00AC1BE0" w:rsidP="00D36F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C1BE0" w:rsidRPr="00E33F11" w:rsidRDefault="00AC1BE0" w:rsidP="00D36F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с. Головчино ТКУ</w:t>
            </w:r>
          </w:p>
          <w:p w:rsidR="00AC1BE0" w:rsidRPr="00E33F11" w:rsidRDefault="00AC1BE0" w:rsidP="00D36F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C1BE0" w:rsidRPr="00E33F11" w:rsidRDefault="00AC1BE0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 w:val="restart"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с. Головчино, ул.</w:t>
            </w:r>
            <w:r w:rsidR="00E33F1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33F11">
              <w:rPr>
                <w:rFonts w:ascii="Times New Roman" w:hAnsi="Times New Roman"/>
                <w:sz w:val="20"/>
                <w:szCs w:val="20"/>
              </w:rPr>
              <w:t>Смирнова</w:t>
            </w:r>
            <w:r w:rsidR="00E33F1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E33F11" w:rsidRPr="00E33F11">
              <w:rPr>
                <w:rFonts w:ascii="Times New Roman" w:hAnsi="Times New Roman"/>
                <w:sz w:val="20"/>
                <w:szCs w:val="20"/>
                <w:highlight w:val="yellow"/>
              </w:rPr>
              <w:t>2Г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с. Головчино (Больница)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с. Головчино, пер. Смирнова, 3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21,875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21,875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21,875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п. Горьковский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п. Горьковский, ул. Молодёжная, 21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36,375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36,375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36,375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36,375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36,375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36,375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36,375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с. Доброе (школа)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с. Доброе, ул. Грайворонская, 18а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22,125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22,125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22,125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22,125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22,125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22,125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22,125</w:t>
            </w:r>
          </w:p>
        </w:tc>
      </w:tr>
      <w:tr w:rsidR="005E4C4B" w:rsidRPr="00E33F11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16,625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16,625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16,625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с.Безымено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33F11" w:rsidRDefault="005E4C4B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с. Безымено, ул. Октябрьская, 7</w:t>
            </w:r>
            <w:r w:rsidR="00E33F11">
              <w:rPr>
                <w:rFonts w:ascii="Times New Roman" w:hAnsi="Times New Roman"/>
                <w:sz w:val="20"/>
                <w:szCs w:val="20"/>
              </w:rPr>
              <w:t>7</w:t>
            </w:r>
            <w:r w:rsidRPr="00E33F11">
              <w:rPr>
                <w:rFonts w:ascii="Times New Roman" w:hAnsi="Times New Roman"/>
                <w:sz w:val="20"/>
                <w:szCs w:val="20"/>
              </w:rPr>
              <w:t>К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с.Гора-Подол (школа)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highlight w:val="yellow"/>
              </w:rPr>
              <w:t>с.</w:t>
            </w:r>
            <w:r w:rsidR="00E33F11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 </w:t>
            </w:r>
            <w:r w:rsidRPr="00E33F11">
              <w:rPr>
                <w:rFonts w:ascii="Times New Roman" w:hAnsi="Times New Roman"/>
                <w:sz w:val="20"/>
                <w:szCs w:val="20"/>
                <w:highlight w:val="yellow"/>
              </w:rPr>
              <w:t>Гора-Подол</w:t>
            </w:r>
            <w:r w:rsidR="00E33F11" w:rsidRPr="00E33F11">
              <w:rPr>
                <w:rFonts w:ascii="Times New Roman" w:hAnsi="Times New Roman"/>
                <w:sz w:val="20"/>
                <w:szCs w:val="20"/>
                <w:highlight w:val="yellow"/>
              </w:rPr>
              <w:t>, ул. Борисенко, 48 е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56,625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56,625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56,625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с.Гора-Подол (администрация)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highlight w:val="yellow"/>
              </w:rPr>
              <w:t>с.</w:t>
            </w:r>
            <w:r w:rsidR="00E33F11" w:rsidRPr="00E33F11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 </w:t>
            </w:r>
            <w:r w:rsidRPr="00E33F11">
              <w:rPr>
                <w:rFonts w:ascii="Times New Roman" w:hAnsi="Times New Roman"/>
                <w:sz w:val="20"/>
                <w:szCs w:val="20"/>
                <w:highlight w:val="yellow"/>
              </w:rPr>
              <w:t>Гора-Подол</w:t>
            </w:r>
            <w:r w:rsidR="00E33F11" w:rsidRPr="00E33F11">
              <w:rPr>
                <w:rFonts w:ascii="Times New Roman" w:hAnsi="Times New Roman"/>
                <w:sz w:val="20"/>
                <w:szCs w:val="20"/>
                <w:highlight w:val="yellow"/>
              </w:rPr>
              <w:t>, ул. Борисенко, 45/1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с.Козинка (ТКУ)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highlight w:val="yellow"/>
              </w:rPr>
              <w:t>с. Козинка, ул. Центральная</w:t>
            </w:r>
            <w:r w:rsidR="00E33F11" w:rsidRPr="00E33F11">
              <w:rPr>
                <w:rFonts w:ascii="Times New Roman" w:hAnsi="Times New Roman"/>
                <w:sz w:val="20"/>
                <w:szCs w:val="20"/>
                <w:highlight w:val="yellow"/>
              </w:rPr>
              <w:t>, 18/1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109,875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109,875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109,875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AC1BE0" w:rsidRPr="00E33F11" w:rsidRDefault="00AC1BE0" w:rsidP="00D36F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C1BE0" w:rsidRPr="00E33F11" w:rsidRDefault="00AC1BE0" w:rsidP="00D36F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Кирпичный завод</w:t>
            </w:r>
          </w:p>
          <w:p w:rsidR="00AC1BE0" w:rsidRPr="00E33F11" w:rsidRDefault="00AC1BE0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C1BE0" w:rsidRPr="00E33F11" w:rsidRDefault="00AC1BE0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 w:val="restart"/>
            <w:vAlign w:val="center"/>
          </w:tcPr>
          <w:p w:rsidR="005E4C4B" w:rsidRPr="00E33F11" w:rsidRDefault="005E4C4B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highlight w:val="yellow"/>
              </w:rPr>
              <w:t xml:space="preserve">с. Гора-Подол ул. Кирпичный завод, </w:t>
            </w:r>
            <w:r w:rsidR="00E33F11" w:rsidRPr="00E33F11">
              <w:rPr>
                <w:rFonts w:ascii="Times New Roman" w:hAnsi="Times New Roman"/>
                <w:sz w:val="20"/>
                <w:szCs w:val="20"/>
                <w:highlight w:val="yellow"/>
              </w:rPr>
              <w:t>10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44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с. Смородино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с. Смородино, ул. Выгон, 57</w:t>
            </w: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40,625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40,625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40,625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  <w:hideMark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Администрация района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г. Грайворон, ул. Комсомольская, 21/2</w:t>
            </w: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41,625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41,625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41,625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41,625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41,625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с. Мокрая Орловка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с. Мокрая Орловка, ул. Центральная, 45а</w:t>
            </w: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Котельная с. Дорогощь (школа)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33F11" w:rsidRDefault="005E4C4B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highlight w:val="yellow"/>
              </w:rPr>
              <w:t>с. Дорогощь, ул. Первомайская, 10</w:t>
            </w:r>
            <w:r w:rsidR="00E33F11" w:rsidRPr="00E33F11">
              <w:rPr>
                <w:rFonts w:ascii="Times New Roman" w:hAnsi="Times New Roman"/>
                <w:sz w:val="20"/>
                <w:szCs w:val="20"/>
                <w:highlight w:val="yellow"/>
              </w:rPr>
              <w:t>Г</w:t>
            </w: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 w:val="restart"/>
            <w:vAlign w:val="center"/>
          </w:tcPr>
          <w:p w:rsidR="005E4C4B" w:rsidRPr="00E33F11" w:rsidRDefault="005E4C4B" w:rsidP="00E3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с. Дорогощь (</w:t>
            </w:r>
            <w:r w:rsid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777" w:type="dxa"/>
            <w:vMerge w:val="restart"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с. Дорогощь, ул. Песчаная, 2Б</w:t>
            </w: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3,875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ГВС,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5E4C4B" w:rsidRPr="00E33F11" w:rsidTr="00D36F9D">
        <w:trPr>
          <w:trHeight w:val="327"/>
        </w:trPr>
        <w:tc>
          <w:tcPr>
            <w:tcW w:w="2102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vMerge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77" w:type="dxa"/>
            <w:shd w:val="clear" w:color="auto" w:fill="auto"/>
            <w:noWrap/>
            <w:vAlign w:val="center"/>
          </w:tcPr>
          <w:p w:rsidR="005E4C4B" w:rsidRPr="00E33F11" w:rsidRDefault="005E4C4B" w:rsidP="00AB1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Вентиляция, м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/час</w:t>
            </w:r>
          </w:p>
        </w:tc>
        <w:tc>
          <w:tcPr>
            <w:tcW w:w="868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03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72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74" w:type="dxa"/>
            <w:shd w:val="clear" w:color="auto" w:fill="auto"/>
            <w:noWrap/>
            <w:vAlign w:val="center"/>
          </w:tcPr>
          <w:p w:rsidR="005E4C4B" w:rsidRPr="00E33F11" w:rsidRDefault="005E4C4B" w:rsidP="00D36F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ED29BC" w:rsidRPr="00E33F11" w:rsidRDefault="00ED29BC" w:rsidP="006B43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ED29BC" w:rsidRPr="00E33F11" w:rsidSect="00D36F9D"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0164E" w:rsidRPr="00E33F11" w:rsidRDefault="00B0164E" w:rsidP="006B43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662CC" w:rsidRPr="00E33F11" w:rsidRDefault="00E41060" w:rsidP="006B43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В общем теплопотреблении</w:t>
      </w:r>
      <w:r w:rsidR="004A2827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="005E4C4B" w:rsidRPr="00E33F11">
        <w:rPr>
          <w:rFonts w:ascii="Times New Roman" w:hAnsi="Times New Roman" w:cs="Times New Roman"/>
          <w:sz w:val="24"/>
          <w:szCs w:val="24"/>
        </w:rPr>
        <w:t>Грайворонского</w:t>
      </w:r>
      <w:r w:rsidRPr="00E33F11">
        <w:rPr>
          <w:rFonts w:ascii="Times New Roman" w:hAnsi="Times New Roman" w:cs="Times New Roman"/>
          <w:sz w:val="24"/>
          <w:szCs w:val="24"/>
        </w:rPr>
        <w:t xml:space="preserve"> городского</w:t>
      </w:r>
      <w:r w:rsidR="005E4C4B" w:rsidRPr="00E33F11">
        <w:rPr>
          <w:rFonts w:ascii="Times New Roman" w:hAnsi="Times New Roman" w:cs="Times New Roman"/>
          <w:sz w:val="24"/>
          <w:szCs w:val="24"/>
        </w:rPr>
        <w:t xml:space="preserve"> округа</w:t>
      </w:r>
      <w:r w:rsidRPr="00E33F11">
        <w:rPr>
          <w:rFonts w:ascii="Times New Roman" w:hAnsi="Times New Roman" w:cs="Times New Roman"/>
          <w:sz w:val="24"/>
          <w:szCs w:val="24"/>
        </w:rPr>
        <w:t xml:space="preserve"> основным видом теплопотребления </w:t>
      </w:r>
      <w:r w:rsidR="006B43F6" w:rsidRPr="00E33F11">
        <w:rPr>
          <w:rFonts w:ascii="Times New Roman" w:hAnsi="Times New Roman" w:cs="Times New Roman"/>
          <w:sz w:val="24"/>
          <w:szCs w:val="24"/>
        </w:rPr>
        <w:t>является</w:t>
      </w:r>
      <w:r w:rsidRPr="00E33F11">
        <w:rPr>
          <w:rFonts w:ascii="Times New Roman" w:hAnsi="Times New Roman" w:cs="Times New Roman"/>
          <w:sz w:val="24"/>
          <w:szCs w:val="24"/>
        </w:rPr>
        <w:t xml:space="preserve"> отопление, а основным теплоносителем горячая вода.</w:t>
      </w:r>
    </w:p>
    <w:p w:rsidR="006B43F6" w:rsidRPr="00E33F11" w:rsidRDefault="006B43F6" w:rsidP="006B43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4C4B" w:rsidRPr="00E33F11" w:rsidRDefault="005E4C4B" w:rsidP="000A3B16">
      <w:pPr>
        <w:pStyle w:val="a3"/>
        <w:numPr>
          <w:ilvl w:val="1"/>
          <w:numId w:val="3"/>
        </w:numPr>
        <w:jc w:val="both"/>
        <w:outlineLvl w:val="1"/>
        <w:rPr>
          <w:b/>
          <w:sz w:val="24"/>
          <w:szCs w:val="24"/>
        </w:rPr>
      </w:pPr>
      <w:bookmarkStart w:id="5" w:name="_Toc11150855"/>
      <w:r w:rsidRPr="00E33F11">
        <w:rPr>
          <w:rFonts w:ascii="Times New Roman" w:hAnsi="Times New Roman" w:cs="Times New Roman"/>
          <w:b/>
          <w:sz w:val="24"/>
          <w:szCs w:val="24"/>
        </w:rPr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5"/>
    </w:p>
    <w:p w:rsidR="006B43F6" w:rsidRPr="00E33F11" w:rsidRDefault="006B43F6" w:rsidP="006B43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Планы развития и соответственно увеличение тепловой мощности собственниками производственных зон не </w:t>
      </w:r>
      <w:r w:rsidR="003A545E" w:rsidRPr="00E33F11">
        <w:rPr>
          <w:rFonts w:ascii="Times New Roman" w:hAnsi="Times New Roman" w:cs="Times New Roman"/>
          <w:sz w:val="24"/>
          <w:szCs w:val="24"/>
        </w:rPr>
        <w:t>предоставлены</w:t>
      </w:r>
      <w:r w:rsidRPr="00E33F11">
        <w:rPr>
          <w:rFonts w:ascii="Times New Roman" w:hAnsi="Times New Roman" w:cs="Times New Roman"/>
          <w:sz w:val="24"/>
          <w:szCs w:val="24"/>
        </w:rPr>
        <w:t>. Прирост объемов потребления тепловой энергии и теплоносителя объектами, расположенными в производственных зонах отсутствует.</w:t>
      </w:r>
    </w:p>
    <w:p w:rsidR="005E4C4B" w:rsidRPr="00E33F11" w:rsidRDefault="005E4C4B" w:rsidP="006B43F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4C4B" w:rsidRPr="00E33F11" w:rsidRDefault="005E4C4B" w:rsidP="000A3B16">
      <w:pPr>
        <w:pStyle w:val="a3"/>
        <w:numPr>
          <w:ilvl w:val="1"/>
          <w:numId w:val="3"/>
        </w:numPr>
        <w:jc w:val="both"/>
        <w:outlineLvl w:val="1"/>
        <w:rPr>
          <w:b/>
          <w:sz w:val="24"/>
          <w:szCs w:val="24"/>
        </w:rPr>
      </w:pPr>
      <w:bookmarkStart w:id="6" w:name="_Toc11150856"/>
      <w:r w:rsidRPr="00E33F11">
        <w:rPr>
          <w:rFonts w:ascii="Times New Roman" w:hAnsi="Times New Roman" w:cs="Times New Roman"/>
          <w:b/>
          <w:sz w:val="24"/>
          <w:szCs w:val="24"/>
        </w:rPr>
        <w:t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</w:t>
      </w:r>
      <w:r w:rsidR="004A2827" w:rsidRPr="00E33F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>теплоснабжения и по городскому округу</w:t>
      </w:r>
      <w:bookmarkEnd w:id="6"/>
    </w:p>
    <w:p w:rsidR="005E4C4B" w:rsidRPr="00E33F11" w:rsidRDefault="00FE7CF5" w:rsidP="00FE7CF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Существующая величина средневзвешенной плотности тепловой нагрузки в</w:t>
      </w:r>
      <w:r w:rsidR="004A2827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целом по </w:t>
      </w:r>
      <w:r w:rsidR="00F17661" w:rsidRPr="00E33F11">
        <w:rPr>
          <w:rFonts w:ascii="Times New Roman" w:hAnsi="Times New Roman" w:cs="Times New Roman"/>
          <w:sz w:val="24"/>
          <w:szCs w:val="24"/>
        </w:rPr>
        <w:t>Грайворонскому городскому округу</w:t>
      </w:r>
      <w:r w:rsidRPr="00E33F11">
        <w:rPr>
          <w:rFonts w:ascii="Times New Roman" w:hAnsi="Times New Roman" w:cs="Times New Roman"/>
          <w:sz w:val="24"/>
          <w:szCs w:val="24"/>
        </w:rPr>
        <w:t xml:space="preserve"> на конец 2018 г. составляет </w:t>
      </w:r>
      <w:r w:rsidR="00AC1BE0" w:rsidRPr="00E33F11">
        <w:rPr>
          <w:rFonts w:ascii="Times New Roman" w:hAnsi="Times New Roman" w:cs="Times New Roman"/>
          <w:sz w:val="24"/>
          <w:szCs w:val="24"/>
        </w:rPr>
        <w:t>82,77</w:t>
      </w:r>
      <w:r w:rsidRPr="00E33F11">
        <w:rPr>
          <w:rFonts w:ascii="Times New Roman" w:hAnsi="Times New Roman" w:cs="Times New Roman"/>
          <w:sz w:val="24"/>
          <w:szCs w:val="24"/>
        </w:rPr>
        <w:t xml:space="preserve"> ккал/ч/м</w:t>
      </w:r>
      <w:r w:rsidRPr="00E33F1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33F11">
        <w:rPr>
          <w:rFonts w:ascii="Times New Roman" w:hAnsi="Times New Roman" w:cs="Times New Roman"/>
          <w:sz w:val="24"/>
          <w:szCs w:val="24"/>
        </w:rPr>
        <w:t>.Перспективная величина средневзвешенной плотности тепловой нагрузки в целом</w:t>
      </w:r>
      <w:r w:rsidR="004A2827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по </w:t>
      </w:r>
      <w:r w:rsidR="00F17661" w:rsidRPr="00E33F11">
        <w:rPr>
          <w:rFonts w:ascii="Times New Roman" w:hAnsi="Times New Roman" w:cs="Times New Roman"/>
          <w:sz w:val="24"/>
          <w:szCs w:val="24"/>
        </w:rPr>
        <w:t>Грайворонскому городскому округу</w:t>
      </w:r>
      <w:r w:rsidRPr="00E33F11">
        <w:rPr>
          <w:rFonts w:ascii="Times New Roman" w:hAnsi="Times New Roman" w:cs="Times New Roman"/>
          <w:sz w:val="24"/>
          <w:szCs w:val="24"/>
        </w:rPr>
        <w:t xml:space="preserve">на конец </w:t>
      </w:r>
      <w:r w:rsidR="00F17661" w:rsidRPr="00E33F11">
        <w:rPr>
          <w:rFonts w:ascii="Times New Roman" w:hAnsi="Times New Roman" w:cs="Times New Roman"/>
          <w:sz w:val="24"/>
          <w:szCs w:val="24"/>
        </w:rPr>
        <w:t>2029</w:t>
      </w:r>
      <w:r w:rsidRPr="00E33F11">
        <w:rPr>
          <w:rFonts w:ascii="Times New Roman" w:hAnsi="Times New Roman" w:cs="Times New Roman"/>
          <w:sz w:val="24"/>
          <w:szCs w:val="24"/>
        </w:rPr>
        <w:t xml:space="preserve"> года составит </w:t>
      </w:r>
      <w:r w:rsidR="00AC1BE0" w:rsidRPr="00E33F11">
        <w:rPr>
          <w:rFonts w:ascii="Times New Roman" w:hAnsi="Times New Roman" w:cs="Times New Roman"/>
          <w:sz w:val="24"/>
          <w:szCs w:val="24"/>
        </w:rPr>
        <w:t>82,77</w:t>
      </w:r>
      <w:r w:rsidRPr="00E33F11">
        <w:rPr>
          <w:rFonts w:ascii="Times New Roman" w:hAnsi="Times New Roman" w:cs="Times New Roman"/>
          <w:sz w:val="24"/>
          <w:szCs w:val="24"/>
        </w:rPr>
        <w:t xml:space="preserve"> Гкал/ч/м</w:t>
      </w:r>
      <w:r w:rsidRPr="00E33F1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33F11">
        <w:rPr>
          <w:rFonts w:ascii="Times New Roman" w:hAnsi="Times New Roman" w:cs="Times New Roman"/>
          <w:sz w:val="24"/>
          <w:szCs w:val="24"/>
        </w:rPr>
        <w:t>.</w:t>
      </w:r>
    </w:p>
    <w:p w:rsidR="006B43F6" w:rsidRPr="00E33F11" w:rsidRDefault="006B43F6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7093" w:rsidRPr="00E33F11" w:rsidRDefault="00137093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7093" w:rsidRPr="00E33F11" w:rsidRDefault="00137093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77FA" w:rsidRPr="00E33F11" w:rsidRDefault="00F277FA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1BE0" w:rsidRPr="00E33F11" w:rsidRDefault="00AC1BE0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77FA" w:rsidRPr="00E33F11" w:rsidRDefault="00F277FA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77FA" w:rsidRPr="00E33F11" w:rsidRDefault="00F277FA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77FA" w:rsidRPr="00E33F11" w:rsidRDefault="00F277FA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77FA" w:rsidRPr="00E33F11" w:rsidRDefault="00F277FA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77FA" w:rsidRPr="00E33F11" w:rsidRDefault="00F277FA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77FA" w:rsidRPr="00E33F11" w:rsidRDefault="00F277FA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77FA" w:rsidRPr="00E33F11" w:rsidRDefault="00F277FA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7093" w:rsidRPr="00E33F11" w:rsidRDefault="00137093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67F3" w:rsidRPr="00E33F11" w:rsidRDefault="00EA67F3" w:rsidP="006B32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0FEF" w:rsidRPr="00E33F11" w:rsidRDefault="00FF0FEF" w:rsidP="00E96EAB">
      <w:pPr>
        <w:pStyle w:val="1"/>
        <w:jc w:val="both"/>
        <w:rPr>
          <w:b w:val="0"/>
          <w:sz w:val="24"/>
          <w:szCs w:val="24"/>
        </w:rPr>
      </w:pPr>
      <w:bookmarkStart w:id="7" w:name="_Toc11150857"/>
      <w:r w:rsidRPr="00E33F11">
        <w:rPr>
          <w:sz w:val="24"/>
          <w:szCs w:val="24"/>
        </w:rPr>
        <w:t>Раздел 2</w:t>
      </w:r>
      <w:r w:rsidR="003E44C9" w:rsidRPr="00E33F11">
        <w:rPr>
          <w:sz w:val="24"/>
          <w:szCs w:val="24"/>
        </w:rPr>
        <w:t>.</w:t>
      </w:r>
      <w:r w:rsidR="00E96EAB" w:rsidRPr="00E33F11">
        <w:rPr>
          <w:sz w:val="24"/>
          <w:szCs w:val="24"/>
        </w:rPr>
        <w:t>Существующие и перспективные балансы тепловой мощности</w:t>
      </w:r>
      <w:r w:rsidR="004A2827" w:rsidRPr="00E33F11">
        <w:rPr>
          <w:sz w:val="24"/>
          <w:szCs w:val="24"/>
        </w:rPr>
        <w:t xml:space="preserve"> </w:t>
      </w:r>
      <w:r w:rsidR="00E96EAB" w:rsidRPr="00E33F11">
        <w:rPr>
          <w:sz w:val="24"/>
          <w:szCs w:val="24"/>
        </w:rPr>
        <w:t>источников тепловой энергии и тепловой нагрузки потребителей</w:t>
      </w:r>
      <w:bookmarkEnd w:id="7"/>
    </w:p>
    <w:p w:rsidR="00422653" w:rsidRPr="00E33F11" w:rsidRDefault="00422653" w:rsidP="000A3B16">
      <w:pPr>
        <w:pStyle w:val="a3"/>
        <w:numPr>
          <w:ilvl w:val="1"/>
          <w:numId w:val="12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8" w:name="_Toc11150858"/>
      <w:r w:rsidRPr="00E33F11">
        <w:rPr>
          <w:rFonts w:ascii="Times New Roman" w:hAnsi="Times New Roman" w:cs="Times New Roman"/>
          <w:b/>
          <w:sz w:val="24"/>
          <w:szCs w:val="24"/>
        </w:rPr>
        <w:t>Описание существующих и перспективных зон действия систем</w:t>
      </w:r>
      <w:r w:rsidR="004A2827" w:rsidRPr="00E33F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>теплоснабжения и источников тепловой энергии</w:t>
      </w:r>
      <w:bookmarkEnd w:id="8"/>
    </w:p>
    <w:p w:rsidR="00422653" w:rsidRPr="00E33F11" w:rsidRDefault="00422653" w:rsidP="004226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18F6" w:rsidRPr="00E33F11" w:rsidRDefault="00AB18F6" w:rsidP="00AB18F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Теплоснабжение </w:t>
      </w:r>
      <w:r w:rsidR="00700C5D" w:rsidRPr="00E33F11">
        <w:rPr>
          <w:rFonts w:ascii="Times New Roman" w:hAnsi="Times New Roman" w:cs="Times New Roman"/>
          <w:sz w:val="24"/>
          <w:szCs w:val="24"/>
        </w:rPr>
        <w:t>Грайворонского городского округа</w:t>
      </w:r>
      <w:r w:rsidRPr="00E33F11">
        <w:rPr>
          <w:rFonts w:ascii="Times New Roman" w:hAnsi="Times New Roman" w:cs="Times New Roman"/>
          <w:sz w:val="24"/>
          <w:szCs w:val="24"/>
        </w:rPr>
        <w:t xml:space="preserve"> осуществляется </w:t>
      </w:r>
      <w:r w:rsidR="00583FA6" w:rsidRPr="00E33F11">
        <w:rPr>
          <w:rFonts w:ascii="Times New Roman" w:hAnsi="Times New Roman" w:cs="Times New Roman"/>
          <w:sz w:val="24"/>
          <w:szCs w:val="24"/>
        </w:rPr>
        <w:t>20</w:t>
      </w:r>
      <w:r w:rsidRPr="00E33F11">
        <w:rPr>
          <w:rFonts w:ascii="Times New Roman" w:hAnsi="Times New Roman" w:cs="Times New Roman"/>
          <w:sz w:val="24"/>
          <w:szCs w:val="24"/>
        </w:rPr>
        <w:t xml:space="preserve"> котельными   </w:t>
      </w:r>
      <w:r w:rsidR="00A70DB0" w:rsidRPr="00E33F11">
        <w:rPr>
          <w:rFonts w:ascii="Times New Roman" w:hAnsi="Times New Roman" w:cs="Times New Roman"/>
          <w:sz w:val="24"/>
          <w:szCs w:val="24"/>
        </w:rPr>
        <w:t>АО «Грайворон-теплоэнерго»</w:t>
      </w:r>
      <w:r w:rsidRPr="00E33F11">
        <w:rPr>
          <w:rFonts w:ascii="Times New Roman" w:hAnsi="Times New Roman" w:cs="Times New Roman"/>
          <w:sz w:val="24"/>
          <w:szCs w:val="24"/>
        </w:rPr>
        <w:t>. На базе указанных источников теплоты сформирована система распределительных тепловых сетей, обеспечивающая транспорт теплоты по водяным тепловым сетям для целей отопления и горячего водоснабжения.</w:t>
      </w:r>
    </w:p>
    <w:p w:rsidR="00AB18F6" w:rsidRPr="00E33F11" w:rsidRDefault="00AB18F6" w:rsidP="00AB18F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Распределительные тепловые сети находятся на балансе </w:t>
      </w:r>
      <w:r w:rsidR="00A70DB0" w:rsidRPr="00E33F11">
        <w:rPr>
          <w:rFonts w:ascii="Times New Roman" w:hAnsi="Times New Roman" w:cs="Times New Roman"/>
          <w:sz w:val="24"/>
          <w:szCs w:val="24"/>
        </w:rPr>
        <w:t>АО «Грайворон-теплоэнерго».</w:t>
      </w:r>
    </w:p>
    <w:p w:rsidR="00700C5D" w:rsidRPr="00E33F11" w:rsidRDefault="00700C5D" w:rsidP="00AB18F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2453BF" w:rsidRPr="00E33F11">
        <w:rPr>
          <w:rFonts w:ascii="Times New Roman" w:hAnsi="Times New Roman" w:cs="Times New Roman"/>
          <w:sz w:val="24"/>
          <w:szCs w:val="24"/>
        </w:rPr>
        <w:t>4</w:t>
      </w:r>
      <w:r w:rsidRPr="00E33F11">
        <w:rPr>
          <w:rFonts w:ascii="Times New Roman" w:hAnsi="Times New Roman" w:cs="Times New Roman"/>
          <w:sz w:val="24"/>
          <w:szCs w:val="24"/>
        </w:rPr>
        <w:t xml:space="preserve"> представлены зоны действия и распределение эксплуатационной ответственности между теплоснабжающими и теплосетевыми организациями</w:t>
      </w:r>
      <w:r w:rsidR="004A2827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Грайворонского городского округа.</w:t>
      </w:r>
    </w:p>
    <w:p w:rsidR="00700C5D" w:rsidRPr="00E33F11" w:rsidRDefault="00700C5D" w:rsidP="00700C5D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453BF" w:rsidRPr="00E33F11">
        <w:rPr>
          <w:rFonts w:ascii="Times New Roman" w:hAnsi="Times New Roman" w:cs="Times New Roman"/>
          <w:sz w:val="24"/>
          <w:szCs w:val="24"/>
        </w:rPr>
        <w:t>4</w:t>
      </w:r>
    </w:p>
    <w:p w:rsidR="00700C5D" w:rsidRPr="00E33F11" w:rsidRDefault="00700C5D" w:rsidP="00AB18F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>Зоны действия и распределение эксплуатационной ответственности между теплоснабжающими и теплосетевыми организациями Грайворонского городского округа</w:t>
      </w:r>
    </w:p>
    <w:tbl>
      <w:tblPr>
        <w:tblW w:w="9400" w:type="dxa"/>
        <w:tblInd w:w="5" w:type="dxa"/>
        <w:tblLayout w:type="fixed"/>
        <w:tblCellMar>
          <w:left w:w="0" w:type="dxa"/>
          <w:right w:w="0" w:type="dxa"/>
        </w:tblCellMar>
        <w:tblLook w:val="01E0"/>
      </w:tblPr>
      <w:tblGrid>
        <w:gridCol w:w="498"/>
        <w:gridCol w:w="1672"/>
        <w:gridCol w:w="1701"/>
        <w:gridCol w:w="4111"/>
        <w:gridCol w:w="1418"/>
      </w:tblGrid>
      <w:tr w:rsidR="007E6CC9" w:rsidRPr="00E33F11" w:rsidTr="007E6CC9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E33F11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E33F11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E33F11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Балансовая принадлежность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E33F11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Зона действия источника тепловой энергии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E33F11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Подключенная тепловая нагрузка, Гкал/час</w:t>
            </w:r>
          </w:p>
        </w:tc>
      </w:tr>
      <w:tr w:rsidR="007E6CC9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E33F11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E33F11" w:rsidRDefault="00700C5D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Луначарского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E33F11" w:rsidRDefault="00700C5D" w:rsidP="00285E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Грайворонского </w:t>
            </w:r>
            <w:r w:rsidR="00CB5770" w:rsidRPr="00E33F11">
              <w:rPr>
                <w:rFonts w:ascii="Times New Roman" w:hAnsi="Times New Roman" w:cs="Times New Roman"/>
                <w:sz w:val="20"/>
                <w:szCs w:val="20"/>
              </w:rPr>
              <w:t>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E33F11" w:rsidRDefault="00700C5D" w:rsidP="007E6CC9">
            <w:pPr>
              <w:pStyle w:val="TableParagraph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Школа искусств, банк, фмс, гараж, гаражи ОСБ, почта, банк, две библиотеки, налоговая, детский санаторий, пищеблок, корпус санатория, администрация, кинотеатр, магазин, МФЦ, «Ростелеком», дворец спорта, мировой суд, д/с, прачка д/с, ясли, два общежития,</w:t>
            </w:r>
            <w:r w:rsidR="00285E65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</w:t>
            </w:r>
            <w:r w:rsidR="00285E65" w:rsidRPr="00285E65">
              <w:rPr>
                <w:rFonts w:ascii="Times New Roman" w:eastAsia="Times New Roman" w:hAnsi="Times New Roman"/>
                <w:sz w:val="20"/>
                <w:szCs w:val="20"/>
                <w:highlight w:val="yellow"/>
                <w:lang w:val="ru-RU"/>
              </w:rPr>
              <w:t>музей</w:t>
            </w:r>
            <w:r w:rsidR="00285E65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,</w:t>
            </w:r>
            <w:r w:rsidRPr="00E33F11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центр занятости и ж/д по улицам: Ленина,13, 14а; Антонова,1; Мира, 11,13,21,24,26а,30,42,42а,44а; Жукова, 2; Интернациональная, 3.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C5D" w:rsidRPr="00E33F11" w:rsidRDefault="00106F1B" w:rsidP="00285E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5E65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3,3</w:t>
            </w:r>
            <w:r w:rsidR="00285E65" w:rsidRPr="00285E65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719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«Шухова»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7E6CC9">
            <w:pPr>
              <w:pStyle w:val="TableParagraph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Школа, ЦРБ, банк, центр туризма, экология, бак. Лаборатория, ОМВД,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1,708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ПНИ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7E6CC9">
            <w:pPr>
              <w:pStyle w:val="TableParagraph"/>
              <w:jc w:val="center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Лечебный корпус, баня, прачка, гараж, лечебный корпус, тяжелый блок, кухня и ж/д по улицам: Урицкого, 90; Заводская, 2г; Кирвера, 49; Кирова, 32,34,36,38.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1,941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Администрации района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Администрация, ул. Комсомольская, 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0,333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ОПБ (ТКУ)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Административный корпус, баня, гаражи, мастерские, прачечная, пищеблок, физ.кабинет, лечебное отделение №1,2,3,4.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0,676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Замостье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21AC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Адм. Сельского поселения, архив; с. Замостье, ул. Добросельская ,21</w:t>
            </w:r>
          </w:p>
          <w:p w:rsidR="00CB5770" w:rsidRPr="00E33F11" w:rsidRDefault="00CB5770" w:rsidP="00721AC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Замостянский дом культуры; с. Замостье, ул. Добросельская ,21Е</w:t>
            </w:r>
          </w:p>
          <w:p w:rsidR="00CB5770" w:rsidRPr="00E33F11" w:rsidRDefault="00CB5770" w:rsidP="00721AC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Офис семейногофрача; с. Замостье, ул. Добросельская ,21А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0,076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Гооловчино (поселок)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Головчинская начальная школа;  с. Головчино, ул. Школьная, 11</w:t>
            </w:r>
          </w:p>
          <w:p w:rsidR="00CB5770" w:rsidRPr="00E33F11" w:rsidRDefault="00CB5770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Головчинский ФОК;  с. Головчино, ул. Школьная, 9</w:t>
            </w:r>
          </w:p>
          <w:p w:rsidR="00CB5770" w:rsidRPr="00E33F11" w:rsidRDefault="00CB5770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АО "Сахарный комбинат Большевик";  с. Головчино, ул. Центральная, 11</w:t>
            </w:r>
          </w:p>
          <w:p w:rsidR="00CB5770" w:rsidRPr="00E33F11" w:rsidRDefault="00CB5770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Отделение связи; с. Головчино, ул. Школьная, 12</w:t>
            </w:r>
          </w:p>
          <w:p w:rsidR="00CB5770" w:rsidRPr="00E33F11" w:rsidRDefault="00CB5770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АТС; с. Головчино, ул. Школьная, 12</w:t>
            </w:r>
          </w:p>
          <w:p w:rsidR="00CB5770" w:rsidRPr="00E33F11" w:rsidRDefault="00CB5770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ИП "Гаджиева"; с. Головчино, ул. Смирнова, 37в</w:t>
            </w:r>
          </w:p>
          <w:p w:rsidR="00CB5770" w:rsidRPr="00E33F11" w:rsidRDefault="00CB5770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Антоновский центр культурного развития;  с. Головчино, ул. Центральная, 8</w:t>
            </w:r>
          </w:p>
          <w:p w:rsidR="00CB5770" w:rsidRPr="00E33F11" w:rsidRDefault="00CB5770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ООО "Элит";  с. Головчино, ул. Смирнова, 33а/1</w:t>
            </w:r>
          </w:p>
          <w:p w:rsidR="00CB5770" w:rsidRPr="00E33F11" w:rsidRDefault="00CB5770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ж/д Школьная, 1А, 2А, 3А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0,861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Гловчино (школа)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Головчинская школа с УИОП; с. Головчино, ул. Смирнова, 2</w:t>
            </w:r>
          </w:p>
          <w:p w:rsidR="00CB5770" w:rsidRPr="00E33F11" w:rsidRDefault="00CB5770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Головчинские школьные мастерские; с. Головчино, ул. Смирнова, 2</w:t>
            </w:r>
          </w:p>
          <w:p w:rsidR="00CB5770" w:rsidRPr="00E33F11" w:rsidRDefault="00CB5770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Головчинская школьная теплица; с. Головчино, ул. Смирнова,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0,484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8C2E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Гловчино (больница)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Головчинская участковая больница; с. Головчино, ул. Смирнова, 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0,175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п. Горьковский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Горьковская школа; пос. Горьковский, ул. Молодежная,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0,291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Доброе (школа)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Добросельская школа; с. Доброе, ул. Грайворонская, 18а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0,510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Безымено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Безыменская администрация, Отделение связи; с. Безымено, ул. Октябрьская, 74</w:t>
            </w:r>
          </w:p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Безыменская школа; с. Безымено, ул. Октябрьская, 76а</w:t>
            </w:r>
          </w:p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Безыменский дом культуры; с. Безымено, ул. Октябрьская, 75</w:t>
            </w:r>
          </w:p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Безыменский медпункт; с. Безымено, ул. Октябрьская, 76</w:t>
            </w:r>
          </w:p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ИП "Токарь Д.А."; с. Безымено, ул. Октябрьская, 77б</w:t>
            </w:r>
          </w:p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ж/д Октябрьская, 77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0,656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Гора-Подол (школа)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Гораподольская школа; с.Гора-Подол, ул. Борисенко, 48е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0,453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Гора-Подол (администрация)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Гораподольская администрация; с. Гора-Подол, ул. Борисенко, 45</w:t>
            </w:r>
          </w:p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Гораподольский медпункт, Отделение связи; с. Гора-Подол, ул. Борисенко, 43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0,031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Козинка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Козинская школа (1 ввод); с. Козинка, ул. Центральная, 18</w:t>
            </w:r>
          </w:p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Козинские школьные мастерские; с. Козинка, ул. Центральная, 18</w:t>
            </w:r>
          </w:p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Козинский медпункт; с. Козинка, ул. Центральная, 15</w:t>
            </w:r>
          </w:p>
          <w:p w:rsidR="00CB5770" w:rsidRPr="00E33F11" w:rsidRDefault="00CB5770" w:rsidP="00106F1B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Реабилитационный центр для несовершеннолетних; с. Козинка, ул. Центральная, 21</w:t>
            </w:r>
          </w:p>
          <w:p w:rsidR="00CB5770" w:rsidRPr="00E33F11" w:rsidRDefault="00CB5770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ж/д Центральная, 13, 15, 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0,879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Кирпичный завод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ж/д Кирпичный завод,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0,088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Смородино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Смородинская администрация; с. Смородино, ул. Выгон, 52</w:t>
            </w:r>
          </w:p>
          <w:p w:rsidR="00CB5770" w:rsidRPr="00E33F11" w:rsidRDefault="00CB5770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Смородинская школа;  с. Смородино, ул. Выгон, 62</w:t>
            </w:r>
          </w:p>
          <w:p w:rsidR="00CB5770" w:rsidRPr="00E33F11" w:rsidRDefault="00CB5770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Смородинский дом культуры;  с. Смородино, ул. Выгон, 61</w:t>
            </w:r>
          </w:p>
          <w:p w:rsidR="00CB5770" w:rsidRPr="00E33F11" w:rsidRDefault="00CB5770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Смородинский медпункт;  с. Смородино, ул. Выгон, 60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0,325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Мокрая Орловка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Мокроорловская СОШ; с. Мокрая Орловка, ул. Центральная, 45 </w:t>
            </w:r>
          </w:p>
          <w:p w:rsidR="00CB5770" w:rsidRPr="00E33F11" w:rsidRDefault="00CB5770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Дом-интернат для престарелых; с. Мокрая Орловка, ул. Центральная, 47а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0,384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Дорогощь (школа)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Дорогощанская школа, с. Дорогощь, ул. Первомайская, 1</w:t>
            </w:r>
          </w:p>
          <w:p w:rsidR="00CB5770" w:rsidRPr="00E33F11" w:rsidRDefault="00CB5770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ж/д Первомайская, 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0,188</w:t>
            </w:r>
          </w:p>
        </w:tc>
      </w:tr>
      <w:tr w:rsidR="00CB5770" w:rsidRPr="00E33F11" w:rsidTr="00285E65">
        <w:trPr>
          <w:trHeight w:val="20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C168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Дорогощь (детский сад)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285E65">
            <w:pPr>
              <w:jc w:val="center"/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Администрация Грайворонского городского округа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Дорогощанский детский сад; с. Дорогощь, ул. Песчаная, 2а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B5770" w:rsidRPr="00E33F11" w:rsidRDefault="00CB5770" w:rsidP="007E6C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0,031</w:t>
            </w:r>
          </w:p>
        </w:tc>
      </w:tr>
    </w:tbl>
    <w:p w:rsidR="00700C5D" w:rsidRPr="00E33F11" w:rsidRDefault="00700C5D" w:rsidP="00AB18F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00C5D" w:rsidRPr="00E33F11" w:rsidRDefault="00583FA6" w:rsidP="00AB18F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Зоны действия котельных Грайворонского</w:t>
      </w:r>
      <w:r w:rsidR="00CB5770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городского округа представлены на рисунках </w:t>
      </w:r>
      <w:r w:rsidR="002453BF" w:rsidRPr="00E33F11">
        <w:rPr>
          <w:rFonts w:ascii="Times New Roman" w:hAnsi="Times New Roman" w:cs="Times New Roman"/>
          <w:sz w:val="24"/>
          <w:szCs w:val="24"/>
        </w:rPr>
        <w:t>2</w:t>
      </w:r>
      <w:r w:rsidRPr="00E33F11">
        <w:rPr>
          <w:rFonts w:ascii="Times New Roman" w:hAnsi="Times New Roman" w:cs="Times New Roman"/>
          <w:sz w:val="24"/>
          <w:szCs w:val="24"/>
        </w:rPr>
        <w:t>-</w:t>
      </w:r>
      <w:r w:rsidR="002453BF" w:rsidRPr="00E33F11">
        <w:rPr>
          <w:rFonts w:ascii="Times New Roman" w:hAnsi="Times New Roman" w:cs="Times New Roman"/>
          <w:sz w:val="24"/>
          <w:szCs w:val="24"/>
        </w:rPr>
        <w:t>2</w:t>
      </w:r>
      <w:r w:rsidR="00F27B7A" w:rsidRPr="00E33F11">
        <w:rPr>
          <w:rFonts w:ascii="Times New Roman" w:hAnsi="Times New Roman" w:cs="Times New Roman"/>
          <w:sz w:val="24"/>
          <w:szCs w:val="24"/>
        </w:rPr>
        <w:t>1</w:t>
      </w:r>
      <w:r w:rsidRPr="00E33F11">
        <w:rPr>
          <w:rFonts w:ascii="Times New Roman" w:hAnsi="Times New Roman" w:cs="Times New Roman"/>
          <w:sz w:val="24"/>
          <w:szCs w:val="24"/>
        </w:rPr>
        <w:t>.</w:t>
      </w:r>
    </w:p>
    <w:p w:rsidR="00583FA6" w:rsidRPr="00E33F11" w:rsidRDefault="00583FA6" w:rsidP="00583FA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70784"/>
            <wp:effectExtent l="0" t="0" r="3175" b="1270"/>
            <wp:docPr id="6" name="Рисунок 6" descr="C:\Users\Турбо\Desktop\Отправка_Грайворон\Зона действия_Луначар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урбо\Desktop\Отправка_Грайворон\Зона действия_Луначарског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FA6" w:rsidRPr="00E33F11" w:rsidRDefault="00583FA6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2</w:t>
      </w:r>
      <w:r w:rsidRPr="00E33F11">
        <w:rPr>
          <w:rFonts w:ascii="Times New Roman" w:hAnsi="Times New Roman" w:cs="Times New Roman"/>
          <w:sz w:val="24"/>
          <w:szCs w:val="24"/>
        </w:rPr>
        <w:t>. Зона действия котельной Луначарского</w:t>
      </w:r>
    </w:p>
    <w:p w:rsidR="0003668C" w:rsidRPr="00E33F11" w:rsidRDefault="0003668C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743918"/>
            <wp:effectExtent l="0" t="0" r="3175" b="9525"/>
            <wp:docPr id="15" name="Рисунок 15" descr="C:\Users\Турбо\Desktop\Отправка_Грайворон\Зона действия_Шух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урбо\Desktop\Отправка_Грайворон\Зона действия_Шухов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C" w:rsidRPr="00E33F11" w:rsidRDefault="0003668C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3</w:t>
      </w:r>
      <w:r w:rsidRPr="00E33F11">
        <w:rPr>
          <w:rFonts w:ascii="Times New Roman" w:hAnsi="Times New Roman" w:cs="Times New Roman"/>
          <w:sz w:val="24"/>
          <w:szCs w:val="24"/>
        </w:rPr>
        <w:t xml:space="preserve">. Зона действия котельной Шухова </w:t>
      </w:r>
    </w:p>
    <w:p w:rsidR="0003668C" w:rsidRPr="00E33F11" w:rsidRDefault="0003668C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668C" w:rsidRPr="00E33F11" w:rsidRDefault="0003668C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805510"/>
            <wp:effectExtent l="0" t="0" r="3175" b="5080"/>
            <wp:docPr id="82" name="Рисунок 82" descr="C:\Users\Турбо\Desktop\Отправка_Грайворон\Зона действия_П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урбо\Desktop\Отправка_Грайворон\Зона действия_ПН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C" w:rsidRPr="00E33F11" w:rsidRDefault="0003668C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4</w:t>
      </w:r>
      <w:r w:rsidRPr="00E33F11">
        <w:rPr>
          <w:rFonts w:ascii="Times New Roman" w:hAnsi="Times New Roman" w:cs="Times New Roman"/>
          <w:sz w:val="24"/>
          <w:szCs w:val="24"/>
        </w:rPr>
        <w:t xml:space="preserve">. Зона действия котельной ПНИ </w:t>
      </w:r>
    </w:p>
    <w:p w:rsidR="0003668C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34666" cy="2679589"/>
            <wp:effectExtent l="0" t="0" r="0" b="6985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372"/>
                    <a:stretch/>
                  </pic:blipFill>
                  <pic:spPr bwMode="auto">
                    <a:xfrm>
                      <a:off x="0" y="0"/>
                      <a:ext cx="5940425" cy="268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68C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5</w:t>
      </w:r>
      <w:r w:rsidRPr="00E33F11">
        <w:rPr>
          <w:rFonts w:ascii="Times New Roman" w:hAnsi="Times New Roman" w:cs="Times New Roman"/>
          <w:sz w:val="24"/>
          <w:szCs w:val="24"/>
        </w:rPr>
        <w:t xml:space="preserve">. Зона действия котельной Администрация </w:t>
      </w:r>
      <w:r w:rsidR="00CB5770" w:rsidRPr="00E33F11">
        <w:rPr>
          <w:rFonts w:ascii="Times New Roman" w:hAnsi="Times New Roman" w:cs="Times New Roman"/>
          <w:sz w:val="24"/>
          <w:szCs w:val="24"/>
        </w:rPr>
        <w:t>округа</w:t>
      </w:r>
    </w:p>
    <w:p w:rsidR="00FF4CDE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668C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40478" cy="3490623"/>
            <wp:effectExtent l="0" t="0" r="3175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351"/>
                    <a:stretch/>
                  </pic:blipFill>
                  <pic:spPr bwMode="auto">
                    <a:xfrm>
                      <a:off x="0" y="0"/>
                      <a:ext cx="5940425" cy="349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6</w:t>
      </w:r>
      <w:r w:rsidRPr="00E33F11">
        <w:rPr>
          <w:rFonts w:ascii="Times New Roman" w:hAnsi="Times New Roman" w:cs="Times New Roman"/>
          <w:sz w:val="24"/>
          <w:szCs w:val="24"/>
        </w:rPr>
        <w:t>. Зона действия котельной ОПБ ТКУ</w:t>
      </w:r>
    </w:p>
    <w:p w:rsidR="0003668C" w:rsidRPr="00E33F11" w:rsidRDefault="0003668C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43144" cy="2274073"/>
            <wp:effectExtent l="0" t="0" r="6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139" b="-1"/>
                    <a:stretch/>
                  </pic:blipFill>
                  <pic:spPr bwMode="auto">
                    <a:xfrm>
                      <a:off x="0" y="0"/>
                      <a:ext cx="5940425" cy="227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68C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7</w:t>
      </w:r>
      <w:r w:rsidRPr="00E33F11">
        <w:rPr>
          <w:rFonts w:ascii="Times New Roman" w:hAnsi="Times New Roman" w:cs="Times New Roman"/>
          <w:sz w:val="24"/>
          <w:szCs w:val="24"/>
        </w:rPr>
        <w:t>. Зона действия котельной с. Козинка</w:t>
      </w:r>
    </w:p>
    <w:p w:rsidR="00FF4CDE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668C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39494" cy="3562184"/>
            <wp:effectExtent l="0" t="0" r="4445" b="635"/>
            <wp:docPr id="83" name="Рисунок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666"/>
                    <a:stretch/>
                  </pic:blipFill>
                  <pic:spPr bwMode="auto">
                    <a:xfrm>
                      <a:off x="0" y="0"/>
                      <a:ext cx="5940425" cy="356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8</w:t>
      </w:r>
      <w:r w:rsidRPr="00E33F11">
        <w:rPr>
          <w:rFonts w:ascii="Times New Roman" w:hAnsi="Times New Roman" w:cs="Times New Roman"/>
          <w:sz w:val="24"/>
          <w:szCs w:val="24"/>
        </w:rPr>
        <w:t>. Зона действия котельной с. Гора-Подол (школа)</w:t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31673" cy="2035106"/>
            <wp:effectExtent l="0" t="0" r="0" b="381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8759"/>
                    <a:stretch/>
                  </pic:blipFill>
                  <pic:spPr bwMode="auto">
                    <a:xfrm>
                      <a:off x="0" y="0"/>
                      <a:ext cx="5940425" cy="203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9</w:t>
      </w:r>
      <w:r w:rsidRPr="00E33F11">
        <w:rPr>
          <w:rFonts w:ascii="Times New Roman" w:hAnsi="Times New Roman" w:cs="Times New Roman"/>
          <w:sz w:val="24"/>
          <w:szCs w:val="24"/>
        </w:rPr>
        <w:t>. Зона действия котельной с. Гора-Подол (администрация)</w:t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45629" cy="2321781"/>
            <wp:effectExtent l="0" t="0" r="0" b="254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2341"/>
                    <a:stretch/>
                  </pic:blipFill>
                  <pic:spPr bwMode="auto">
                    <a:xfrm>
                      <a:off x="0" y="0"/>
                      <a:ext cx="5940425" cy="231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10</w:t>
      </w:r>
      <w:r w:rsidRPr="00E33F11">
        <w:rPr>
          <w:rFonts w:ascii="Times New Roman" w:hAnsi="Times New Roman" w:cs="Times New Roman"/>
          <w:sz w:val="24"/>
          <w:szCs w:val="24"/>
        </w:rPr>
        <w:t>. Зона действия котельной Кирпичный завод</w:t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37390" cy="2822713"/>
            <wp:effectExtent l="0" t="0" r="6350" b="0"/>
            <wp:docPr id="95" name="Рисунок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777"/>
                    <a:stretch/>
                  </pic:blipFill>
                  <pic:spPr bwMode="auto">
                    <a:xfrm>
                      <a:off x="0" y="0"/>
                      <a:ext cx="5940425" cy="282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11</w:t>
      </w:r>
      <w:r w:rsidRPr="00E33F11">
        <w:rPr>
          <w:rFonts w:ascii="Times New Roman" w:hAnsi="Times New Roman" w:cs="Times New Roman"/>
          <w:sz w:val="24"/>
          <w:szCs w:val="24"/>
        </w:rPr>
        <w:t>. Зона действия котельной с. Безымено</w:t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39739" cy="2687541"/>
            <wp:effectExtent l="0" t="0" r="4445" b="0"/>
            <wp:docPr id="101" name="Рисунок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336"/>
                    <a:stretch/>
                  </pic:blipFill>
                  <pic:spPr bwMode="auto">
                    <a:xfrm>
                      <a:off x="0" y="0"/>
                      <a:ext cx="5940425" cy="268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1</w:t>
      </w:r>
      <w:r w:rsidRPr="00E33F11">
        <w:rPr>
          <w:rFonts w:ascii="Times New Roman" w:hAnsi="Times New Roman" w:cs="Times New Roman"/>
          <w:sz w:val="24"/>
          <w:szCs w:val="24"/>
        </w:rPr>
        <w:t>2. Зона действия котельной с. Смородино</w:t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42754" cy="2902226"/>
            <wp:effectExtent l="0" t="0" r="1270" b="0"/>
            <wp:docPr id="113" name="Рисунок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234"/>
                    <a:stretch/>
                  </pic:blipFill>
                  <pic:spPr bwMode="auto">
                    <a:xfrm>
                      <a:off x="0" y="0"/>
                      <a:ext cx="5940425" cy="290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13</w:t>
      </w:r>
      <w:r w:rsidRPr="00E33F11">
        <w:rPr>
          <w:rFonts w:ascii="Times New Roman" w:hAnsi="Times New Roman" w:cs="Times New Roman"/>
          <w:sz w:val="24"/>
          <w:szCs w:val="24"/>
        </w:rPr>
        <w:t xml:space="preserve">. Зона действия котельной с. Мокрая </w:t>
      </w:r>
      <w:r w:rsidR="00CB5770" w:rsidRPr="00E33F11">
        <w:rPr>
          <w:rFonts w:ascii="Times New Roman" w:hAnsi="Times New Roman" w:cs="Times New Roman"/>
          <w:sz w:val="24"/>
          <w:szCs w:val="24"/>
        </w:rPr>
        <w:t>О</w:t>
      </w:r>
      <w:r w:rsidRPr="00E33F11">
        <w:rPr>
          <w:rFonts w:ascii="Times New Roman" w:hAnsi="Times New Roman" w:cs="Times New Roman"/>
          <w:sz w:val="24"/>
          <w:szCs w:val="24"/>
        </w:rPr>
        <w:t>рловка</w:t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41135" cy="2743200"/>
            <wp:effectExtent l="0" t="0" r="2540" b="0"/>
            <wp:docPr id="117" name="Рисунок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098"/>
                    <a:stretch/>
                  </pic:blipFill>
                  <pic:spPr bwMode="auto">
                    <a:xfrm>
                      <a:off x="0" y="0"/>
                      <a:ext cx="5940425" cy="274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14</w:t>
      </w:r>
      <w:r w:rsidRPr="00E33F11">
        <w:rPr>
          <w:rFonts w:ascii="Times New Roman" w:hAnsi="Times New Roman" w:cs="Times New Roman"/>
          <w:sz w:val="24"/>
          <w:szCs w:val="24"/>
        </w:rPr>
        <w:t>. Зона действия котельной с. Головчино (поселок)</w:t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35280" cy="3434963"/>
            <wp:effectExtent l="0" t="0" r="8890" b="0"/>
            <wp:docPr id="118" name="Рисунок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772"/>
                    <a:stretch/>
                  </pic:blipFill>
                  <pic:spPr bwMode="auto">
                    <a:xfrm>
                      <a:off x="0" y="0"/>
                      <a:ext cx="5940425" cy="34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15</w:t>
      </w:r>
      <w:r w:rsidRPr="00E33F11">
        <w:rPr>
          <w:rFonts w:ascii="Times New Roman" w:hAnsi="Times New Roman" w:cs="Times New Roman"/>
          <w:sz w:val="24"/>
          <w:szCs w:val="24"/>
        </w:rPr>
        <w:t>. Зона действия котельной с. Головчино (больница)</w:t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41330" cy="2854518"/>
            <wp:effectExtent l="0" t="0" r="2540" b="3175"/>
            <wp:docPr id="119" name="Рисунок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929"/>
                    <a:stretch/>
                  </pic:blipFill>
                  <pic:spPr bwMode="auto">
                    <a:xfrm>
                      <a:off x="0" y="0"/>
                      <a:ext cx="5940425" cy="285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16</w:t>
      </w:r>
      <w:r w:rsidRPr="00E33F11">
        <w:rPr>
          <w:rFonts w:ascii="Times New Roman" w:hAnsi="Times New Roman" w:cs="Times New Roman"/>
          <w:sz w:val="24"/>
          <w:szCs w:val="24"/>
        </w:rPr>
        <w:t>. Зона действия котельной с. Головчино (школа)</w:t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38828" cy="2814761"/>
            <wp:effectExtent l="0" t="0" r="5080" b="5080"/>
            <wp:docPr id="120" name="Рисунок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245"/>
                    <a:stretch/>
                  </pic:blipFill>
                  <pic:spPr bwMode="auto">
                    <a:xfrm>
                      <a:off x="0" y="0"/>
                      <a:ext cx="5940425" cy="281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17</w:t>
      </w:r>
      <w:r w:rsidRPr="00E33F11">
        <w:rPr>
          <w:rFonts w:ascii="Times New Roman" w:hAnsi="Times New Roman" w:cs="Times New Roman"/>
          <w:sz w:val="24"/>
          <w:szCs w:val="24"/>
        </w:rPr>
        <w:t>. Зона действия котельной п. Горьковский</w:t>
      </w:r>
    </w:p>
    <w:p w:rsidR="0003668C" w:rsidRPr="00E33F11" w:rsidRDefault="0003668C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29250" cy="1653871"/>
            <wp:effectExtent l="0" t="0" r="0" b="3810"/>
            <wp:docPr id="121" name="Рисунок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9730"/>
                    <a:stretch/>
                  </pic:blipFill>
                  <pic:spPr bwMode="auto">
                    <a:xfrm>
                      <a:off x="0" y="0"/>
                      <a:ext cx="5940425" cy="165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68C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18</w:t>
      </w:r>
      <w:r w:rsidRPr="00E33F11">
        <w:rPr>
          <w:rFonts w:ascii="Times New Roman" w:hAnsi="Times New Roman" w:cs="Times New Roman"/>
          <w:sz w:val="24"/>
          <w:szCs w:val="24"/>
        </w:rPr>
        <w:t>. Зона действия котельной с. Дорогощь (детский сад)</w:t>
      </w:r>
    </w:p>
    <w:p w:rsidR="00FF4CDE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38582" cy="2385391"/>
            <wp:effectExtent l="0" t="0" r="5080" b="0"/>
            <wp:docPr id="123" name="Рисунок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478"/>
                    <a:stretch/>
                  </pic:blipFill>
                  <pic:spPr bwMode="auto">
                    <a:xfrm>
                      <a:off x="0" y="0"/>
                      <a:ext cx="5940425" cy="238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19</w:t>
      </w:r>
      <w:r w:rsidRPr="00E33F11">
        <w:rPr>
          <w:rFonts w:ascii="Times New Roman" w:hAnsi="Times New Roman" w:cs="Times New Roman"/>
          <w:sz w:val="24"/>
          <w:szCs w:val="24"/>
        </w:rPr>
        <w:t>. Зона действия котельной с. Дорогощь (школа)</w:t>
      </w:r>
    </w:p>
    <w:p w:rsidR="00FF4CDE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F4CDE" w:rsidRPr="00E33F11" w:rsidRDefault="00FF4CDE" w:rsidP="000366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noProof/>
          <w:lang w:eastAsia="ru-RU"/>
        </w:rPr>
        <w:drawing>
          <wp:inline distT="0" distB="0" distL="0" distR="0">
            <wp:extent cx="5946522" cy="2902226"/>
            <wp:effectExtent l="0" t="0" r="0" b="0"/>
            <wp:docPr id="124" name="Рисунок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520"/>
                    <a:stretch/>
                  </pic:blipFill>
                  <pic:spPr bwMode="auto">
                    <a:xfrm>
                      <a:off x="0" y="0"/>
                      <a:ext cx="5940425" cy="289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CDE" w:rsidRPr="00E33F11" w:rsidRDefault="00FF4CDE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453BF" w:rsidRPr="00E33F11">
        <w:rPr>
          <w:rFonts w:ascii="Times New Roman" w:hAnsi="Times New Roman" w:cs="Times New Roman"/>
          <w:sz w:val="24"/>
          <w:szCs w:val="24"/>
        </w:rPr>
        <w:t>20</w:t>
      </w:r>
      <w:r w:rsidRPr="00E33F11">
        <w:rPr>
          <w:rFonts w:ascii="Times New Roman" w:hAnsi="Times New Roman" w:cs="Times New Roman"/>
          <w:sz w:val="24"/>
          <w:szCs w:val="24"/>
        </w:rPr>
        <w:t>. Зона действия котельной с. Доброе (школа)</w:t>
      </w:r>
    </w:p>
    <w:p w:rsidR="00F27B7A" w:rsidRPr="00E33F11" w:rsidRDefault="00F27B7A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086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CDE" w:rsidRPr="00E33F11" w:rsidRDefault="00F27B7A" w:rsidP="00FF4C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Рисунок 21. Зона действия котельной с. Замостье</w:t>
      </w:r>
    </w:p>
    <w:p w:rsidR="00E24DF0" w:rsidRPr="00E33F11" w:rsidRDefault="00AB18F6" w:rsidP="00AB18F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Тепловые нагрузки объектов индивидуальной жилой застройки и мелких потребителей учреждений социальной защиты, образования, здравоохранения, культуры обеспечиваются от индивидуальных систем отопления. Подключение существующей индивидуальной застройки к сетям централизованного теплоснабжения не планируется.</w:t>
      </w:r>
    </w:p>
    <w:p w:rsidR="00C66108" w:rsidRPr="00E33F11" w:rsidRDefault="00C66108" w:rsidP="004226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3E27" w:rsidRPr="00E33F11" w:rsidRDefault="001A3E27" w:rsidP="000A3B16">
      <w:pPr>
        <w:pStyle w:val="a3"/>
        <w:numPr>
          <w:ilvl w:val="1"/>
          <w:numId w:val="12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9" w:name="_Toc11150859"/>
      <w:r w:rsidRPr="00E33F11">
        <w:rPr>
          <w:rFonts w:ascii="Times New Roman" w:hAnsi="Times New Roman" w:cs="Times New Roman"/>
          <w:b/>
          <w:sz w:val="24"/>
          <w:szCs w:val="24"/>
        </w:rPr>
        <w:t>Описание существующих и перспективных зон действия индивидуальных источников тепловой энергии</w:t>
      </w:r>
      <w:bookmarkEnd w:id="9"/>
    </w:p>
    <w:p w:rsidR="00422653" w:rsidRPr="00E33F11" w:rsidRDefault="00422653" w:rsidP="004226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E64A9" w:rsidRPr="00E33F11" w:rsidRDefault="00BE64A9" w:rsidP="00BE64A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Автономное и индивидуальное отопление с каждым годом становится все более распространенным вариантом обеспечения потребности потребителей в тепловой энергии. Эти системы отопления, осуществляют обогрев в одном отдельно взятом здании, помещении или небольшой компактной группе таких элементов. При этом в многоквартирных жилых домах или крупных зданиях административного либо коммерческого назначения, чаще используется термин автономное отопление. Для  частных домов или квартир - термин индивидуальное отопление.</w:t>
      </w:r>
    </w:p>
    <w:p w:rsidR="00BE64A9" w:rsidRPr="00E33F11" w:rsidRDefault="00BE64A9" w:rsidP="00BE64A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Основными преимуществами подобных систем являются большая гибкость настройки и малая инертность. При резком изменении погоды от момента запуска системы до прогрева помещения до расчетной температуры проходит не более нескольких часов. В случае с индивидуальным отоплением от получаса до часа, в зависимости от типа используемого котла и способа циркуляции теплоносителя в системе.</w:t>
      </w:r>
    </w:p>
    <w:p w:rsidR="00BE64A9" w:rsidRPr="00E33F11" w:rsidRDefault="00BE64A9" w:rsidP="00BE64A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Зоны действия индивидуального теплоснабжения в Грайворонском</w:t>
      </w:r>
      <w:r w:rsidR="00CB5770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городском округе в настоящее время ограничиваются индивидуальными жилыми домами и некоторыми общественно-производственными объектами, где используются бытовые газовые котлы.</w:t>
      </w:r>
    </w:p>
    <w:p w:rsidR="00E24DF0" w:rsidRPr="00E33F11" w:rsidRDefault="00583FA6" w:rsidP="00583FA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Централизованное теплоснабжение предусмотрено для существующей застройки.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планируется.</w:t>
      </w:r>
    </w:p>
    <w:p w:rsidR="00E24DF0" w:rsidRPr="00E33F11" w:rsidRDefault="00E24DF0" w:rsidP="004226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3E27" w:rsidRPr="00E33F11" w:rsidRDefault="001A3E27" w:rsidP="000A3B16">
      <w:pPr>
        <w:pStyle w:val="a3"/>
        <w:numPr>
          <w:ilvl w:val="1"/>
          <w:numId w:val="12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0" w:name="_Toc11150860"/>
      <w:r w:rsidRPr="00E33F11">
        <w:rPr>
          <w:rFonts w:ascii="Times New Roman" w:hAnsi="Times New Roman" w:cs="Times New Roman"/>
          <w:b/>
          <w:sz w:val="24"/>
          <w:szCs w:val="24"/>
        </w:rPr>
        <w:t>Существующие и перспективные балансы тепловой мощности и тепловой нагрузки потребителей в зонах действия источников тепловой энергии, в том</w:t>
      </w:r>
      <w:r w:rsidR="00CB5770" w:rsidRPr="00E33F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>числе работающих на единую тепловую сеть, на каждом этапе</w:t>
      </w:r>
      <w:bookmarkEnd w:id="10"/>
    </w:p>
    <w:p w:rsidR="001A3E27" w:rsidRPr="00E33F11" w:rsidRDefault="001A3E27" w:rsidP="003B24A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24A0" w:rsidRPr="00E33F11" w:rsidRDefault="003B24A0" w:rsidP="003B24A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Расходная часть баланса тепловой мощности по каждому источнику в зоне его действия складывается из максимума тепловой нагрузки, присоединенной к тепловым сетям источника, потерь в тепловых сетях при максимуме тепловой нагрузки и расчетного резерва тепловой мощности.</w:t>
      </w:r>
    </w:p>
    <w:p w:rsidR="00E24DF0" w:rsidRPr="00E33F11" w:rsidRDefault="003B24A0" w:rsidP="003B24A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В таблице 5 представлен фактический и перспективный баланс тепловой мощности котельных </w:t>
      </w:r>
      <w:r w:rsidR="00EB355B" w:rsidRPr="00E33F11">
        <w:rPr>
          <w:rFonts w:ascii="Times New Roman" w:hAnsi="Times New Roman" w:cs="Times New Roman"/>
          <w:sz w:val="24"/>
          <w:szCs w:val="24"/>
        </w:rPr>
        <w:t xml:space="preserve">Грайворонского городского </w:t>
      </w:r>
      <w:r w:rsidR="00C61E8A" w:rsidRPr="00E33F11">
        <w:rPr>
          <w:rFonts w:ascii="Times New Roman" w:hAnsi="Times New Roman" w:cs="Times New Roman"/>
          <w:sz w:val="24"/>
          <w:szCs w:val="24"/>
        </w:rPr>
        <w:t>округа</w:t>
      </w:r>
      <w:r w:rsidR="00EB355B" w:rsidRPr="00E33F11">
        <w:rPr>
          <w:rFonts w:ascii="Times New Roman" w:hAnsi="Times New Roman" w:cs="Times New Roman"/>
          <w:sz w:val="24"/>
          <w:szCs w:val="24"/>
        </w:rPr>
        <w:t xml:space="preserve">. </w:t>
      </w:r>
      <w:r w:rsidR="00EB355B" w:rsidRPr="00E33F11">
        <w:rPr>
          <w:rFonts w:ascii="ArialMT" w:hAnsi="ArialMT"/>
          <w:color w:val="000000"/>
          <w:sz w:val="24"/>
          <w:szCs w:val="24"/>
        </w:rPr>
        <w:t>В результате анализа данных можно сделать вывод, что на котельных отсутствует дефицит мощности</w:t>
      </w:r>
      <w:r w:rsidR="00C10439" w:rsidRPr="00E33F11">
        <w:rPr>
          <w:rFonts w:ascii="ArialMT" w:hAnsi="ArialMT"/>
          <w:color w:val="000000"/>
          <w:sz w:val="24"/>
          <w:szCs w:val="24"/>
        </w:rPr>
        <w:t>.</w:t>
      </w:r>
    </w:p>
    <w:p w:rsidR="003B24A0" w:rsidRPr="00E33F11" w:rsidRDefault="003B24A0" w:rsidP="00C10439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  <w:sectPr w:rsidR="003B24A0" w:rsidRPr="00E33F11" w:rsidSect="001642CF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B24A0" w:rsidRPr="00E33F11" w:rsidRDefault="003B24A0" w:rsidP="003B24A0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Таблица 5</w:t>
      </w:r>
    </w:p>
    <w:p w:rsidR="003B24A0" w:rsidRPr="00E33F11" w:rsidRDefault="003B24A0" w:rsidP="003B24A0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 xml:space="preserve">Фактический и перспективный баланс тепловой мощности  и тепловой нагрузки котельных Грайворонского городского </w:t>
      </w:r>
      <w:r w:rsidR="00C61E8A" w:rsidRPr="00E33F11">
        <w:rPr>
          <w:rFonts w:ascii="Times New Roman" w:hAnsi="Times New Roman" w:cs="Times New Roman"/>
          <w:b/>
          <w:sz w:val="24"/>
          <w:szCs w:val="24"/>
        </w:rPr>
        <w:t>округа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1E0"/>
      </w:tblPr>
      <w:tblGrid>
        <w:gridCol w:w="329"/>
        <w:gridCol w:w="4288"/>
        <w:gridCol w:w="997"/>
        <w:gridCol w:w="596"/>
        <w:gridCol w:w="997"/>
        <w:gridCol w:w="596"/>
        <w:gridCol w:w="997"/>
        <w:gridCol w:w="596"/>
        <w:gridCol w:w="997"/>
        <w:gridCol w:w="596"/>
        <w:gridCol w:w="1027"/>
        <w:gridCol w:w="627"/>
        <w:gridCol w:w="1027"/>
        <w:gridCol w:w="627"/>
      </w:tblGrid>
      <w:tr w:rsidR="00324208" w:rsidRPr="00E33F11" w:rsidTr="00B13A00">
        <w:trPr>
          <w:trHeight w:val="340"/>
          <w:tblHeader/>
          <w:jc w:val="center"/>
        </w:trPr>
        <w:tc>
          <w:tcPr>
            <w:tcW w:w="3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8F500B" w:rsidP="00B13A00">
            <w:pPr>
              <w:pStyle w:val="TableParagraph"/>
              <w:spacing w:line="276" w:lineRule="auto"/>
              <w:ind w:firstLine="2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№ п/п</w:t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П</w:t>
            </w:r>
            <w:r w:rsidRPr="00E33F11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оказатель</w:t>
            </w:r>
          </w:p>
        </w:tc>
        <w:tc>
          <w:tcPr>
            <w:tcW w:w="1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2018</w:t>
            </w:r>
          </w:p>
        </w:tc>
        <w:tc>
          <w:tcPr>
            <w:tcW w:w="1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2019</w:t>
            </w:r>
          </w:p>
        </w:tc>
        <w:tc>
          <w:tcPr>
            <w:tcW w:w="1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2020</w:t>
            </w:r>
          </w:p>
        </w:tc>
        <w:tc>
          <w:tcPr>
            <w:tcW w:w="1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2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2022-2025</w:t>
            </w:r>
          </w:p>
        </w:tc>
        <w:tc>
          <w:tcPr>
            <w:tcW w:w="2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20</w:t>
            </w:r>
            <w:r w:rsidRPr="00E33F11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26</w:t>
            </w:r>
            <w:r w:rsidRPr="00E33F11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-202</w:t>
            </w:r>
            <w:r w:rsidRPr="00E33F11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9</w:t>
            </w:r>
          </w:p>
        </w:tc>
      </w:tr>
      <w:tr w:rsidR="00324208" w:rsidRPr="00E33F11" w:rsidTr="00B13A00">
        <w:trPr>
          <w:trHeight w:val="340"/>
          <w:tblHeader/>
          <w:jc w:val="center"/>
        </w:trPr>
        <w:tc>
          <w:tcPr>
            <w:tcW w:w="3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Отопление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Г</w:t>
            </w:r>
            <w:r w:rsidRPr="00E33F11">
              <w:rPr>
                <w:rFonts w:ascii="Times New Roman" w:hAnsi="Times New Roman"/>
                <w:b/>
                <w:spacing w:val="-2"/>
                <w:sz w:val="20"/>
                <w:szCs w:val="20"/>
                <w:lang w:val="ru-RU"/>
              </w:rPr>
              <w:t>В</w:t>
            </w:r>
            <w:r w:rsidRPr="00E33F11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Отопление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Г</w:t>
            </w:r>
            <w:r w:rsidRPr="00E33F11">
              <w:rPr>
                <w:rFonts w:ascii="Times New Roman" w:hAnsi="Times New Roman"/>
                <w:b/>
                <w:spacing w:val="-2"/>
                <w:sz w:val="20"/>
                <w:szCs w:val="20"/>
                <w:lang w:val="ru-RU"/>
              </w:rPr>
              <w:t>В</w:t>
            </w:r>
            <w:r w:rsidRPr="00E33F11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Отопление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Г</w:t>
            </w:r>
            <w:r w:rsidRPr="00E33F11">
              <w:rPr>
                <w:rFonts w:ascii="Times New Roman" w:hAnsi="Times New Roman"/>
                <w:b/>
                <w:spacing w:val="-2"/>
                <w:sz w:val="20"/>
                <w:szCs w:val="20"/>
                <w:lang w:val="ru-RU"/>
              </w:rPr>
              <w:t>В</w:t>
            </w:r>
            <w:r w:rsidRPr="00E33F11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Отопление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Г</w:t>
            </w:r>
            <w:r w:rsidRPr="00E33F11">
              <w:rPr>
                <w:rFonts w:ascii="Times New Roman" w:hAnsi="Times New Roman"/>
                <w:b/>
                <w:spacing w:val="-2"/>
                <w:sz w:val="20"/>
                <w:szCs w:val="20"/>
                <w:lang w:val="ru-RU"/>
              </w:rPr>
              <w:t>В</w:t>
            </w:r>
            <w:r w:rsidRPr="00E33F11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Отопление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Г</w:t>
            </w:r>
            <w:r w:rsidRPr="00E33F11">
              <w:rPr>
                <w:rFonts w:ascii="Times New Roman" w:hAnsi="Times New Roman"/>
                <w:b/>
                <w:spacing w:val="-2"/>
                <w:sz w:val="20"/>
                <w:szCs w:val="20"/>
                <w:lang w:val="ru-RU"/>
              </w:rPr>
              <w:t>В</w:t>
            </w:r>
            <w:r w:rsidRPr="00E33F11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Отопление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259E" w:rsidRPr="00E33F11" w:rsidRDefault="00F4259E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Г</w:t>
            </w:r>
            <w:r w:rsidRPr="00E33F11">
              <w:rPr>
                <w:rFonts w:ascii="Times New Roman" w:hAnsi="Times New Roman"/>
                <w:b/>
                <w:spacing w:val="-2"/>
                <w:sz w:val="20"/>
                <w:szCs w:val="20"/>
                <w:lang w:val="ru-RU"/>
              </w:rPr>
              <w:t>В</w:t>
            </w:r>
            <w:r w:rsidRPr="00E33F11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</w:p>
        </w:tc>
      </w:tr>
      <w:tr w:rsidR="008F500B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Луначарского</w:t>
            </w:r>
          </w:p>
        </w:tc>
      </w:tr>
      <w:tr w:rsidR="0032420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="00285E65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="00285E6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="00285E65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3,3099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285E65" w:rsidRDefault="00EB355B" w:rsidP="00285E6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85E65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3,3</w:t>
            </w:r>
            <w:r w:rsidR="00285E65" w:rsidRPr="00285E65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719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285E65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285E65" w:rsidRDefault="00285E65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85E65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3,3719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285E65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285E65" w:rsidRDefault="00285E65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85E65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3,3719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285E65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285E65" w:rsidRDefault="00285E65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85E65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3,3719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285E65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285E65" w:rsidRDefault="00285E65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85E65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3,3719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420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Расход</w:t>
            </w:r>
            <w:r w:rsidR="00285E65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топлива,м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151,4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151,4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151,4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151,4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151,4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151,4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420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420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="00285E6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</w:t>
            </w:r>
            <w:r w:rsidR="00285E65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на</w:t>
            </w:r>
            <w:r w:rsidR="00285E65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собственные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</w:t>
            </w:r>
            <w:r w:rsidR="00285E6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420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</w:t>
            </w:r>
            <w:r w:rsidR="00285E65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</w:t>
            </w:r>
            <w:r w:rsidR="00285E65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котельной,</w:t>
            </w:r>
            <w:r w:rsidR="00285E65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6,39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E33F11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  <w:t>6,</w:t>
            </w:r>
            <w:r w:rsidR="00E33F11" w:rsidRPr="00E33F11"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  <w:t>64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E33F11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  <w:t>6,64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E33F11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  <w:t>6,64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E33F11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  <w:t>6,64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E33F11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  <w:t>6,64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420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</w:t>
            </w:r>
            <w:r w:rsidR="00285E6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располагаемая</w:t>
            </w:r>
            <w:r w:rsidR="00285E6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</w:t>
            </w:r>
            <w:r w:rsidR="00285E65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котельной,</w:t>
            </w:r>
            <w:r w:rsidR="00285E65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6,3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285E65" w:rsidRDefault="00285E65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</w:pPr>
            <w:r w:rsidRPr="00285E65"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  <w:t>6,64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285E65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285E65" w:rsidRDefault="00285E65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</w:pPr>
            <w:r w:rsidRPr="00285E65"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  <w:t>6,64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285E65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285E65" w:rsidRDefault="00285E65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</w:pPr>
            <w:r w:rsidRPr="00285E65"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  <w:t>6,64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285E65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285E65" w:rsidRDefault="00285E65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</w:pPr>
            <w:r w:rsidRPr="00285E65"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  <w:t>6,64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285E65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285E65" w:rsidRDefault="00285E65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</w:pPr>
            <w:r w:rsidRPr="00285E65">
              <w:rPr>
                <w:rFonts w:ascii="Times New Roman" w:hAnsi="Times New Roman"/>
                <w:sz w:val="20"/>
                <w:szCs w:val="20"/>
                <w:highlight w:val="yellow"/>
                <w:lang w:val="ru-RU"/>
              </w:rPr>
              <w:t>6,64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420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="00285E65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</w:t>
            </w:r>
            <w:r w:rsidR="00285E65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сетях,</w:t>
            </w:r>
            <w:r w:rsidR="00285E65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420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</w:t>
            </w:r>
            <w:r w:rsidR="00285E65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нетто,</w:t>
            </w:r>
            <w:r w:rsidR="00285E65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5,93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5,93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5,93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5,93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5,93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5,93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420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</w:t>
            </w:r>
            <w:r w:rsidR="00285E65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мощности</w:t>
            </w:r>
            <w:r w:rsidR="00285E65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00B" w:rsidRPr="00E33F11" w:rsidRDefault="008F500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4208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24208" w:rsidRPr="00E33F11" w:rsidRDefault="00324208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Шухова</w:t>
            </w:r>
          </w:p>
        </w:tc>
      </w:tr>
      <w:tr w:rsidR="00EB355B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55B" w:rsidRPr="00E33F11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B355B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1,708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1,708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1,708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1,708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1,708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1,708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топлива,м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136,1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136,1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136,1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136,1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136,1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136,1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2,45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2,45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2,45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2,45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2,42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2,42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2,42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2,42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2,42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2,42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0,098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0,098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0,098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0,098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0,098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0,098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2,352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2,352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2,352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2,352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2,352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2,352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0,752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ПНИ</w:t>
            </w:r>
          </w:p>
        </w:tc>
      </w:tr>
      <w:tr w:rsidR="00EB355B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55B" w:rsidRPr="00E33F11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0,192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0,192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0,192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0,192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1,749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0,192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1,749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0,192</w:t>
            </w: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топлива,м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2,335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2,335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2,335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2,335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2,335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2,335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2,46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2,46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2,46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2,46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2,46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2,46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Администрация</w:t>
            </w:r>
          </w:p>
        </w:tc>
      </w:tr>
      <w:tr w:rsidR="00EB355B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55B" w:rsidRPr="00E33F11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B355B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топлива,м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134,6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134,6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134,6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134,6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134,6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134,6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0,328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0,328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0,328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0,328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0,328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0,328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Кирпичный завод</w:t>
            </w:r>
          </w:p>
        </w:tc>
      </w:tr>
      <w:tr w:rsidR="00EB355B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55B" w:rsidRPr="00E33F11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топлива,м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149,5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149,5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149,5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149,5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149,5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149,5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0,155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0,155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0,155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0,155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0,155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0,155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095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958" w:rsidRPr="00E33F11" w:rsidRDefault="003B095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70B8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F70B8" w:rsidRPr="00E33F11" w:rsidRDefault="008F70B8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ОПБ ТКУ</w:t>
            </w:r>
          </w:p>
        </w:tc>
      </w:tr>
      <w:tr w:rsidR="00EB355B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55B" w:rsidRPr="00E33F11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B355B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0,092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0,092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0,092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0,092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0,584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0,092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0,584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0,092</w:t>
            </w:r>
          </w:p>
        </w:tc>
      </w:tr>
      <w:tr w:rsidR="00FE005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топлива,м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136,9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136,9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136,9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136,9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136,9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136,9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005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005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005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005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005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005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005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0,358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0,358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05A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с. Гора-Подол (школа)</w:t>
            </w:r>
          </w:p>
        </w:tc>
      </w:tr>
      <w:tr w:rsidR="00EB355B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55B" w:rsidRPr="00E33F11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B355B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0,453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0,453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0,453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0,453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0,453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0,453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топлива,м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151,2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151,2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151,2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151,2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151,2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151,2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2,527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2,527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2,527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2,527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2,527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2,527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0,191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0,191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2,389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2,389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2,389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2,389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2,389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2,389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1,979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1,979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1,979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1,979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1,979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1,979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с. Гора-Подол (администрация)</w:t>
            </w: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топлива,м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136,4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136,4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136,4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136,4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136,4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136,4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0,049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0,049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57AA" w:rsidRPr="00E33F11" w:rsidRDefault="00F957A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57AA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957AA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с. Безымено</w:t>
            </w:r>
          </w:p>
        </w:tc>
      </w:tr>
      <w:tr w:rsidR="00EB355B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55B" w:rsidRPr="00E33F11" w:rsidRDefault="00EB355B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B355B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0,656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0,656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0,656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0,656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0,656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0,656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55B" w:rsidRPr="00E33F11" w:rsidRDefault="00EB355B" w:rsidP="00E95B1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30C7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топлива,м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145,9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145,9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145,9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145,9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145,9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145,9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30C7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30C7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30C7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2,06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2,06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30C7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2,027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2,027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2,027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2,027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2,027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2,027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30C7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30C7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30C7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30C7" w:rsidRPr="00E33F11" w:rsidRDefault="004C30C7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30C7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C30C7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п. Горьковский</w:t>
            </w:r>
          </w:p>
        </w:tc>
      </w:tr>
      <w:tr w:rsidR="008F356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0,291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0,291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356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топлива,м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155,1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155,1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155,1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155,1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155,1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155,1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356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356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356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356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1,656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1,656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1,656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1,656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1,656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1,656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356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356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1,551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1,551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3568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1,261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1,261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1,261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1,261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1,261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1,261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3568" w:rsidRPr="00E33F11" w:rsidRDefault="008F3568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22AD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с. Доброе (школа)</w:t>
            </w:r>
          </w:p>
        </w:tc>
      </w:tr>
      <w:tr w:rsidR="00A822A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0,177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0,177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0,177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0,177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1" w:name="_GoBack"/>
            <w:bookmarkEnd w:id="11"/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0,177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0,333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0,177</w:t>
            </w:r>
          </w:p>
        </w:tc>
      </w:tr>
      <w:tr w:rsidR="00A822A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топлива,м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129,0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129,0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129,0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129,0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129,0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129,0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22A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22A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22A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0,52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22A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0,513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0,513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0,513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0,513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0,513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0,513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22A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22A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0,51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0,51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22A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2AD" w:rsidRPr="00E33F11" w:rsidRDefault="00A822A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153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с. Дорогощь (школа)</w:t>
            </w:r>
          </w:p>
        </w:tc>
      </w:tr>
      <w:tr w:rsidR="00BD4153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0,188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0,188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0,188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153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топлива,м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153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153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153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</w:t>
            </w:r>
            <w:r w:rsidR="00DE2EC4"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153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153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153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0,161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D4153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153" w:rsidRPr="00E33F11" w:rsidRDefault="00BD4153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E2EC4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DE2EC4" w:rsidRPr="00E33F11" w:rsidRDefault="00DE2EC4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с. Дорогощь (детский сад)</w:t>
            </w: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топлива,м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135,9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135,9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135,9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135,9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135,9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135,9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с. Козинка (ТКУ)</w:t>
            </w: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0,879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</w:t>
            </w:r>
            <w:r w:rsidR="00B14BFD"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879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</w:t>
            </w:r>
            <w:r w:rsidR="00B14BFD"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879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0,879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0,879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0,879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топлива,м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287,5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287,5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287,5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287,5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287,5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287,5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0,0001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0,0001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0,117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0,117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  <w:p w:rsidR="00C10439" w:rsidRPr="00E33F11" w:rsidRDefault="00C10439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0,094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0,094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0,094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0,094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0,094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0,094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670D" w:rsidRPr="00E33F11" w:rsidRDefault="008D670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670D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D670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с. Мокрая Орловка</w:t>
            </w: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0,384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0,384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топлива,м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139,4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0,025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0,025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1,175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1,175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1,175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1,175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1,175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1,175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1,16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1,16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0,78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0,78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0,78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0,78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0,78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с. Смородино</w:t>
            </w: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0,325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0,325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топлива,м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155,0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155,0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155,0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155,0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155,0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155,0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0,029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0,029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0,029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0,029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0,029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0,029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202824">
        <w:trPr>
          <w:trHeight w:val="107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1,47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1,47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1,47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1,47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1,47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1,47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0,219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0,219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0,219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0,219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0,219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0,219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1,281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1,281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1,281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1,281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1,281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1,281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0,991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0,991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0,991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0,991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4BFD" w:rsidRPr="00E33F11" w:rsidRDefault="00B14BFD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4BFD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14BFD" w:rsidRPr="00E33F11" w:rsidRDefault="00FE005A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с. Замостье</w:t>
            </w: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0,076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0,076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0,076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0,076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0,076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0,076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топлива,м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70,2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70,2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70,2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70,2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70,2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70,2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0,149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F27B7A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295232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</w:t>
            </w:r>
            <w:r w:rsidR="00295232" w:rsidRPr="00E33F11">
              <w:rPr>
                <w:rFonts w:ascii="Times New Roman" w:hAnsi="Times New Roman"/>
                <w:sz w:val="20"/>
                <w:szCs w:val="20"/>
                <w:lang w:val="ru-RU"/>
              </w:rPr>
              <w:t>4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0,139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0,139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0,139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0,139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0,139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F27B7A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405B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с. Головчино (поселок)</w:t>
            </w: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0,647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0,214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0,647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0,214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0,647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0,214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0,647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0,214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0,647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0,214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0,647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0,214</w:t>
            </w: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топлива,м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202824">
        <w:trPr>
          <w:trHeight w:val="50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202824">
        <w:trPr>
          <w:trHeight w:val="928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0,032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1,768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1,768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1,768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1,768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1,768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1,768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0,211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0,211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0,211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0,211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0,211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0,211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0,728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0,728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0,728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0,728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0,728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0,728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с. Головчино (школа)</w:t>
            </w: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0,484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0,484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0,484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топлива,м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138,7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138,7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138,7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138,7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138,7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138,7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0,89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0,89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0,406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0,406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0,406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1429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 с. Головчино (больница)</w:t>
            </w: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Отпуск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тепла</w:t>
            </w:r>
            <w:r w:rsidRPr="00E33F11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>внешним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потребителям,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0,175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Расход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топлива,м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vertAlign w:val="superscript"/>
                <w:lang w:val="ru-RU"/>
              </w:rPr>
              <w:t>3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/Гкал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144,3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КПД,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%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86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Затраты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тепланасобственные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нужды,Гкал/час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Установленнаямощностькотельной,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Общаярасполагаемая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мощностькотельной,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Потери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</w:t>
            </w: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тепловыхсетях,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</w:rPr>
              <w:t>Мощностьнетто,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0,225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0,225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0,225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7B7A" w:rsidRPr="00E33F11" w:rsidTr="00B13A00">
        <w:trPr>
          <w:trHeight w:val="20"/>
          <w:jc w:val="center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ind w:firstLine="1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Резерв/дефицитмощностинетто,</w:t>
            </w:r>
            <w:r w:rsidRPr="00E33F11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Гкал/час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7B7A" w:rsidRPr="00E33F11" w:rsidRDefault="00F27B7A" w:rsidP="00B13A0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B24A0" w:rsidRPr="00E33F11" w:rsidRDefault="003B24A0" w:rsidP="003B24A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3B24A0" w:rsidRPr="00E33F11" w:rsidSect="003B24A0"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E24DF0" w:rsidRPr="00E33F11" w:rsidRDefault="00E24DF0" w:rsidP="004226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3E27" w:rsidRPr="00E33F11" w:rsidRDefault="001A3E27" w:rsidP="000A3B16">
      <w:pPr>
        <w:pStyle w:val="a3"/>
        <w:numPr>
          <w:ilvl w:val="1"/>
          <w:numId w:val="12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2" w:name="_Toc11150861"/>
      <w:r w:rsidRPr="00E33F11">
        <w:rPr>
          <w:rFonts w:ascii="Times New Roman" w:hAnsi="Times New Roman" w:cs="Times New Roman"/>
          <w:b/>
          <w:sz w:val="24"/>
          <w:szCs w:val="24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</w:t>
      </w:r>
      <w:r w:rsidR="00CB5770" w:rsidRPr="00E33F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>значения</w:t>
      </w:r>
      <w:bookmarkEnd w:id="12"/>
    </w:p>
    <w:p w:rsidR="001A3E27" w:rsidRPr="00E33F11" w:rsidRDefault="001A3E27" w:rsidP="004226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4DF0" w:rsidRPr="00E33F11" w:rsidRDefault="00C10439" w:rsidP="001D19C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В Грайворонском городском </w:t>
      </w:r>
      <w:r w:rsidR="00C61E8A" w:rsidRPr="00E33F11">
        <w:rPr>
          <w:rFonts w:ascii="Times New Roman" w:hAnsi="Times New Roman" w:cs="Times New Roman"/>
          <w:sz w:val="24"/>
          <w:szCs w:val="24"/>
        </w:rPr>
        <w:t>округе</w:t>
      </w:r>
      <w:r w:rsidR="001D19C9" w:rsidRPr="00E33F11">
        <w:rPr>
          <w:rFonts w:ascii="Times New Roman" w:hAnsi="Times New Roman" w:cs="Times New Roman"/>
          <w:sz w:val="24"/>
          <w:szCs w:val="24"/>
        </w:rPr>
        <w:t xml:space="preserve"> отсутствуют источники тепловой энергии, расположенные в границах двух и более поселений, городских округов.</w:t>
      </w:r>
    </w:p>
    <w:p w:rsidR="00E24DF0" w:rsidRPr="00E33F11" w:rsidRDefault="00E24DF0" w:rsidP="004226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3E27" w:rsidRPr="00E33F11" w:rsidRDefault="001A3E27" w:rsidP="000A3B16">
      <w:pPr>
        <w:pStyle w:val="a3"/>
        <w:numPr>
          <w:ilvl w:val="1"/>
          <w:numId w:val="12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3" w:name="_Toc11150862"/>
      <w:r w:rsidRPr="00E33F11">
        <w:rPr>
          <w:rFonts w:ascii="Times New Roman" w:hAnsi="Times New Roman" w:cs="Times New Roman"/>
          <w:b/>
          <w:sz w:val="24"/>
          <w:szCs w:val="24"/>
        </w:rPr>
        <w:t>Радиус эффективного теплоснабжения, определяемый в соответствии с</w:t>
      </w:r>
      <w:r w:rsidR="002F75D7" w:rsidRPr="00E33F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4"/>
        </w:rPr>
        <w:t>методическими указаниями по разработке схем теплоснабжения</w:t>
      </w:r>
      <w:bookmarkEnd w:id="13"/>
    </w:p>
    <w:p w:rsidR="00E24DF0" w:rsidRPr="00E33F11" w:rsidRDefault="00E24DF0" w:rsidP="00E24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4DF0" w:rsidRPr="00E33F11" w:rsidRDefault="00E24DF0" w:rsidP="00E24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Согласно статьи 2 Федерального закона №190-ФЗ «О теплоснабжении», радиус</w:t>
      </w:r>
      <w:r w:rsidR="002F75D7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эффективного теплоснабжения - это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(технологическое присоединение)теплопотребляющей установки к данной системе теплоснабжения нецелесообразно по</w:t>
      </w:r>
      <w:r w:rsidR="002F75D7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причине увеличения совокупных расходов в системе теплоснабжения.</w:t>
      </w:r>
    </w:p>
    <w:p w:rsidR="00E24DF0" w:rsidRPr="00E33F11" w:rsidRDefault="00E24DF0" w:rsidP="00E24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Согласно п. 6 2. Требований к схемам теплоснабжения, утвержденных постановлением Правительства РФ №154 от 22.02.2012 г., радиус эффективного теплоснабжения позволяет определить условия, при которых подключение новых или</w:t>
      </w:r>
      <w:r w:rsidR="002F75D7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определяемый для зоны действия</w:t>
      </w:r>
      <w:r w:rsidR="002F75D7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каждого источника тепловой энергии.</w:t>
      </w:r>
    </w:p>
    <w:p w:rsidR="00B902F5" w:rsidRPr="00E33F11" w:rsidRDefault="00B902F5" w:rsidP="00B902F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453BF" w:rsidRPr="00E33F11">
        <w:rPr>
          <w:rFonts w:ascii="Times New Roman" w:hAnsi="Times New Roman" w:cs="Times New Roman"/>
          <w:sz w:val="24"/>
          <w:szCs w:val="24"/>
        </w:rPr>
        <w:t>6</w:t>
      </w:r>
    </w:p>
    <w:p w:rsidR="00B902F5" w:rsidRPr="00E33F11" w:rsidRDefault="00B902F5" w:rsidP="00B902F5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 xml:space="preserve">Радиус эффективного теплоснабжения от котельных </w:t>
      </w:r>
      <w:r w:rsidR="004C30C7" w:rsidRPr="00E33F11">
        <w:rPr>
          <w:rFonts w:ascii="Times New Roman" w:hAnsi="Times New Roman" w:cs="Times New Roman"/>
          <w:b/>
          <w:sz w:val="24"/>
          <w:szCs w:val="24"/>
        </w:rPr>
        <w:t>Грайворонского</w:t>
      </w:r>
      <w:r w:rsidRPr="00E33F11">
        <w:rPr>
          <w:rFonts w:ascii="Times New Roman" w:hAnsi="Times New Roman" w:cs="Times New Roman"/>
          <w:b/>
          <w:sz w:val="24"/>
          <w:szCs w:val="24"/>
        </w:rPr>
        <w:t xml:space="preserve"> городского округа</w:t>
      </w:r>
    </w:p>
    <w:tbl>
      <w:tblPr>
        <w:tblStyle w:val="a7"/>
        <w:tblW w:w="0" w:type="auto"/>
        <w:tblLook w:val="04A0"/>
      </w:tblPr>
      <w:tblGrid>
        <w:gridCol w:w="817"/>
        <w:gridCol w:w="5138"/>
        <w:gridCol w:w="3191"/>
      </w:tblGrid>
      <w:tr w:rsidR="00B902F5" w:rsidRPr="00E33F11" w:rsidTr="00175964">
        <w:trPr>
          <w:trHeight w:val="454"/>
          <w:tblHeader/>
        </w:trPr>
        <w:tc>
          <w:tcPr>
            <w:tcW w:w="817" w:type="dxa"/>
            <w:vAlign w:val="center"/>
          </w:tcPr>
          <w:p w:rsidR="00B902F5" w:rsidRPr="00E33F11" w:rsidRDefault="00B902F5" w:rsidP="00B902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138" w:type="dxa"/>
            <w:vAlign w:val="center"/>
          </w:tcPr>
          <w:p w:rsidR="00B902F5" w:rsidRPr="00E33F11" w:rsidRDefault="00B902F5" w:rsidP="00B902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источника</w:t>
            </w:r>
          </w:p>
        </w:tc>
        <w:tc>
          <w:tcPr>
            <w:tcW w:w="3191" w:type="dxa"/>
            <w:vAlign w:val="center"/>
          </w:tcPr>
          <w:p w:rsidR="00B902F5" w:rsidRPr="00E33F11" w:rsidRDefault="00B902F5" w:rsidP="00B902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Радиус эффективного теплоснабжения, км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Котельная Луначарского</w:t>
            </w:r>
          </w:p>
        </w:tc>
        <w:tc>
          <w:tcPr>
            <w:tcW w:w="3191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ПНИ</w:t>
            </w:r>
          </w:p>
        </w:tc>
        <w:tc>
          <w:tcPr>
            <w:tcW w:w="3191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Шухова</w:t>
            </w:r>
          </w:p>
        </w:tc>
        <w:tc>
          <w:tcPr>
            <w:tcW w:w="3191" w:type="dxa"/>
            <w:vAlign w:val="center"/>
          </w:tcPr>
          <w:p w:rsidR="004F21BC" w:rsidRPr="00E33F11" w:rsidRDefault="0025429A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ОПБ ТКУ</w:t>
            </w:r>
          </w:p>
        </w:tc>
        <w:tc>
          <w:tcPr>
            <w:tcW w:w="3191" w:type="dxa"/>
            <w:vAlign w:val="center"/>
          </w:tcPr>
          <w:p w:rsidR="004F21BC" w:rsidRPr="00E33F11" w:rsidRDefault="0025429A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>Котельная с. Замостье</w:t>
            </w:r>
          </w:p>
        </w:tc>
        <w:tc>
          <w:tcPr>
            <w:tcW w:w="3191" w:type="dxa"/>
            <w:vAlign w:val="center"/>
          </w:tcPr>
          <w:p w:rsidR="004F21BC" w:rsidRPr="00E33F11" w:rsidRDefault="0025429A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с. Головчино (Поселок)</w:t>
            </w:r>
          </w:p>
        </w:tc>
        <w:tc>
          <w:tcPr>
            <w:tcW w:w="3191" w:type="dxa"/>
            <w:vAlign w:val="center"/>
          </w:tcPr>
          <w:p w:rsidR="004F21BC" w:rsidRPr="00E33F11" w:rsidRDefault="00513DAB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с. Головчино ТКУ</w:t>
            </w:r>
          </w:p>
        </w:tc>
        <w:tc>
          <w:tcPr>
            <w:tcW w:w="3191" w:type="dxa"/>
            <w:vAlign w:val="center"/>
          </w:tcPr>
          <w:p w:rsidR="004F21BC" w:rsidRPr="00E33F11" w:rsidRDefault="00513DAB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с. Головчино (Больница)</w:t>
            </w:r>
          </w:p>
        </w:tc>
        <w:tc>
          <w:tcPr>
            <w:tcW w:w="3191" w:type="dxa"/>
            <w:vAlign w:val="center"/>
          </w:tcPr>
          <w:p w:rsidR="004F21BC" w:rsidRPr="00E33F11" w:rsidRDefault="00513DAB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п. Горьковский</w:t>
            </w:r>
          </w:p>
        </w:tc>
        <w:tc>
          <w:tcPr>
            <w:tcW w:w="3191" w:type="dxa"/>
            <w:vAlign w:val="center"/>
          </w:tcPr>
          <w:p w:rsidR="004F21BC" w:rsidRPr="00E33F11" w:rsidRDefault="00513DAB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с. Доброе (школа)</w:t>
            </w:r>
          </w:p>
        </w:tc>
        <w:tc>
          <w:tcPr>
            <w:tcW w:w="3191" w:type="dxa"/>
            <w:vAlign w:val="center"/>
          </w:tcPr>
          <w:p w:rsidR="004F21BC" w:rsidRPr="00E33F11" w:rsidRDefault="00513DAB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с.Безымено</w:t>
            </w:r>
          </w:p>
        </w:tc>
        <w:tc>
          <w:tcPr>
            <w:tcW w:w="3191" w:type="dxa"/>
            <w:vAlign w:val="center"/>
          </w:tcPr>
          <w:p w:rsidR="004F21BC" w:rsidRPr="00E33F11" w:rsidRDefault="00513DAB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0,28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с.Гора-Подол (школа)</w:t>
            </w:r>
          </w:p>
        </w:tc>
        <w:tc>
          <w:tcPr>
            <w:tcW w:w="3191" w:type="dxa"/>
            <w:vAlign w:val="center"/>
          </w:tcPr>
          <w:p w:rsidR="004F21BC" w:rsidRPr="00E33F11" w:rsidRDefault="00513DAB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с.Гора-Подол (администрация)</w:t>
            </w:r>
          </w:p>
        </w:tc>
        <w:tc>
          <w:tcPr>
            <w:tcW w:w="3191" w:type="dxa"/>
            <w:vAlign w:val="center"/>
          </w:tcPr>
          <w:p w:rsidR="004F21BC" w:rsidRPr="00E33F11" w:rsidRDefault="00756B2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с.Козинка (ТКУ)</w:t>
            </w:r>
          </w:p>
        </w:tc>
        <w:tc>
          <w:tcPr>
            <w:tcW w:w="3191" w:type="dxa"/>
            <w:vAlign w:val="center"/>
          </w:tcPr>
          <w:p w:rsidR="004F21BC" w:rsidRPr="00E33F11" w:rsidRDefault="00756B2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Кирпичный завод</w:t>
            </w:r>
          </w:p>
        </w:tc>
        <w:tc>
          <w:tcPr>
            <w:tcW w:w="3191" w:type="dxa"/>
            <w:vAlign w:val="center"/>
          </w:tcPr>
          <w:p w:rsidR="004F21BC" w:rsidRPr="00E33F11" w:rsidRDefault="00372875" w:rsidP="00372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с. Смородино</w:t>
            </w:r>
          </w:p>
        </w:tc>
        <w:tc>
          <w:tcPr>
            <w:tcW w:w="3191" w:type="dxa"/>
            <w:vAlign w:val="center"/>
          </w:tcPr>
          <w:p w:rsidR="004F21BC" w:rsidRPr="00E33F11" w:rsidRDefault="00372875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Администрация района</w:t>
            </w:r>
          </w:p>
        </w:tc>
        <w:tc>
          <w:tcPr>
            <w:tcW w:w="3191" w:type="dxa"/>
            <w:vAlign w:val="center"/>
          </w:tcPr>
          <w:p w:rsidR="004F21BC" w:rsidRPr="00E33F11" w:rsidRDefault="00372875" w:rsidP="003728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с. Мокрая Орловка</w:t>
            </w:r>
          </w:p>
        </w:tc>
        <w:tc>
          <w:tcPr>
            <w:tcW w:w="3191" w:type="dxa"/>
            <w:vAlign w:val="center"/>
          </w:tcPr>
          <w:p w:rsidR="004F21BC" w:rsidRPr="00E33F11" w:rsidRDefault="00372875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4F21BC" w:rsidRPr="00E33F11" w:rsidTr="00175964">
        <w:trPr>
          <w:trHeight w:val="454"/>
        </w:trPr>
        <w:tc>
          <w:tcPr>
            <w:tcW w:w="817" w:type="dxa"/>
            <w:vAlign w:val="center"/>
          </w:tcPr>
          <w:p w:rsidR="004F21BC" w:rsidRPr="00E33F11" w:rsidRDefault="004F21B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138" w:type="dxa"/>
            <w:vAlign w:val="center"/>
          </w:tcPr>
          <w:p w:rsidR="004F21BC" w:rsidRPr="00E33F11" w:rsidRDefault="004F21BC" w:rsidP="0037287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с. Дорогощь (школа)</w:t>
            </w:r>
          </w:p>
        </w:tc>
        <w:tc>
          <w:tcPr>
            <w:tcW w:w="3191" w:type="dxa"/>
            <w:vAlign w:val="center"/>
          </w:tcPr>
          <w:p w:rsidR="004F21BC" w:rsidRPr="00E33F11" w:rsidRDefault="00372875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C168FC" w:rsidRPr="00E33F11" w:rsidTr="00175964">
        <w:trPr>
          <w:trHeight w:val="454"/>
        </w:trPr>
        <w:tc>
          <w:tcPr>
            <w:tcW w:w="817" w:type="dxa"/>
            <w:vAlign w:val="center"/>
          </w:tcPr>
          <w:p w:rsidR="00C168FC" w:rsidRPr="00E33F11" w:rsidRDefault="00C168F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138" w:type="dxa"/>
            <w:vAlign w:val="center"/>
          </w:tcPr>
          <w:p w:rsidR="00C168FC" w:rsidRPr="00E33F11" w:rsidRDefault="00C168FC" w:rsidP="00C168FC">
            <w:pPr>
              <w:rPr>
                <w:rFonts w:ascii="Times New Roman" w:hAnsi="Times New Roman"/>
                <w:sz w:val="24"/>
                <w:szCs w:val="20"/>
              </w:rPr>
            </w:pPr>
            <w:r w:rsidRPr="00E33F11">
              <w:rPr>
                <w:rFonts w:ascii="Times New Roman" w:hAnsi="Times New Roman"/>
                <w:sz w:val="24"/>
                <w:szCs w:val="20"/>
              </w:rPr>
              <w:t>Котельная с. Дорогощь (детский сад)</w:t>
            </w:r>
          </w:p>
        </w:tc>
        <w:tc>
          <w:tcPr>
            <w:tcW w:w="3191" w:type="dxa"/>
            <w:vAlign w:val="center"/>
          </w:tcPr>
          <w:p w:rsidR="00C168FC" w:rsidRPr="00E33F11" w:rsidRDefault="00C168FC" w:rsidP="00B90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</w:tbl>
    <w:p w:rsidR="00B902F5" w:rsidRPr="00E33F11" w:rsidRDefault="00B902F5" w:rsidP="00B902F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4DF0" w:rsidRPr="00E33F11" w:rsidRDefault="00E24DF0" w:rsidP="00E24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Расширение зоны теплоснабжения с увеличением радиуса действия источника</w:t>
      </w:r>
      <w:r w:rsidR="002F75D7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тепловой энергии приводит к возрастанию затрат на производство и транспорт тепловой энергии. С другой стороны подключение дополнительной тепловой нагрузки</w:t>
      </w:r>
      <w:r w:rsidR="002F75D7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приводит к увеличению доходов от дополнительного объема ее реализации. Приэтом понятием радиуса эффективного теплоснабжения является то расстояние, при</w:t>
      </w:r>
      <w:r w:rsidR="002F75D7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котором вероятный рост доходов от дополнительной реализации тепловой энергии</w:t>
      </w:r>
      <w:r w:rsidR="002F75D7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компенсирует возрастание расходов при подключении удаленного потребителя.</w:t>
      </w:r>
    </w:p>
    <w:p w:rsidR="00E24DF0" w:rsidRPr="00E33F11" w:rsidRDefault="00E24DF0" w:rsidP="00E24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Вывод о попадании объекта возможного перспективного присоединения в радиус эффективного теплоснабжения принимается исходя из следующего условия:отношение совокупных затрат на строительство и эксплуатацию теплосети к выручке от передачи тепловой энергии должно быть менее или равно 100%. В противном</w:t>
      </w:r>
      <w:r w:rsidR="002F75D7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нецелесообразным.</w:t>
      </w:r>
    </w:p>
    <w:p w:rsidR="00E24DF0" w:rsidRPr="00E33F11" w:rsidRDefault="00E24DF0" w:rsidP="00E24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Т.е. объект присоединения попадает в радиус эффективного теплоснабженияесли выручка от передачи тепловой энергии присоединяемому объекту будет не</w:t>
      </w:r>
      <w:r w:rsidR="002F75D7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меньше совокупных затрат на строительство и эксплуатацию теплотрассы к объекту.</w:t>
      </w:r>
    </w:p>
    <w:p w:rsidR="001A3E27" w:rsidRPr="00E33F11" w:rsidRDefault="00B902F5" w:rsidP="00E24D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На момент разработки расширение зоны теплоснабжения с увеличением радиуса действия источника</w:t>
      </w:r>
      <w:r w:rsidR="002F75D7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тепловой энергии не планируется</w:t>
      </w:r>
      <w:r w:rsidR="00E24DF0" w:rsidRPr="00E33F11">
        <w:rPr>
          <w:rFonts w:ascii="Times New Roman" w:hAnsi="Times New Roman" w:cs="Times New Roman"/>
          <w:sz w:val="24"/>
          <w:szCs w:val="24"/>
        </w:rPr>
        <w:t>.</w:t>
      </w:r>
    </w:p>
    <w:p w:rsidR="001A3E27" w:rsidRPr="00E33F11" w:rsidRDefault="001A3E27" w:rsidP="004226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2117" w:rsidRPr="00E33F11" w:rsidRDefault="00502117" w:rsidP="007E3133">
      <w:pPr>
        <w:rPr>
          <w:rFonts w:ascii="Times New Roman" w:hAnsi="Times New Roman" w:cs="Times New Roman"/>
          <w:sz w:val="24"/>
          <w:szCs w:val="24"/>
        </w:rPr>
        <w:sectPr w:rsidR="00502117" w:rsidRPr="00E33F11" w:rsidSect="001642C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0770F" w:rsidRPr="00E33F11" w:rsidRDefault="00B0770F" w:rsidP="003E44C9">
      <w:pPr>
        <w:pStyle w:val="1"/>
        <w:jc w:val="both"/>
        <w:rPr>
          <w:sz w:val="24"/>
          <w:szCs w:val="24"/>
        </w:rPr>
      </w:pPr>
      <w:bookmarkStart w:id="14" w:name="_Toc11150863"/>
      <w:r w:rsidRPr="00E33F11">
        <w:rPr>
          <w:sz w:val="24"/>
          <w:szCs w:val="24"/>
        </w:rPr>
        <w:t xml:space="preserve">Раздел </w:t>
      </w:r>
      <w:r w:rsidR="00175964" w:rsidRPr="00E33F11">
        <w:rPr>
          <w:sz w:val="24"/>
          <w:szCs w:val="24"/>
        </w:rPr>
        <w:t>3. Существующие и п</w:t>
      </w:r>
      <w:r w:rsidRPr="00E33F11">
        <w:rPr>
          <w:sz w:val="24"/>
          <w:szCs w:val="24"/>
        </w:rPr>
        <w:t>ерспективные балансы теплоносителя</w:t>
      </w:r>
      <w:bookmarkEnd w:id="14"/>
    </w:p>
    <w:p w:rsidR="00B0770F" w:rsidRPr="00E33F11" w:rsidRDefault="00B0770F" w:rsidP="000A3B16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15" w:name="_Toc11150864"/>
      <w:r w:rsidRPr="00E33F11">
        <w:rPr>
          <w:rFonts w:ascii="Times New Roman" w:hAnsi="Times New Roman" w:cs="Times New Roman"/>
          <w:color w:val="auto"/>
          <w:sz w:val="24"/>
          <w:szCs w:val="24"/>
        </w:rPr>
        <w:t xml:space="preserve">3.1. </w:t>
      </w:r>
      <w:r w:rsidR="00175964" w:rsidRPr="00E33F11">
        <w:rPr>
          <w:rFonts w:ascii="Times New Roman" w:hAnsi="Times New Roman" w:cs="Times New Roman"/>
          <w:color w:val="auto"/>
          <w:sz w:val="24"/>
          <w:szCs w:val="24"/>
        </w:rPr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15"/>
    </w:p>
    <w:p w:rsidR="00B0770F" w:rsidRPr="00E33F11" w:rsidRDefault="00B0770F" w:rsidP="00A90B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Водоподготовка предполагает обработку воды для питания паровых и водогрейных котлов, систем теплоснабжения и горячего водоснабжения, а также контроль качества воды и пара.</w:t>
      </w:r>
    </w:p>
    <w:p w:rsidR="00FF66F9" w:rsidRPr="00E33F11" w:rsidRDefault="00FF66F9" w:rsidP="00A90B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Перспективные и существующие балансы производительности, а также характеристики водоподготовительных установок теплоносителя для тепловых сетей в зонах действия систем теплоснабжения</w:t>
      </w:r>
      <w:r w:rsidR="00C61E8A" w:rsidRPr="00E33F11">
        <w:rPr>
          <w:rFonts w:ascii="Times New Roman" w:hAnsi="Times New Roman" w:cs="Times New Roman"/>
          <w:sz w:val="24"/>
          <w:szCs w:val="24"/>
        </w:rPr>
        <w:t>Грайворонского</w:t>
      </w:r>
      <w:r w:rsidRPr="00E33F11">
        <w:rPr>
          <w:rFonts w:ascii="Times New Roman" w:hAnsi="Times New Roman" w:cs="Times New Roman"/>
          <w:sz w:val="24"/>
          <w:szCs w:val="24"/>
        </w:rPr>
        <w:t xml:space="preserve"> городского </w:t>
      </w:r>
      <w:r w:rsidR="00C61E8A" w:rsidRPr="00E33F11">
        <w:rPr>
          <w:rFonts w:ascii="Times New Roman" w:hAnsi="Times New Roman" w:cs="Times New Roman"/>
          <w:sz w:val="24"/>
          <w:szCs w:val="24"/>
        </w:rPr>
        <w:t>ок</w:t>
      </w:r>
      <w:r w:rsidR="002F75D7" w:rsidRPr="00E33F11">
        <w:rPr>
          <w:rFonts w:ascii="Times New Roman" w:hAnsi="Times New Roman" w:cs="Times New Roman"/>
          <w:sz w:val="24"/>
          <w:szCs w:val="24"/>
        </w:rPr>
        <w:t>р</w:t>
      </w:r>
      <w:r w:rsidR="00C61E8A" w:rsidRPr="00E33F11">
        <w:rPr>
          <w:rFonts w:ascii="Times New Roman" w:hAnsi="Times New Roman" w:cs="Times New Roman"/>
          <w:sz w:val="24"/>
          <w:szCs w:val="24"/>
        </w:rPr>
        <w:t>у</w:t>
      </w:r>
      <w:r w:rsidR="002F75D7" w:rsidRPr="00E33F11">
        <w:rPr>
          <w:rFonts w:ascii="Times New Roman" w:hAnsi="Times New Roman" w:cs="Times New Roman"/>
          <w:sz w:val="24"/>
          <w:szCs w:val="24"/>
        </w:rPr>
        <w:t>г</w:t>
      </w:r>
      <w:r w:rsidR="00C61E8A" w:rsidRPr="00E33F11">
        <w:rPr>
          <w:rFonts w:ascii="Times New Roman" w:hAnsi="Times New Roman" w:cs="Times New Roman"/>
          <w:sz w:val="24"/>
          <w:szCs w:val="24"/>
        </w:rPr>
        <w:t>а</w:t>
      </w:r>
      <w:r w:rsidRPr="00E33F11">
        <w:rPr>
          <w:rFonts w:ascii="Times New Roman" w:hAnsi="Times New Roman" w:cs="Times New Roman"/>
          <w:sz w:val="24"/>
          <w:szCs w:val="24"/>
        </w:rPr>
        <w:t xml:space="preserve"> приведены в таблице</w:t>
      </w:r>
      <w:r w:rsidR="002453BF" w:rsidRPr="00E33F11">
        <w:rPr>
          <w:rFonts w:ascii="Times New Roman" w:hAnsi="Times New Roman" w:cs="Times New Roman"/>
          <w:sz w:val="24"/>
          <w:szCs w:val="24"/>
        </w:rPr>
        <w:t>7</w:t>
      </w:r>
      <w:r w:rsidRPr="00E33F11">
        <w:rPr>
          <w:rFonts w:ascii="Times New Roman" w:hAnsi="Times New Roman" w:cs="Times New Roman"/>
          <w:sz w:val="24"/>
          <w:szCs w:val="24"/>
        </w:rPr>
        <w:t>.</w:t>
      </w:r>
    </w:p>
    <w:p w:rsidR="00FF66F9" w:rsidRPr="00E33F11" w:rsidRDefault="00FF66F9" w:rsidP="00FF66F9">
      <w:pPr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Таблица</w:t>
      </w:r>
      <w:r w:rsidR="002453BF" w:rsidRPr="00E33F11">
        <w:rPr>
          <w:rFonts w:ascii="Times New Roman" w:hAnsi="Times New Roman" w:cs="Times New Roman"/>
          <w:sz w:val="24"/>
          <w:szCs w:val="24"/>
        </w:rPr>
        <w:t>7</w:t>
      </w:r>
    </w:p>
    <w:p w:rsidR="00FF66F9" w:rsidRPr="00E33F11" w:rsidRDefault="00FF66F9" w:rsidP="00A90B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>Перспективные и существующие балансы производительности водоподготовительных установок теплоносителя</w:t>
      </w:r>
    </w:p>
    <w:tbl>
      <w:tblPr>
        <w:tblW w:w="148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3"/>
        <w:gridCol w:w="2678"/>
        <w:gridCol w:w="1149"/>
        <w:gridCol w:w="977"/>
        <w:gridCol w:w="1984"/>
        <w:gridCol w:w="2694"/>
        <w:gridCol w:w="1984"/>
        <w:gridCol w:w="992"/>
        <w:gridCol w:w="1843"/>
      </w:tblGrid>
      <w:tr w:rsidR="00657D91" w:rsidRPr="00E33F11" w:rsidTr="00E95B1E">
        <w:trPr>
          <w:trHeight w:val="454"/>
          <w:tblHeader/>
          <w:jc w:val="center"/>
        </w:trPr>
        <w:tc>
          <w:tcPr>
            <w:tcW w:w="583" w:type="dxa"/>
            <w:vMerge w:val="restart"/>
            <w:vAlign w:val="center"/>
            <w:hideMark/>
          </w:tcPr>
          <w:p w:rsidR="00657D91" w:rsidRPr="00E33F11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78" w:type="dxa"/>
            <w:vMerge w:val="restart"/>
            <w:vAlign w:val="center"/>
            <w:hideMark/>
          </w:tcPr>
          <w:p w:rsidR="00657D91" w:rsidRPr="00E33F11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Источник теплоснабжения</w:t>
            </w:r>
          </w:p>
        </w:tc>
        <w:tc>
          <w:tcPr>
            <w:tcW w:w="1149" w:type="dxa"/>
            <w:vMerge w:val="restart"/>
            <w:vAlign w:val="center"/>
          </w:tcPr>
          <w:p w:rsidR="00657D91" w:rsidRPr="00E33F11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Система теплоснабжения</w:t>
            </w:r>
          </w:p>
        </w:tc>
        <w:tc>
          <w:tcPr>
            <w:tcW w:w="977" w:type="dxa"/>
            <w:vMerge w:val="restart"/>
            <w:vAlign w:val="center"/>
          </w:tcPr>
          <w:p w:rsidR="00657D91" w:rsidRPr="00E33F11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Объем СЦТ,</w:t>
            </w:r>
          </w:p>
          <w:p w:rsidR="00657D91" w:rsidRPr="00E33F11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</w:t>
            </w: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4678" w:type="dxa"/>
            <w:gridSpan w:val="2"/>
            <w:vAlign w:val="center"/>
            <w:hideMark/>
          </w:tcPr>
          <w:p w:rsidR="00657D91" w:rsidRPr="00E33F11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Водоподготовительная установка</w:t>
            </w:r>
          </w:p>
        </w:tc>
        <w:tc>
          <w:tcPr>
            <w:tcW w:w="1984" w:type="dxa"/>
            <w:vMerge w:val="restart"/>
            <w:vAlign w:val="center"/>
            <w:hideMark/>
          </w:tcPr>
          <w:p w:rsidR="00657D91" w:rsidRPr="00E33F11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Нормативная подпитка, м</w:t>
            </w: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/ч</w:t>
            </w:r>
          </w:p>
        </w:tc>
        <w:tc>
          <w:tcPr>
            <w:tcW w:w="992" w:type="dxa"/>
            <w:vMerge w:val="restart"/>
            <w:vAlign w:val="center"/>
          </w:tcPr>
          <w:p w:rsidR="00657D91" w:rsidRPr="00E33F11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Перспективная производительность, м</w:t>
            </w: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/ч</w:t>
            </w:r>
          </w:p>
        </w:tc>
        <w:tc>
          <w:tcPr>
            <w:tcW w:w="1843" w:type="dxa"/>
            <w:vMerge w:val="restart"/>
            <w:vAlign w:val="center"/>
          </w:tcPr>
          <w:p w:rsidR="00657D91" w:rsidRPr="00E33F11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Дефициты</w:t>
            </w:r>
          </w:p>
          <w:p w:rsidR="00657D91" w:rsidRPr="00E33F11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(резервы)</w:t>
            </w:r>
          </w:p>
          <w:p w:rsidR="00657D91" w:rsidRPr="00E33F11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производительность</w:t>
            </w:r>
          </w:p>
          <w:p w:rsidR="00657D91" w:rsidRPr="00E33F11" w:rsidRDefault="00657D91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водоподготовки, м</w:t>
            </w: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/ч</w:t>
            </w:r>
          </w:p>
        </w:tc>
      </w:tr>
      <w:tr w:rsidR="00292BEF" w:rsidRPr="00E33F11" w:rsidTr="00E95B1E">
        <w:trPr>
          <w:trHeight w:val="454"/>
          <w:tblHeader/>
          <w:jc w:val="center"/>
        </w:trPr>
        <w:tc>
          <w:tcPr>
            <w:tcW w:w="583" w:type="dxa"/>
            <w:vMerge/>
            <w:vAlign w:val="center"/>
            <w:hideMark/>
          </w:tcPr>
          <w:p w:rsidR="00292BEF" w:rsidRPr="00E33F11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78" w:type="dxa"/>
            <w:vMerge/>
            <w:vAlign w:val="center"/>
            <w:hideMark/>
          </w:tcPr>
          <w:p w:rsidR="00292BEF" w:rsidRPr="00E33F11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49" w:type="dxa"/>
            <w:vMerge/>
            <w:vAlign w:val="center"/>
          </w:tcPr>
          <w:p w:rsidR="00292BEF" w:rsidRPr="00E33F11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77" w:type="dxa"/>
            <w:vMerge/>
            <w:vAlign w:val="center"/>
          </w:tcPr>
          <w:p w:rsidR="00292BEF" w:rsidRPr="00E33F11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Align w:val="center"/>
            <w:hideMark/>
          </w:tcPr>
          <w:p w:rsidR="00292BEF" w:rsidRPr="00E33F11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2694" w:type="dxa"/>
            <w:vAlign w:val="center"/>
            <w:hideMark/>
          </w:tcPr>
          <w:p w:rsidR="00292BEF" w:rsidRPr="00E33F11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Существующая производительность, м</w:t>
            </w: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E33F1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/ч</w:t>
            </w:r>
          </w:p>
        </w:tc>
        <w:tc>
          <w:tcPr>
            <w:tcW w:w="1984" w:type="dxa"/>
            <w:vMerge/>
            <w:vAlign w:val="center"/>
            <w:hideMark/>
          </w:tcPr>
          <w:p w:rsidR="00292BEF" w:rsidRPr="00E33F11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292BEF" w:rsidRPr="00E33F11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vAlign w:val="center"/>
          </w:tcPr>
          <w:p w:rsidR="00292BEF" w:rsidRPr="00E33F11" w:rsidRDefault="00292BEF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C7241D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678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Луначарского</w:t>
            </w:r>
          </w:p>
        </w:tc>
        <w:tc>
          <w:tcPr>
            <w:tcW w:w="1149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290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Na-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катионитовая</w:t>
            </w:r>
          </w:p>
        </w:tc>
        <w:tc>
          <w:tcPr>
            <w:tcW w:w="269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7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,8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0,73</w:t>
            </w:r>
          </w:p>
        </w:tc>
        <w:tc>
          <w:tcPr>
            <w:tcW w:w="992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7,8</w:t>
            </w:r>
          </w:p>
        </w:tc>
        <w:tc>
          <w:tcPr>
            <w:tcW w:w="1843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7,07</w:t>
            </w:r>
          </w:p>
        </w:tc>
      </w:tr>
      <w:tr w:rsidR="00C7241D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678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ПНИ</w:t>
            </w:r>
          </w:p>
        </w:tc>
        <w:tc>
          <w:tcPr>
            <w:tcW w:w="1149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Na-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катионитовая</w:t>
            </w:r>
          </w:p>
        </w:tc>
        <w:tc>
          <w:tcPr>
            <w:tcW w:w="269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5,7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0,207</w:t>
            </w:r>
          </w:p>
        </w:tc>
        <w:tc>
          <w:tcPr>
            <w:tcW w:w="992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184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5,493</w:t>
            </w:r>
          </w:p>
        </w:tc>
      </w:tr>
      <w:tr w:rsidR="00C7241D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678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Шухова</w:t>
            </w:r>
          </w:p>
        </w:tc>
        <w:tc>
          <w:tcPr>
            <w:tcW w:w="1149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96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Na-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катионитовая</w:t>
            </w:r>
          </w:p>
        </w:tc>
        <w:tc>
          <w:tcPr>
            <w:tcW w:w="269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5,7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0,24</w:t>
            </w:r>
          </w:p>
        </w:tc>
        <w:tc>
          <w:tcPr>
            <w:tcW w:w="992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5,46</w:t>
            </w:r>
          </w:p>
        </w:tc>
      </w:tr>
      <w:tr w:rsidR="00C7241D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678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ОПБ ТКУ</w:t>
            </w:r>
          </w:p>
        </w:tc>
        <w:tc>
          <w:tcPr>
            <w:tcW w:w="1149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30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269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0,076</w:t>
            </w:r>
          </w:p>
        </w:tc>
        <w:tc>
          <w:tcPr>
            <w:tcW w:w="992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</w:tr>
      <w:tr w:rsidR="00E95B1E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E95B1E" w:rsidRPr="00E33F11" w:rsidRDefault="00E95B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78" w:type="dxa"/>
            <w:vAlign w:val="center"/>
          </w:tcPr>
          <w:p w:rsidR="00E95B1E" w:rsidRPr="00E33F11" w:rsidRDefault="00E95B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с. Замостье</w:t>
            </w:r>
          </w:p>
        </w:tc>
        <w:tc>
          <w:tcPr>
            <w:tcW w:w="1149" w:type="dxa"/>
            <w:vAlign w:val="center"/>
          </w:tcPr>
          <w:p w:rsidR="00E95B1E" w:rsidRPr="00E33F11" w:rsidRDefault="00E95B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E95B1E" w:rsidRPr="00E33F11" w:rsidRDefault="00E95B1E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984" w:type="dxa"/>
            <w:vAlign w:val="center"/>
          </w:tcPr>
          <w:p w:rsidR="00E95B1E" w:rsidRPr="00E33F11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2694" w:type="dxa"/>
            <w:vAlign w:val="center"/>
          </w:tcPr>
          <w:p w:rsidR="00E95B1E" w:rsidRPr="00E33F11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984" w:type="dxa"/>
            <w:vAlign w:val="center"/>
          </w:tcPr>
          <w:p w:rsidR="00E95B1E" w:rsidRPr="00E33F11" w:rsidRDefault="00E95B1E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992" w:type="dxa"/>
            <w:vAlign w:val="center"/>
          </w:tcPr>
          <w:p w:rsidR="00E95B1E" w:rsidRPr="00E33F11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1843" w:type="dxa"/>
            <w:vAlign w:val="center"/>
          </w:tcPr>
          <w:p w:rsidR="00E95B1E" w:rsidRPr="00E33F11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</w:tr>
      <w:tr w:rsidR="00C7241D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678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Головчино (Поселок)</w:t>
            </w:r>
          </w:p>
        </w:tc>
        <w:tc>
          <w:tcPr>
            <w:tcW w:w="1149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40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Na-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катионитовая</w:t>
            </w:r>
          </w:p>
        </w:tc>
        <w:tc>
          <w:tcPr>
            <w:tcW w:w="269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3,5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0,122</w:t>
            </w:r>
          </w:p>
        </w:tc>
        <w:tc>
          <w:tcPr>
            <w:tcW w:w="992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843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3,465</w:t>
            </w:r>
          </w:p>
        </w:tc>
      </w:tr>
      <w:tr w:rsidR="00C7241D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78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Головчино ТКУ</w:t>
            </w:r>
          </w:p>
        </w:tc>
        <w:tc>
          <w:tcPr>
            <w:tcW w:w="1149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21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269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0,052</w:t>
            </w:r>
          </w:p>
        </w:tc>
        <w:tc>
          <w:tcPr>
            <w:tcW w:w="992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</w:tr>
      <w:tr w:rsidR="00C61E8A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61E8A" w:rsidRPr="00E33F11" w:rsidRDefault="00C61E8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678" w:type="dxa"/>
            <w:vAlign w:val="center"/>
          </w:tcPr>
          <w:p w:rsidR="00C61E8A" w:rsidRPr="00E33F11" w:rsidRDefault="00C61E8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Головчино (Больница)</w:t>
            </w:r>
          </w:p>
        </w:tc>
        <w:tc>
          <w:tcPr>
            <w:tcW w:w="1149" w:type="dxa"/>
            <w:vAlign w:val="center"/>
          </w:tcPr>
          <w:p w:rsidR="00C61E8A" w:rsidRPr="00E33F11" w:rsidRDefault="00C61E8A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61E8A" w:rsidRPr="00E33F11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1984" w:type="dxa"/>
            <w:vAlign w:val="center"/>
          </w:tcPr>
          <w:p w:rsidR="00C61E8A" w:rsidRPr="00E33F11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WS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-0835</w:t>
            </w:r>
          </w:p>
        </w:tc>
        <w:tc>
          <w:tcPr>
            <w:tcW w:w="2694" w:type="dxa"/>
            <w:vAlign w:val="center"/>
          </w:tcPr>
          <w:p w:rsidR="00C61E8A" w:rsidRPr="00E33F11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</w:t>
            </w:r>
          </w:p>
        </w:tc>
        <w:tc>
          <w:tcPr>
            <w:tcW w:w="1984" w:type="dxa"/>
            <w:vAlign w:val="center"/>
          </w:tcPr>
          <w:p w:rsidR="00C61E8A" w:rsidRPr="00E33F11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</w:t>
            </w:r>
          </w:p>
        </w:tc>
        <w:tc>
          <w:tcPr>
            <w:tcW w:w="992" w:type="dxa"/>
            <w:vAlign w:val="center"/>
          </w:tcPr>
          <w:p w:rsidR="00C61E8A" w:rsidRPr="00E33F11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61E8A" w:rsidRPr="00E33F11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3,378</w:t>
            </w:r>
          </w:p>
        </w:tc>
      </w:tr>
      <w:tr w:rsidR="00C7241D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678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п. Горьковский</w:t>
            </w:r>
          </w:p>
        </w:tc>
        <w:tc>
          <w:tcPr>
            <w:tcW w:w="1149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14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Na-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катионитовая</w:t>
            </w:r>
          </w:p>
        </w:tc>
        <w:tc>
          <w:tcPr>
            <w:tcW w:w="269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3,5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0,035</w:t>
            </w:r>
          </w:p>
        </w:tc>
        <w:tc>
          <w:tcPr>
            <w:tcW w:w="992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</w:t>
            </w:r>
          </w:p>
        </w:tc>
        <w:tc>
          <w:tcPr>
            <w:tcW w:w="1843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2,46</w:t>
            </w:r>
          </w:p>
        </w:tc>
      </w:tr>
      <w:tr w:rsidR="00C7241D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678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Доброе (школа)</w:t>
            </w:r>
          </w:p>
        </w:tc>
        <w:tc>
          <w:tcPr>
            <w:tcW w:w="1149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ST-91-08M</w:t>
            </w:r>
          </w:p>
        </w:tc>
        <w:tc>
          <w:tcPr>
            <w:tcW w:w="269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0,02</w:t>
            </w:r>
          </w:p>
        </w:tc>
        <w:tc>
          <w:tcPr>
            <w:tcW w:w="992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0,6</w:t>
            </w:r>
          </w:p>
        </w:tc>
        <w:tc>
          <w:tcPr>
            <w:tcW w:w="1843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0,98</w:t>
            </w:r>
          </w:p>
        </w:tc>
      </w:tr>
      <w:tr w:rsidR="00C61E8A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61E8A" w:rsidRPr="00E33F11" w:rsidRDefault="00C61E8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678" w:type="dxa"/>
            <w:vAlign w:val="center"/>
          </w:tcPr>
          <w:p w:rsidR="00C61E8A" w:rsidRPr="00E33F11" w:rsidRDefault="00C61E8A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Безымено</w:t>
            </w:r>
          </w:p>
        </w:tc>
        <w:tc>
          <w:tcPr>
            <w:tcW w:w="1149" w:type="dxa"/>
            <w:vAlign w:val="center"/>
          </w:tcPr>
          <w:p w:rsidR="00C61E8A" w:rsidRPr="00E33F11" w:rsidRDefault="00C61E8A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61E8A" w:rsidRPr="00E33F11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34</w:t>
            </w:r>
          </w:p>
        </w:tc>
        <w:tc>
          <w:tcPr>
            <w:tcW w:w="1984" w:type="dxa"/>
            <w:vAlign w:val="center"/>
          </w:tcPr>
          <w:p w:rsidR="00C61E8A" w:rsidRPr="00E33F11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ВПУ-5,0</w:t>
            </w:r>
          </w:p>
        </w:tc>
        <w:tc>
          <w:tcPr>
            <w:tcW w:w="2694" w:type="dxa"/>
            <w:vAlign w:val="center"/>
          </w:tcPr>
          <w:p w:rsidR="00C61E8A" w:rsidRPr="00E33F11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5,0</w:t>
            </w:r>
          </w:p>
        </w:tc>
        <w:tc>
          <w:tcPr>
            <w:tcW w:w="1984" w:type="dxa"/>
            <w:vAlign w:val="center"/>
          </w:tcPr>
          <w:p w:rsidR="00C61E8A" w:rsidRPr="00E33F11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0,085</w:t>
            </w:r>
          </w:p>
        </w:tc>
        <w:tc>
          <w:tcPr>
            <w:tcW w:w="992" w:type="dxa"/>
            <w:vAlign w:val="center"/>
          </w:tcPr>
          <w:p w:rsidR="00C61E8A" w:rsidRPr="00E33F11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61E8A" w:rsidRPr="00E33F11" w:rsidRDefault="00C61E8A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4,915</w:t>
            </w:r>
          </w:p>
        </w:tc>
      </w:tr>
      <w:tr w:rsidR="00C7241D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678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с.Гора-Подол (школа)</w:t>
            </w:r>
          </w:p>
        </w:tc>
        <w:tc>
          <w:tcPr>
            <w:tcW w:w="1149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25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Na-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катионитовая</w:t>
            </w:r>
          </w:p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(СК-1)</w:t>
            </w:r>
          </w:p>
        </w:tc>
        <w:tc>
          <w:tcPr>
            <w:tcW w:w="269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7,0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0,063</w:t>
            </w:r>
          </w:p>
        </w:tc>
        <w:tc>
          <w:tcPr>
            <w:tcW w:w="992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6,937</w:t>
            </w:r>
          </w:p>
        </w:tc>
      </w:tr>
      <w:tr w:rsidR="00C7241D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678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с.Гора-Подол (администрация)</w:t>
            </w:r>
          </w:p>
        </w:tc>
        <w:tc>
          <w:tcPr>
            <w:tcW w:w="1149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0,9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2694" w:type="dxa"/>
            <w:vAlign w:val="center"/>
          </w:tcPr>
          <w:p w:rsidR="00C7241D" w:rsidRPr="00E33F11" w:rsidRDefault="00E95B1E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ХОВ завозится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0,002</w:t>
            </w:r>
          </w:p>
        </w:tc>
        <w:tc>
          <w:tcPr>
            <w:tcW w:w="992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0,6</w:t>
            </w:r>
          </w:p>
        </w:tc>
        <w:tc>
          <w:tcPr>
            <w:tcW w:w="1843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</w:tr>
      <w:tr w:rsidR="00C7241D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678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с.Козинка (ТКУ)</w:t>
            </w:r>
          </w:p>
        </w:tc>
        <w:tc>
          <w:tcPr>
            <w:tcW w:w="1149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53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269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0,132</w:t>
            </w:r>
          </w:p>
        </w:tc>
        <w:tc>
          <w:tcPr>
            <w:tcW w:w="992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</w:tr>
      <w:tr w:rsidR="00C7241D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678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Кирпичный завод</w:t>
            </w:r>
          </w:p>
        </w:tc>
        <w:tc>
          <w:tcPr>
            <w:tcW w:w="1149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3,6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WS-0835</w:t>
            </w:r>
          </w:p>
        </w:tc>
        <w:tc>
          <w:tcPr>
            <w:tcW w:w="269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1,0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0,009</w:t>
            </w:r>
          </w:p>
        </w:tc>
        <w:tc>
          <w:tcPr>
            <w:tcW w:w="992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3,378</w:t>
            </w:r>
          </w:p>
        </w:tc>
      </w:tr>
      <w:tr w:rsidR="00E95B1E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E95B1E" w:rsidRPr="00E33F11" w:rsidRDefault="00E95B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678" w:type="dxa"/>
            <w:vAlign w:val="center"/>
          </w:tcPr>
          <w:p w:rsidR="00E95B1E" w:rsidRPr="00E33F11" w:rsidRDefault="00E95B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Смородино</w:t>
            </w:r>
          </w:p>
        </w:tc>
        <w:tc>
          <w:tcPr>
            <w:tcW w:w="1149" w:type="dxa"/>
            <w:vAlign w:val="center"/>
          </w:tcPr>
          <w:p w:rsidR="00E95B1E" w:rsidRPr="00E33F11" w:rsidRDefault="00E95B1E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E95B1E" w:rsidRPr="00E33F11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15</w:t>
            </w:r>
          </w:p>
        </w:tc>
        <w:tc>
          <w:tcPr>
            <w:tcW w:w="1984" w:type="dxa"/>
            <w:vAlign w:val="center"/>
          </w:tcPr>
          <w:p w:rsidR="00E95B1E" w:rsidRPr="00E33F11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ВПУ-2,5</w:t>
            </w:r>
          </w:p>
        </w:tc>
        <w:tc>
          <w:tcPr>
            <w:tcW w:w="2694" w:type="dxa"/>
            <w:vAlign w:val="center"/>
          </w:tcPr>
          <w:p w:rsidR="00E95B1E" w:rsidRPr="00E33F11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</w:t>
            </w:r>
          </w:p>
        </w:tc>
        <w:tc>
          <w:tcPr>
            <w:tcW w:w="1984" w:type="dxa"/>
            <w:vAlign w:val="center"/>
          </w:tcPr>
          <w:p w:rsidR="00E95B1E" w:rsidRPr="00E33F11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0,038</w:t>
            </w:r>
          </w:p>
        </w:tc>
        <w:tc>
          <w:tcPr>
            <w:tcW w:w="992" w:type="dxa"/>
            <w:vAlign w:val="center"/>
          </w:tcPr>
          <w:p w:rsidR="00E95B1E" w:rsidRPr="00E33F11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0,6</w:t>
            </w:r>
          </w:p>
        </w:tc>
        <w:tc>
          <w:tcPr>
            <w:tcW w:w="1843" w:type="dxa"/>
            <w:vAlign w:val="center"/>
          </w:tcPr>
          <w:p w:rsidR="00E95B1E" w:rsidRPr="00E33F11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2,462</w:t>
            </w:r>
          </w:p>
        </w:tc>
      </w:tr>
      <w:tr w:rsidR="00C7241D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678" w:type="dxa"/>
            <w:vAlign w:val="center"/>
          </w:tcPr>
          <w:p w:rsidR="00C7241D" w:rsidRPr="00E33F11" w:rsidRDefault="00C7241D" w:rsidP="002F7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Администрация </w:t>
            </w:r>
            <w:r w:rsidR="002F75D7" w:rsidRPr="00E33F11">
              <w:rPr>
                <w:rFonts w:ascii="Times New Roman" w:hAnsi="Times New Roman" w:cs="Times New Roman"/>
                <w:sz w:val="20"/>
                <w:szCs w:val="20"/>
              </w:rPr>
              <w:t>округа</w:t>
            </w:r>
          </w:p>
        </w:tc>
        <w:tc>
          <w:tcPr>
            <w:tcW w:w="1149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12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KWS-70 TA</w:t>
            </w:r>
          </w:p>
        </w:tc>
        <w:tc>
          <w:tcPr>
            <w:tcW w:w="269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0,4-0,8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0,027</w:t>
            </w:r>
          </w:p>
        </w:tc>
        <w:tc>
          <w:tcPr>
            <w:tcW w:w="992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0,373</w:t>
            </w:r>
          </w:p>
        </w:tc>
      </w:tr>
      <w:tr w:rsidR="00E95B1E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E95B1E" w:rsidRPr="00E33F11" w:rsidRDefault="00E95B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678" w:type="dxa"/>
            <w:vAlign w:val="center"/>
          </w:tcPr>
          <w:p w:rsidR="00E95B1E" w:rsidRPr="00E33F11" w:rsidRDefault="00E95B1E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Мокрая Орловка</w:t>
            </w:r>
          </w:p>
        </w:tc>
        <w:tc>
          <w:tcPr>
            <w:tcW w:w="1149" w:type="dxa"/>
            <w:vAlign w:val="center"/>
          </w:tcPr>
          <w:p w:rsidR="00E95B1E" w:rsidRPr="00E33F11" w:rsidRDefault="00E95B1E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E95B1E" w:rsidRPr="00E33F11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13</w:t>
            </w:r>
          </w:p>
        </w:tc>
        <w:tc>
          <w:tcPr>
            <w:tcW w:w="1984" w:type="dxa"/>
            <w:vAlign w:val="center"/>
          </w:tcPr>
          <w:p w:rsidR="00E95B1E" w:rsidRPr="00E33F11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Na-</w:t>
            </w: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катионитовая</w:t>
            </w:r>
          </w:p>
        </w:tc>
        <w:tc>
          <w:tcPr>
            <w:tcW w:w="2694" w:type="dxa"/>
            <w:vAlign w:val="center"/>
          </w:tcPr>
          <w:p w:rsidR="00E95B1E" w:rsidRPr="00E33F11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2,5</w:t>
            </w:r>
          </w:p>
        </w:tc>
        <w:tc>
          <w:tcPr>
            <w:tcW w:w="1984" w:type="dxa"/>
            <w:vAlign w:val="center"/>
          </w:tcPr>
          <w:p w:rsidR="00E95B1E" w:rsidRPr="00E33F11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0,033</w:t>
            </w:r>
          </w:p>
        </w:tc>
        <w:tc>
          <w:tcPr>
            <w:tcW w:w="992" w:type="dxa"/>
            <w:vAlign w:val="center"/>
          </w:tcPr>
          <w:p w:rsidR="00E95B1E" w:rsidRPr="00E33F11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1,5</w:t>
            </w:r>
          </w:p>
        </w:tc>
        <w:tc>
          <w:tcPr>
            <w:tcW w:w="1843" w:type="dxa"/>
            <w:vAlign w:val="center"/>
          </w:tcPr>
          <w:p w:rsidR="00E95B1E" w:rsidRPr="00E33F11" w:rsidRDefault="00E95B1E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</w:tr>
      <w:tr w:rsidR="00C7241D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678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Дорогощь (школа)</w:t>
            </w:r>
          </w:p>
        </w:tc>
        <w:tc>
          <w:tcPr>
            <w:tcW w:w="1149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269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ХОВ завозится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0,011</w:t>
            </w:r>
          </w:p>
        </w:tc>
        <w:tc>
          <w:tcPr>
            <w:tcW w:w="992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</w:tr>
      <w:tr w:rsidR="00C7241D" w:rsidRPr="00E33F11" w:rsidTr="00E95B1E">
        <w:trPr>
          <w:trHeight w:val="454"/>
          <w:jc w:val="center"/>
        </w:trPr>
        <w:tc>
          <w:tcPr>
            <w:tcW w:w="583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678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Дорогощь (детский сад)</w:t>
            </w:r>
          </w:p>
        </w:tc>
        <w:tc>
          <w:tcPr>
            <w:tcW w:w="1149" w:type="dxa"/>
            <w:vAlign w:val="center"/>
          </w:tcPr>
          <w:p w:rsidR="00C7241D" w:rsidRPr="00E33F11" w:rsidRDefault="00C7241D" w:rsidP="00E95B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закрытая</w:t>
            </w:r>
          </w:p>
        </w:tc>
        <w:tc>
          <w:tcPr>
            <w:tcW w:w="977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3F11">
              <w:rPr>
                <w:rFonts w:ascii="Times New Roman" w:hAnsi="Times New Roman"/>
                <w:sz w:val="20"/>
                <w:szCs w:val="20"/>
              </w:rPr>
              <w:t>_</w:t>
            </w:r>
          </w:p>
        </w:tc>
        <w:tc>
          <w:tcPr>
            <w:tcW w:w="269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ХОВ завозится</w:t>
            </w:r>
          </w:p>
        </w:tc>
        <w:tc>
          <w:tcPr>
            <w:tcW w:w="1984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0,003</w:t>
            </w:r>
          </w:p>
        </w:tc>
        <w:tc>
          <w:tcPr>
            <w:tcW w:w="992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  <w:tc>
          <w:tcPr>
            <w:tcW w:w="1843" w:type="dxa"/>
            <w:vAlign w:val="center"/>
          </w:tcPr>
          <w:p w:rsidR="00C7241D" w:rsidRPr="00E33F11" w:rsidRDefault="00C7241D" w:rsidP="00E95B1E">
            <w:pPr>
              <w:pStyle w:val="TableParagraph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33F11">
              <w:rPr>
                <w:rFonts w:ascii="Times New Roman" w:hAnsi="Times New Roman"/>
                <w:sz w:val="20"/>
                <w:szCs w:val="20"/>
                <w:lang w:val="ru-RU"/>
              </w:rPr>
              <w:t>_</w:t>
            </w:r>
          </w:p>
        </w:tc>
      </w:tr>
    </w:tbl>
    <w:p w:rsidR="00A90BDC" w:rsidRPr="00E33F11" w:rsidRDefault="00A90BDC" w:rsidP="007E3133">
      <w:pPr>
        <w:rPr>
          <w:rFonts w:ascii="Times New Roman" w:hAnsi="Times New Roman" w:cs="Times New Roman"/>
          <w:sz w:val="24"/>
          <w:szCs w:val="24"/>
        </w:rPr>
      </w:pPr>
    </w:p>
    <w:p w:rsidR="00ED5DB6" w:rsidRPr="00E33F11" w:rsidRDefault="00B71728" w:rsidP="00B71728">
      <w:pPr>
        <w:ind w:firstLine="709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Прироста нагрузки на котельные городского </w:t>
      </w:r>
      <w:r w:rsidR="00C61E8A" w:rsidRPr="00E33F11">
        <w:rPr>
          <w:rFonts w:ascii="Times New Roman" w:hAnsi="Times New Roman" w:cs="Times New Roman"/>
          <w:sz w:val="24"/>
          <w:szCs w:val="24"/>
        </w:rPr>
        <w:t>округа</w:t>
      </w:r>
      <w:r w:rsidRPr="00E33F11">
        <w:rPr>
          <w:rFonts w:ascii="Times New Roman" w:hAnsi="Times New Roman" w:cs="Times New Roman"/>
          <w:sz w:val="24"/>
          <w:szCs w:val="24"/>
        </w:rPr>
        <w:t xml:space="preserve">, а следовательно, и на водоподготовительные установки на момент данной </w:t>
      </w:r>
      <w:r w:rsidR="00C61E8A" w:rsidRPr="00E33F11">
        <w:rPr>
          <w:rFonts w:ascii="Times New Roman" w:hAnsi="Times New Roman" w:cs="Times New Roman"/>
          <w:sz w:val="24"/>
          <w:szCs w:val="24"/>
        </w:rPr>
        <w:t>разработки</w:t>
      </w:r>
      <w:r w:rsidRPr="00E33F11">
        <w:rPr>
          <w:rFonts w:ascii="Times New Roman" w:hAnsi="Times New Roman" w:cs="Times New Roman"/>
          <w:sz w:val="24"/>
          <w:szCs w:val="24"/>
        </w:rPr>
        <w:t xml:space="preserve"> не ожидается.</w:t>
      </w:r>
    </w:p>
    <w:p w:rsidR="00ED5DB6" w:rsidRPr="00E33F11" w:rsidRDefault="00ED5DB6" w:rsidP="00B71728">
      <w:pPr>
        <w:ind w:firstLine="709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C55B23" w:rsidRPr="00E33F11" w:rsidRDefault="00C55B23" w:rsidP="00B71728">
      <w:pPr>
        <w:ind w:firstLine="709"/>
        <w:rPr>
          <w:rFonts w:ascii="Times New Roman" w:hAnsi="Times New Roman" w:cs="Times New Roman"/>
          <w:sz w:val="24"/>
          <w:szCs w:val="24"/>
        </w:rPr>
        <w:sectPr w:rsidR="00C55B23" w:rsidRPr="00E33F11" w:rsidSect="001642C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F215BF" w:rsidRPr="00E33F11" w:rsidRDefault="00F215BF" w:rsidP="000A3B16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16" w:name="_Toc11150865"/>
      <w:r w:rsidRPr="00E33F11">
        <w:rPr>
          <w:rFonts w:ascii="Times New Roman" w:hAnsi="Times New Roman" w:cs="Times New Roman"/>
          <w:color w:val="auto"/>
          <w:sz w:val="24"/>
          <w:szCs w:val="24"/>
        </w:rPr>
        <w:t>3.2</w:t>
      </w:r>
      <w:r w:rsidR="000A3B16" w:rsidRPr="00E33F11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E95B1E" w:rsidRPr="00E33F11">
        <w:rPr>
          <w:rFonts w:ascii="Times New Roman" w:hAnsi="Times New Roman" w:cs="Times New Roman"/>
          <w:color w:val="auto"/>
          <w:sz w:val="24"/>
          <w:szCs w:val="24"/>
        </w:rPr>
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16"/>
    </w:p>
    <w:p w:rsidR="0033042C" w:rsidRPr="00E33F11" w:rsidRDefault="00F215BF" w:rsidP="001E1E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Данные по производительности водоподготовительных установок </w:t>
      </w:r>
      <w:r w:rsidR="001E1ECD" w:rsidRPr="00E33F11">
        <w:rPr>
          <w:rFonts w:ascii="Times New Roman" w:hAnsi="Times New Roman" w:cs="Times New Roman"/>
          <w:sz w:val="24"/>
          <w:szCs w:val="24"/>
        </w:rPr>
        <w:t xml:space="preserve">в теплоснабжающих организациях </w:t>
      </w:r>
      <w:r w:rsidR="00E95B1E" w:rsidRPr="00E33F11">
        <w:rPr>
          <w:rFonts w:ascii="Times New Roman" w:hAnsi="Times New Roman" w:cs="Times New Roman"/>
          <w:sz w:val="24"/>
          <w:szCs w:val="24"/>
        </w:rPr>
        <w:t>Грайворонского</w:t>
      </w:r>
      <w:r w:rsidR="002F75D7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="001E1ECD" w:rsidRPr="00E33F11">
        <w:rPr>
          <w:rFonts w:ascii="Times New Roman" w:hAnsi="Times New Roman" w:cs="Times New Roman"/>
          <w:sz w:val="24"/>
          <w:szCs w:val="24"/>
        </w:rPr>
        <w:t>городского</w:t>
      </w:r>
      <w:r w:rsidR="00E95B1E" w:rsidRPr="00E33F11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2F75D7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в аварийных режимах работы </w:t>
      </w:r>
      <w:r w:rsidR="001E1ECD" w:rsidRPr="00E33F11">
        <w:rPr>
          <w:rFonts w:ascii="Times New Roman" w:hAnsi="Times New Roman" w:cs="Times New Roman"/>
          <w:sz w:val="24"/>
          <w:szCs w:val="24"/>
        </w:rPr>
        <w:t>не предусмотрены</w:t>
      </w:r>
      <w:r w:rsidRPr="00E33F11">
        <w:rPr>
          <w:rFonts w:ascii="Times New Roman" w:hAnsi="Times New Roman" w:cs="Times New Roman"/>
          <w:sz w:val="24"/>
          <w:szCs w:val="24"/>
        </w:rPr>
        <w:t>.</w:t>
      </w: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F215BF">
      <w:pPr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0A3B16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  <w:bookmarkStart w:id="17" w:name="_Toc11150866"/>
      <w:r w:rsidRPr="00E33F11">
        <w:rPr>
          <w:sz w:val="24"/>
          <w:szCs w:val="24"/>
        </w:rPr>
        <w:t>Раздел 4.</w:t>
      </w:r>
      <w:r w:rsidRPr="00E33F11">
        <w:rPr>
          <w:sz w:val="24"/>
          <w:szCs w:val="24"/>
        </w:rPr>
        <w:tab/>
      </w:r>
      <w:r w:rsidR="00C1329D" w:rsidRPr="00E33F11">
        <w:rPr>
          <w:sz w:val="24"/>
          <w:szCs w:val="24"/>
        </w:rPr>
        <w:t>Мастер-план развития систем теплоснабжения поселения, городского округа, города федерального значения</w:t>
      </w:r>
      <w:bookmarkEnd w:id="17"/>
    </w:p>
    <w:p w:rsidR="009D12E8" w:rsidRPr="00E33F11" w:rsidRDefault="009D12E8" w:rsidP="000A3B16">
      <w:pPr>
        <w:pStyle w:val="2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bookmarkStart w:id="18" w:name="_Toc11150867"/>
      <w:r w:rsidRPr="00E33F11">
        <w:rPr>
          <w:rFonts w:ascii="Times New Roman" w:hAnsi="Times New Roman" w:cs="Times New Roman"/>
          <w:color w:val="auto"/>
          <w:sz w:val="24"/>
          <w:szCs w:val="24"/>
        </w:rPr>
        <w:t>4.1.</w:t>
      </w:r>
      <w:r w:rsidRPr="00E33F11">
        <w:rPr>
          <w:rFonts w:ascii="Times New Roman" w:hAnsi="Times New Roman" w:cs="Times New Roman"/>
          <w:color w:val="auto"/>
          <w:sz w:val="24"/>
          <w:szCs w:val="24"/>
        </w:rPr>
        <w:tab/>
      </w:r>
      <w:r w:rsidR="00C1329D" w:rsidRPr="00E33F11">
        <w:rPr>
          <w:rFonts w:ascii="Times New Roman" w:hAnsi="Times New Roman" w:cs="Times New Roman"/>
          <w:color w:val="auto"/>
          <w:sz w:val="24"/>
          <w:szCs w:val="24"/>
        </w:rPr>
        <w:t>Описание вариантов перспективного развития систем теплоснабжения поселения, городского округа</w:t>
      </w:r>
      <w:r w:rsidRPr="00E33F11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18"/>
    </w:p>
    <w:p w:rsidR="007C5FF0" w:rsidRPr="00E33F11" w:rsidRDefault="00C1329D" w:rsidP="007C5FF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Генеральным планом Грайворонского городского округа предлагается сохранение отопления многоквартирных жилых домов и объектов общественно-делового назначения от действующих газовых котельных. Для индивидуальных жилых домов предусматривается автономное теплоснабжение. Для проектируемых тепловых сетей принята подземная прокладка в лотковых каналах с устройством камер для обслуживания арматуры. Возможным сценарием развития теплоснабжения поселения является перевооружение существующих котельных.  Другие варианты перспективного развития систем теплоснабжения городского округа не предусмотрены</w:t>
      </w:r>
      <w:r w:rsidR="007C5FF0" w:rsidRPr="00E33F11">
        <w:rPr>
          <w:rFonts w:ascii="Times New Roman" w:hAnsi="Times New Roman" w:cs="Times New Roman"/>
          <w:sz w:val="24"/>
          <w:szCs w:val="24"/>
        </w:rPr>
        <w:t>.</w:t>
      </w:r>
    </w:p>
    <w:p w:rsidR="002C463F" w:rsidRPr="00E33F11" w:rsidRDefault="002C463F" w:rsidP="002C463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D12E8" w:rsidRPr="00E33F11" w:rsidRDefault="009D12E8" w:rsidP="000A3B16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19" w:name="_Toc11150868"/>
      <w:r w:rsidRPr="00E33F11">
        <w:rPr>
          <w:rFonts w:ascii="Times New Roman" w:hAnsi="Times New Roman" w:cs="Times New Roman"/>
          <w:color w:val="auto"/>
          <w:sz w:val="24"/>
          <w:szCs w:val="24"/>
        </w:rPr>
        <w:t>4.2.</w:t>
      </w:r>
      <w:r w:rsidRPr="00E33F11">
        <w:rPr>
          <w:rFonts w:ascii="Times New Roman" w:hAnsi="Times New Roman" w:cs="Times New Roman"/>
          <w:color w:val="auto"/>
          <w:sz w:val="24"/>
          <w:szCs w:val="24"/>
        </w:rPr>
        <w:tab/>
      </w:r>
      <w:r w:rsidR="00C1329D" w:rsidRPr="00E33F11">
        <w:rPr>
          <w:rFonts w:ascii="Times New Roman" w:hAnsi="Times New Roman" w:cs="Times New Roman"/>
          <w:color w:val="auto"/>
          <w:sz w:val="24"/>
          <w:szCs w:val="24"/>
        </w:rPr>
        <w:t>Обоснование выбора приоритетного сценария развития теплоснабжения поселения, городского округа</w:t>
      </w:r>
      <w:r w:rsidRPr="00E33F11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19"/>
    </w:p>
    <w:p w:rsidR="00C1329D" w:rsidRPr="00E33F11" w:rsidRDefault="00C1329D" w:rsidP="00C1329D">
      <w:pPr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Конкурентно-способным вариантам предъявляются следующие требования:</w:t>
      </w:r>
    </w:p>
    <w:p w:rsidR="00C1329D" w:rsidRPr="00E33F11" w:rsidRDefault="00C1329D" w:rsidP="00C1329D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все 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эксплуатацию, соответствовать требованиям нормативных документов;</w:t>
      </w:r>
    </w:p>
    <w:p w:rsidR="00C1329D" w:rsidRPr="00E33F11" w:rsidRDefault="00C1329D" w:rsidP="00C1329D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для правильного выбора проектного решения необходимо обеспечить сопоставимость сравниваемых вариантов;</w:t>
      </w:r>
    </w:p>
    <w:p w:rsidR="00C1329D" w:rsidRPr="00E33F11" w:rsidRDefault="00C1329D" w:rsidP="00C132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Первый вариант перспективного развития систем теплоснабжения городского округа: теплоснабжение потребителей от действующих источников тепловой энергии, плановый ремонт и замена установленного оборудования.</w:t>
      </w:r>
    </w:p>
    <w:p w:rsidR="00C1329D" w:rsidRPr="00E33F11" w:rsidRDefault="00C1329D" w:rsidP="00C132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Второй вариант перспективного развития систем теплоснабжения городского округа: модернизация и техническое перевооружение источников тепловой энергии.</w:t>
      </w:r>
    </w:p>
    <w:p w:rsidR="00C1329D" w:rsidRPr="00E33F11" w:rsidRDefault="00C1329D" w:rsidP="00C132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 xml:space="preserve">Технико-экономическое сравнение вариантов перспективного развития систем теплоснабжения поселения приведены в таблице </w:t>
      </w:r>
      <w:r w:rsidR="002453BF" w:rsidRPr="00E33F11">
        <w:rPr>
          <w:rFonts w:ascii="Times New Roman" w:hAnsi="Times New Roman" w:cs="Times New Roman"/>
          <w:sz w:val="24"/>
          <w:szCs w:val="28"/>
        </w:rPr>
        <w:t>8</w:t>
      </w:r>
      <w:r w:rsidRPr="00E33F11">
        <w:rPr>
          <w:rFonts w:ascii="Times New Roman" w:hAnsi="Times New Roman" w:cs="Times New Roman"/>
          <w:sz w:val="24"/>
          <w:szCs w:val="28"/>
        </w:rPr>
        <w:t>.</w:t>
      </w:r>
    </w:p>
    <w:p w:rsidR="00C1329D" w:rsidRPr="00E33F11" w:rsidRDefault="00C1329D" w:rsidP="00C1329D">
      <w:pPr>
        <w:spacing w:after="0"/>
        <w:ind w:firstLine="708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 xml:space="preserve">Таблица </w:t>
      </w:r>
      <w:r w:rsidR="002453BF" w:rsidRPr="00E33F11">
        <w:rPr>
          <w:rFonts w:ascii="Times New Roman" w:hAnsi="Times New Roman" w:cs="Times New Roman"/>
          <w:sz w:val="24"/>
          <w:szCs w:val="28"/>
        </w:rPr>
        <w:t>8</w:t>
      </w:r>
    </w:p>
    <w:p w:rsidR="00C1329D" w:rsidRPr="00E33F11" w:rsidRDefault="00C1329D" w:rsidP="00C1329D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33F11">
        <w:rPr>
          <w:rFonts w:ascii="Times New Roman" w:hAnsi="Times New Roman" w:cs="Times New Roman"/>
          <w:b/>
          <w:sz w:val="24"/>
          <w:szCs w:val="28"/>
        </w:rPr>
        <w:t>Технико-экономические показатели вариантов развития систем теплоснабжения муниципального образования</w:t>
      </w:r>
    </w:p>
    <w:tbl>
      <w:tblPr>
        <w:tblStyle w:val="a7"/>
        <w:tblW w:w="0" w:type="auto"/>
        <w:jc w:val="center"/>
        <w:tblLook w:val="04A0"/>
      </w:tblPr>
      <w:tblGrid>
        <w:gridCol w:w="861"/>
        <w:gridCol w:w="4537"/>
        <w:gridCol w:w="1294"/>
        <w:gridCol w:w="1294"/>
      </w:tblGrid>
      <w:tr w:rsidR="00C1329D" w:rsidRPr="00E33F11" w:rsidTr="00C1329D">
        <w:trPr>
          <w:trHeight w:val="45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1 вариант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b/>
                <w:sz w:val="24"/>
                <w:szCs w:val="24"/>
              </w:rPr>
              <w:t>2 вариант</w:t>
            </w:r>
          </w:p>
        </w:tc>
      </w:tr>
      <w:tr w:rsidR="00C1329D" w:rsidRPr="00E33F11" w:rsidTr="00C1329D">
        <w:trPr>
          <w:trHeight w:val="45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Капиталовложения, тыс.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46 997,95</w:t>
            </w:r>
          </w:p>
        </w:tc>
      </w:tr>
      <w:tr w:rsidR="00C1329D" w:rsidRPr="00E33F11" w:rsidTr="00C1329D">
        <w:trPr>
          <w:trHeight w:val="45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Производство тепловой энергии, Гкал/год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29D" w:rsidRPr="00E33F11" w:rsidRDefault="00297B50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26156,8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29D" w:rsidRPr="00E33F11" w:rsidRDefault="00297B50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26156,8</w:t>
            </w:r>
          </w:p>
        </w:tc>
      </w:tr>
      <w:tr w:rsidR="00C1329D" w:rsidRPr="00E33F11" w:rsidTr="00C1329D">
        <w:trPr>
          <w:trHeight w:val="45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29D" w:rsidRPr="00E33F11" w:rsidRDefault="00C1329D" w:rsidP="00C132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Потери тепловой энергии, Гкал/год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29D" w:rsidRPr="00E33F11" w:rsidRDefault="00297B50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3853,7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29D" w:rsidRPr="00E33F11" w:rsidRDefault="00297B50" w:rsidP="00C13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F11">
              <w:rPr>
                <w:rFonts w:ascii="Times New Roman" w:hAnsi="Times New Roman" w:cs="Times New Roman"/>
                <w:sz w:val="24"/>
                <w:szCs w:val="24"/>
              </w:rPr>
              <w:t>1463,5</w:t>
            </w:r>
          </w:p>
        </w:tc>
      </w:tr>
    </w:tbl>
    <w:p w:rsidR="00C1329D" w:rsidRPr="00E33F11" w:rsidRDefault="00C1329D" w:rsidP="00C1329D">
      <w:pPr>
        <w:spacing w:after="0"/>
        <w:ind w:firstLine="708"/>
        <w:jc w:val="both"/>
      </w:pPr>
    </w:p>
    <w:p w:rsidR="00C1329D" w:rsidRPr="00E33F11" w:rsidRDefault="00C1329D" w:rsidP="00C132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В рассмотренных вариантах развития системы теплоснабжения  потребность произведенной тепловой энергии останется без существенных изменений, но техническое перевооружение источников тепловой энергии положительно скажется на качестве предоставляемых услуг и энергосбережении, чем во втором варианте, в связи с чем второй вариант перспективного развития будет считаться приоритетным.</w:t>
      </w:r>
    </w:p>
    <w:p w:rsidR="005A13DD" w:rsidRPr="00E33F11" w:rsidRDefault="005A13DD" w:rsidP="000A3B16">
      <w:pPr>
        <w:pStyle w:val="1"/>
        <w:jc w:val="both"/>
        <w:rPr>
          <w:b w:val="0"/>
          <w:sz w:val="24"/>
          <w:szCs w:val="28"/>
        </w:rPr>
      </w:pPr>
      <w:bookmarkStart w:id="20" w:name="_Toc11150869"/>
      <w:r w:rsidRPr="00E33F11">
        <w:rPr>
          <w:sz w:val="24"/>
          <w:szCs w:val="28"/>
        </w:rPr>
        <w:t>Раздел 5</w:t>
      </w:r>
      <w:r w:rsidR="003E44C9" w:rsidRPr="00E33F11">
        <w:rPr>
          <w:b w:val="0"/>
          <w:sz w:val="24"/>
          <w:szCs w:val="28"/>
        </w:rPr>
        <w:t>.</w:t>
      </w:r>
      <w:r w:rsidR="00523E4B" w:rsidRPr="00E33F11">
        <w:rPr>
          <w:sz w:val="24"/>
          <w:szCs w:val="28"/>
        </w:rPr>
        <w:t>Предложения по строительству, реконструкции,</w:t>
      </w:r>
      <w:r w:rsidR="00756330" w:rsidRPr="00E33F11">
        <w:rPr>
          <w:sz w:val="24"/>
          <w:szCs w:val="28"/>
        </w:rPr>
        <w:t xml:space="preserve"> </w:t>
      </w:r>
      <w:r w:rsidR="00523E4B" w:rsidRPr="00E33F11">
        <w:rPr>
          <w:sz w:val="24"/>
          <w:szCs w:val="28"/>
        </w:rPr>
        <w:t>техническому перевооружению и (или) модернизации источников тепловой</w:t>
      </w:r>
      <w:r w:rsidR="00756330" w:rsidRPr="00E33F11">
        <w:rPr>
          <w:sz w:val="24"/>
          <w:szCs w:val="28"/>
        </w:rPr>
        <w:t xml:space="preserve"> </w:t>
      </w:r>
      <w:r w:rsidR="00523E4B" w:rsidRPr="00E33F11">
        <w:rPr>
          <w:sz w:val="24"/>
          <w:szCs w:val="28"/>
        </w:rPr>
        <w:t>энергии содержит для каждого этапа</w:t>
      </w:r>
      <w:bookmarkEnd w:id="20"/>
      <w:r w:rsidR="00756330" w:rsidRPr="00E33F11">
        <w:rPr>
          <w:sz w:val="24"/>
          <w:szCs w:val="28"/>
        </w:rPr>
        <w:t xml:space="preserve"> ???</w:t>
      </w:r>
    </w:p>
    <w:p w:rsidR="005A13DD" w:rsidRPr="00E33F11" w:rsidRDefault="00523E4B" w:rsidP="000A3B16">
      <w:pPr>
        <w:pStyle w:val="a3"/>
        <w:numPr>
          <w:ilvl w:val="1"/>
          <w:numId w:val="16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1" w:name="_Toc11150870"/>
      <w:r w:rsidRPr="00E33F11">
        <w:rPr>
          <w:rFonts w:ascii="Times New Roman" w:hAnsi="Times New Roman" w:cs="Times New Roman"/>
          <w:b/>
          <w:sz w:val="24"/>
          <w:szCs w:val="28"/>
        </w:rPr>
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</w:t>
      </w:r>
      <w:bookmarkEnd w:id="21"/>
    </w:p>
    <w:p w:rsidR="00523E4B" w:rsidRPr="00E33F11" w:rsidRDefault="00523E4B" w:rsidP="00523E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Теплообеспечение планируемых объемов нового строительства на расчетный срок предполагается децентрализировать от автономных индивидуальных источников теплоты. Предложения по новому строительству источников тепловой энергии будут приведены в актуализации схемы теплоснабжения соответствующего года.</w:t>
      </w:r>
    </w:p>
    <w:p w:rsidR="000F1201" w:rsidRPr="00E33F11" w:rsidRDefault="00523E4B" w:rsidP="00523E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Теплоснабжение планируемых объемов многоквартирных и индивидуальных жилых домов до 2029 года предполагается с использованием квартирных источников тепловой энергии.</w:t>
      </w:r>
    </w:p>
    <w:p w:rsidR="005A13DD" w:rsidRPr="00E33F11" w:rsidRDefault="005A13DD" w:rsidP="005A13DD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5A13DD" w:rsidRPr="00E33F11" w:rsidRDefault="00523E4B" w:rsidP="000A3B16">
      <w:pPr>
        <w:pStyle w:val="a3"/>
        <w:numPr>
          <w:ilvl w:val="1"/>
          <w:numId w:val="16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2" w:name="_Toc11150871"/>
      <w:r w:rsidRPr="00E33F11">
        <w:rPr>
          <w:rFonts w:ascii="Times New Roman" w:hAnsi="Times New Roman" w:cs="Times New Roman"/>
          <w:b/>
          <w:sz w:val="24"/>
          <w:szCs w:val="28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22"/>
    </w:p>
    <w:p w:rsidR="00523E4B" w:rsidRPr="00E33F11" w:rsidRDefault="00523E4B" w:rsidP="00523E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В связи с отсутствием значительного прироста перспективной нагрузки, на момент данной актуализации, в существующих и расширяемых зонах действия котельных, предложения по реконструкции источников тепловой энергии с целью обеспечения прироста перспективной тепловой нагрузки отсутствуют.</w:t>
      </w:r>
    </w:p>
    <w:p w:rsidR="00523E4B" w:rsidRPr="00E33F11" w:rsidRDefault="00523E4B" w:rsidP="00523E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На всех существующих котельных имеется резерв мощности, позволяющий при необходимости присоединить к ним новых потребителей.</w:t>
      </w:r>
    </w:p>
    <w:p w:rsidR="00362A8F" w:rsidRPr="00E33F11" w:rsidRDefault="00523E4B" w:rsidP="00523E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8"/>
        </w:rPr>
        <w:t>При появлении значительного прироста тепловой нагрузки предложения по возможной реконструкции источников тепловой энергии будут приведены в актуализации схемы теплоснабжения соответствующего года, но вектор развития системы теплоснабжения предполагает обеспечивать теплообеспечение планируемых объемов нового строительства от децентрализированных автономных индивидуальных источников теплоты</w:t>
      </w:r>
      <w:r w:rsidR="00362A8F" w:rsidRPr="00E33F11">
        <w:rPr>
          <w:rFonts w:ascii="Times New Roman" w:hAnsi="Times New Roman" w:cs="Times New Roman"/>
          <w:sz w:val="24"/>
          <w:szCs w:val="24"/>
        </w:rPr>
        <w:t>.</w:t>
      </w:r>
    </w:p>
    <w:p w:rsidR="005A13DD" w:rsidRPr="00E33F11" w:rsidRDefault="005A13DD" w:rsidP="005A13DD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5A13DD" w:rsidRPr="00E33F11" w:rsidRDefault="00523E4B" w:rsidP="000A3B16">
      <w:pPr>
        <w:pStyle w:val="a3"/>
        <w:numPr>
          <w:ilvl w:val="1"/>
          <w:numId w:val="16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3" w:name="_Toc11150872"/>
      <w:r w:rsidRPr="00E33F11">
        <w:rPr>
          <w:rFonts w:ascii="Times New Roman" w:hAnsi="Times New Roman" w:cs="Times New Roman"/>
          <w:b/>
          <w:sz w:val="24"/>
          <w:szCs w:val="28"/>
        </w:rPr>
        <w:t>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23"/>
    </w:p>
    <w:p w:rsidR="00362A8F" w:rsidRPr="00E33F11" w:rsidRDefault="00523E4B" w:rsidP="000D69F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За период действия Схемы теплоснабжения планируется произвести мероприятия, направленные на повышение эффективности работы теплоисточников</w:t>
      </w:r>
      <w:r w:rsidR="00756330" w:rsidRPr="00E33F11">
        <w:rPr>
          <w:rFonts w:ascii="Times New Roman" w:hAnsi="Times New Roman" w:cs="Times New Roman"/>
          <w:sz w:val="24"/>
          <w:szCs w:val="28"/>
        </w:rPr>
        <w:t xml:space="preserve"> </w:t>
      </w:r>
      <w:r w:rsidRPr="00E33F11">
        <w:rPr>
          <w:rFonts w:ascii="Times New Roman" w:hAnsi="Times New Roman" w:cs="Times New Roman"/>
          <w:sz w:val="24"/>
          <w:szCs w:val="28"/>
        </w:rPr>
        <w:t>Грайворонского городского округа</w:t>
      </w:r>
      <w:r w:rsidR="00246BF6" w:rsidRPr="00E33F11">
        <w:rPr>
          <w:rFonts w:ascii="Times New Roman" w:hAnsi="Times New Roman" w:cs="Times New Roman"/>
          <w:sz w:val="24"/>
          <w:szCs w:val="28"/>
        </w:rPr>
        <w:t>.</w:t>
      </w:r>
    </w:p>
    <w:p w:rsidR="00523E4B" w:rsidRPr="00E33F11" w:rsidRDefault="00523E4B" w:rsidP="000D69F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 xml:space="preserve">Предложения по техническому перевооружению источников тепловой энергии представлены в таблице </w:t>
      </w:r>
      <w:r w:rsidR="002453BF" w:rsidRPr="00E33F11">
        <w:rPr>
          <w:rFonts w:ascii="Times New Roman" w:hAnsi="Times New Roman" w:cs="Times New Roman"/>
          <w:sz w:val="24"/>
          <w:szCs w:val="28"/>
        </w:rPr>
        <w:t>9</w:t>
      </w:r>
      <w:r w:rsidRPr="00E33F11">
        <w:rPr>
          <w:rFonts w:ascii="Times New Roman" w:hAnsi="Times New Roman" w:cs="Times New Roman"/>
          <w:sz w:val="24"/>
          <w:szCs w:val="28"/>
        </w:rPr>
        <w:t>.</w:t>
      </w:r>
    </w:p>
    <w:p w:rsidR="00297B50" w:rsidRPr="00E33F11" w:rsidRDefault="00297B50" w:rsidP="00523E4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97B50" w:rsidRPr="00E33F11" w:rsidRDefault="00297B50" w:rsidP="00523E4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97B50" w:rsidRPr="00E33F11" w:rsidRDefault="00297B50" w:rsidP="00523E4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97B50" w:rsidRPr="00E33F11" w:rsidRDefault="00297B50" w:rsidP="00523E4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97B50" w:rsidRPr="00E33F11" w:rsidRDefault="00297B50" w:rsidP="00523E4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97B50" w:rsidRPr="00E33F11" w:rsidRDefault="00297B50" w:rsidP="00523E4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97B50" w:rsidRPr="00E33F11" w:rsidRDefault="00297B50" w:rsidP="00523E4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23E4B" w:rsidRPr="00E33F11" w:rsidRDefault="00523E4B" w:rsidP="00523E4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453BF" w:rsidRPr="00E33F11">
        <w:rPr>
          <w:rFonts w:ascii="Times New Roman" w:hAnsi="Times New Roman" w:cs="Times New Roman"/>
          <w:sz w:val="24"/>
          <w:szCs w:val="24"/>
        </w:rPr>
        <w:t>9</w:t>
      </w:r>
    </w:p>
    <w:p w:rsidR="00523E4B" w:rsidRPr="00E33F11" w:rsidRDefault="00523E4B" w:rsidP="00523E4B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>Предложения по техническому перевооружению источников тепловой энергии</w:t>
      </w:r>
    </w:p>
    <w:tbl>
      <w:tblPr>
        <w:tblStyle w:val="a7"/>
        <w:tblW w:w="5000" w:type="pct"/>
        <w:jc w:val="center"/>
        <w:tblLook w:val="04A0"/>
      </w:tblPr>
      <w:tblGrid>
        <w:gridCol w:w="448"/>
        <w:gridCol w:w="4916"/>
        <w:gridCol w:w="2268"/>
        <w:gridCol w:w="1939"/>
      </w:tblGrid>
      <w:tr w:rsidR="00523E4B" w:rsidRPr="00E33F11" w:rsidTr="00523E4B">
        <w:trPr>
          <w:trHeight w:val="567"/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меропритятия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Стоимость, тыс. руб.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Год мероприятия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Луначарского. Техническое перевооружение котельной, замена котлов 3 шт. по 2 МВт,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Шухова. Замена насосов, установка автоматической ХВО, диспетчеризация котельной</w:t>
            </w:r>
          </w:p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Замена участков тепловой сети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ПНИ</w:t>
            </w: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ab/>
              <w:t>Техническое перевооружение котельной, замена котлов 3 шт.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Безымено. Техническое перевооружение котельной, замена котлов 2 шт., замена насосного оборудования,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870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Гора-Подол (Школа). Техническое перевооружение котельной, замена котлов 3 шт., замена насосного оборудования, диспетчеризация котельной,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Смородино</w:t>
            </w: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ab/>
              <w:t>Техническое перевооружение котельной, замена котлов 2 шт., замена насосного оборудования,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1750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Головчино (Больница). Замена насосного оборудования, диспетчеризация котельной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650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Головчино (Поселок). Техническое перевооружение котельной, замена котлов 2 шт.,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п. Горьковский. Ликвидация котельной – установка ТКУ  с системой диспетчеризации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Мокрая Орловка. Техническое перевооружение котельной, замена котлов 2 шт.,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Догорощь (школа). Техническое перевооружение котельной, замена котлов 2 шт.,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523E4B" w:rsidRPr="00E33F11" w:rsidTr="00523E4B">
        <w:trPr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Догорощь (д/сад). Техническое перевооружение котельной, замена котлов 2 шт., замена насосного оборудования,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560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3E4B" w:rsidRPr="00E33F11" w:rsidRDefault="00523E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</w:tbl>
    <w:p w:rsidR="00523E4B" w:rsidRPr="00E33F11" w:rsidRDefault="00523E4B" w:rsidP="000D69F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5A13DD" w:rsidRPr="00E33F11" w:rsidRDefault="00523E4B" w:rsidP="008A697A">
      <w:pPr>
        <w:pStyle w:val="a3"/>
        <w:numPr>
          <w:ilvl w:val="1"/>
          <w:numId w:val="16"/>
        </w:numPr>
        <w:spacing w:after="0"/>
        <w:jc w:val="both"/>
        <w:outlineLvl w:val="1"/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</w:pPr>
      <w:bookmarkStart w:id="24" w:name="_Toc11150873"/>
      <w:r w:rsidRPr="00E33F11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Графики совместной работы источников тепловой энергии,функционирующих в режиме комбинированной выработки электрической и тепловой энергии и котельных</w:t>
      </w:r>
      <w:r w:rsidR="00246BF6" w:rsidRPr="00E33F11">
        <w:rPr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.</w:t>
      </w:r>
      <w:bookmarkEnd w:id="24"/>
    </w:p>
    <w:p w:rsidR="005A13DD" w:rsidRPr="00E33F11" w:rsidRDefault="0088087C" w:rsidP="00523E4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E33F11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Источники тепловой энергии с комбинированной выработкой тепловой и электрической энергии на территории городского округа отсутствуют</w:t>
      </w:r>
      <w:r w:rsidR="00523E4B" w:rsidRPr="00E33F11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.</w:t>
      </w:r>
    </w:p>
    <w:p w:rsidR="005A13DD" w:rsidRPr="00E33F11" w:rsidRDefault="005A13DD" w:rsidP="005A13D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</w:p>
    <w:p w:rsidR="005A13DD" w:rsidRPr="00E33F11" w:rsidRDefault="0088087C" w:rsidP="008A697A">
      <w:pPr>
        <w:pStyle w:val="a3"/>
        <w:numPr>
          <w:ilvl w:val="1"/>
          <w:numId w:val="16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5" w:name="_Toc11150874"/>
      <w:r w:rsidRPr="00E33F11">
        <w:rPr>
          <w:rFonts w:ascii="Times New Roman" w:hAnsi="Times New Roman" w:cs="Times New Roman"/>
          <w:b/>
          <w:sz w:val="24"/>
          <w:szCs w:val="28"/>
        </w:rPr>
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25"/>
    </w:p>
    <w:p w:rsidR="005A13DD" w:rsidRPr="00E33F11" w:rsidRDefault="0088087C" w:rsidP="000D69F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 на данном этапе актуализации схемы теплоснабжения не планируются</w:t>
      </w:r>
      <w:r w:rsidR="005A13DD" w:rsidRPr="00E33F11">
        <w:rPr>
          <w:rFonts w:ascii="Times New Roman" w:hAnsi="Times New Roman" w:cs="Times New Roman"/>
          <w:sz w:val="24"/>
          <w:szCs w:val="28"/>
        </w:rPr>
        <w:t>.</w:t>
      </w:r>
    </w:p>
    <w:p w:rsidR="0088087C" w:rsidRPr="00E33F11" w:rsidRDefault="0088087C" w:rsidP="000D69F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88087C" w:rsidRPr="00E33F11" w:rsidRDefault="0088087C" w:rsidP="008A697A">
      <w:pPr>
        <w:pStyle w:val="a3"/>
        <w:numPr>
          <w:ilvl w:val="1"/>
          <w:numId w:val="16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6" w:name="_Toc11150875"/>
      <w:r w:rsidRPr="00E33F11">
        <w:rPr>
          <w:rFonts w:ascii="Times New Roman" w:hAnsi="Times New Roman" w:cs="Times New Roman"/>
          <w:b/>
          <w:sz w:val="24"/>
          <w:szCs w:val="28"/>
        </w:rPr>
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26"/>
    </w:p>
    <w:p w:rsidR="0088087C" w:rsidRPr="00E33F11" w:rsidRDefault="0088087C" w:rsidP="0088087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 на данном этапе актуализации схемы теплоснабжения не планируются.</w:t>
      </w:r>
    </w:p>
    <w:p w:rsidR="0088087C" w:rsidRPr="00E33F11" w:rsidRDefault="0088087C" w:rsidP="008A697A">
      <w:pPr>
        <w:pStyle w:val="a3"/>
        <w:numPr>
          <w:ilvl w:val="1"/>
          <w:numId w:val="16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7" w:name="_Toc11150876"/>
      <w:r w:rsidRPr="00E33F11">
        <w:rPr>
          <w:rFonts w:ascii="Times New Roman" w:hAnsi="Times New Roman" w:cs="Times New Roman"/>
          <w:b/>
          <w:sz w:val="24"/>
          <w:szCs w:val="28"/>
        </w:rPr>
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27"/>
    </w:p>
    <w:p w:rsidR="005A13DD" w:rsidRPr="00E33F11" w:rsidRDefault="0088087C" w:rsidP="0088087C">
      <w:pPr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 энергии на данном этапе актуализации схемы теплоснабжения не планируются.</w:t>
      </w:r>
    </w:p>
    <w:p w:rsidR="0088087C" w:rsidRPr="00E33F11" w:rsidRDefault="0088087C" w:rsidP="008A697A">
      <w:pPr>
        <w:pStyle w:val="a3"/>
        <w:numPr>
          <w:ilvl w:val="1"/>
          <w:numId w:val="16"/>
        </w:numPr>
        <w:jc w:val="both"/>
        <w:outlineLvl w:val="1"/>
        <w:rPr>
          <w:rFonts w:ascii="Times New Roman" w:hAnsi="Times New Roman" w:cs="Times New Roman"/>
          <w:b/>
          <w:sz w:val="24"/>
          <w:szCs w:val="28"/>
        </w:rPr>
      </w:pPr>
      <w:bookmarkStart w:id="28" w:name="_Toc11150877"/>
      <w:r w:rsidRPr="00E33F11">
        <w:rPr>
          <w:rFonts w:ascii="Times New Roman" w:hAnsi="Times New Roman" w:cs="Times New Roman"/>
          <w:b/>
          <w:sz w:val="24"/>
          <w:szCs w:val="28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28"/>
    </w:p>
    <w:p w:rsidR="0010594D" w:rsidRPr="00E33F11" w:rsidRDefault="0088087C" w:rsidP="0088087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Оптимальный температурный график системы теплоснабжения для источников тепловой энергии остается прежним на расчетный период до 2036 г. с температурным режимом 95-70 °С. Необходимость его изменения отсутствует. Котельные, работающие в общую тепловую сеть, в городском округе отсутствуют. Температурный график отпуска тепловой энергии источников теплоснабжения городского округа указан в таблице 10. </w:t>
      </w: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A697A" w:rsidRPr="00E33F11" w:rsidRDefault="008A697A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A70DB0" w:rsidRPr="00E33F11" w:rsidRDefault="00A70DB0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10594D" w:rsidRPr="00E33F11" w:rsidRDefault="0010594D" w:rsidP="0010594D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Таблица 10</w:t>
      </w:r>
    </w:p>
    <w:p w:rsidR="00446BD3" w:rsidRPr="00E33F11" w:rsidRDefault="0010594D" w:rsidP="0010594D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 xml:space="preserve">Температурный график отпуска тепловой энергии от котельных городского округа </w:t>
      </w:r>
    </w:p>
    <w:tbl>
      <w:tblPr>
        <w:tblW w:w="8946" w:type="dxa"/>
        <w:jc w:val="center"/>
        <w:tblLook w:val="04A0"/>
      </w:tblPr>
      <w:tblGrid>
        <w:gridCol w:w="2709"/>
        <w:gridCol w:w="2835"/>
        <w:gridCol w:w="3402"/>
      </w:tblGrid>
      <w:tr w:rsidR="0010594D" w:rsidRPr="00E33F11" w:rsidTr="008A697A">
        <w:trPr>
          <w:trHeight w:val="20"/>
          <w:tblHeader/>
          <w:jc w:val="center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94D" w:rsidRPr="00E33F11" w:rsidRDefault="0010594D" w:rsidP="001059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Температура наружного воздуха, </w:t>
            </w: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0</w:t>
            </w: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94D" w:rsidRPr="00E33F11" w:rsidRDefault="0010594D" w:rsidP="001059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</w:pP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Температура прямой сетевой воды, </w:t>
            </w: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0</w:t>
            </w: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94D" w:rsidRPr="00E33F11" w:rsidRDefault="0010594D" w:rsidP="001059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Температура обратной сетевой воды, </w:t>
            </w: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0</w:t>
            </w:r>
            <w:r w:rsidRPr="00E33F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37,5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39,8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41,6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45,9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51,6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54,6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72,2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74,1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82,3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62,2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67,1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69,0</w:t>
            </w:r>
          </w:p>
        </w:tc>
      </w:tr>
      <w:tr w:rsidR="0010594D" w:rsidRPr="00E33F11" w:rsidTr="008A697A">
        <w:trPr>
          <w:trHeight w:val="20"/>
          <w:jc w:val="center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94D" w:rsidRPr="00E33F11" w:rsidRDefault="0010594D" w:rsidP="001059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3F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</w:t>
            </w:r>
          </w:p>
        </w:tc>
      </w:tr>
    </w:tbl>
    <w:p w:rsidR="00CE242E" w:rsidRPr="00E33F11" w:rsidRDefault="00CE242E" w:rsidP="00F215BF">
      <w:pPr>
        <w:rPr>
          <w:rFonts w:ascii="Times New Roman" w:hAnsi="Times New Roman" w:cs="Times New Roman"/>
          <w:sz w:val="24"/>
          <w:szCs w:val="24"/>
        </w:rPr>
      </w:pPr>
    </w:p>
    <w:p w:rsidR="00CE242E" w:rsidRPr="00E33F11" w:rsidRDefault="00CE242E" w:rsidP="008A697A">
      <w:pPr>
        <w:pStyle w:val="a3"/>
        <w:numPr>
          <w:ilvl w:val="1"/>
          <w:numId w:val="16"/>
        </w:numPr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9" w:name="_Toc11150878"/>
      <w:r w:rsidRPr="00E33F11">
        <w:rPr>
          <w:rFonts w:ascii="Times New Roman" w:hAnsi="Times New Roman" w:cs="Times New Roman"/>
          <w:b/>
          <w:sz w:val="24"/>
          <w:szCs w:val="24"/>
        </w:rPr>
        <w:t>Преложения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29"/>
    </w:p>
    <w:p w:rsidR="00CE242E" w:rsidRPr="00E33F11" w:rsidRDefault="00CE242E" w:rsidP="00CE242E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Ввод в эксплуатацию новых источников тепловой энергии не планируется.</w:t>
      </w:r>
    </w:p>
    <w:p w:rsidR="00CE242E" w:rsidRPr="00E33F11" w:rsidRDefault="00CE242E" w:rsidP="008A697A">
      <w:pPr>
        <w:pStyle w:val="a3"/>
        <w:numPr>
          <w:ilvl w:val="1"/>
          <w:numId w:val="16"/>
        </w:numPr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0" w:name="_Toc11150879"/>
      <w:r w:rsidRPr="00E33F11">
        <w:rPr>
          <w:rFonts w:ascii="Times New Roman" w:hAnsi="Times New Roman" w:cs="Times New Roman"/>
          <w:b/>
          <w:sz w:val="24"/>
          <w:szCs w:val="24"/>
        </w:rPr>
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30"/>
    </w:p>
    <w:p w:rsidR="00CE242E" w:rsidRPr="00E33F11" w:rsidRDefault="00CE242E" w:rsidP="00CE242E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Предложения по вводу новых и реконструкции существующих источников тепловой энергии с использованием возобновляемых источников энергии отсутствуют.</w:t>
      </w:r>
    </w:p>
    <w:p w:rsidR="00CE242E" w:rsidRPr="00E33F11" w:rsidRDefault="00CE242E" w:rsidP="00CE242E">
      <w:pPr>
        <w:rPr>
          <w:rFonts w:ascii="Times New Roman" w:hAnsi="Times New Roman" w:cs="Times New Roman"/>
          <w:sz w:val="24"/>
          <w:szCs w:val="24"/>
        </w:rPr>
      </w:pPr>
    </w:p>
    <w:p w:rsidR="00CE242E" w:rsidRPr="00E33F11" w:rsidRDefault="00CE242E" w:rsidP="00CE242E">
      <w:pPr>
        <w:rPr>
          <w:rFonts w:ascii="Times New Roman" w:hAnsi="Times New Roman" w:cs="Times New Roman"/>
          <w:sz w:val="24"/>
          <w:szCs w:val="24"/>
        </w:rPr>
        <w:sectPr w:rsidR="00CE242E" w:rsidRPr="00E33F11" w:rsidSect="001642C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3042C" w:rsidRPr="00E33F11" w:rsidRDefault="00B549AD" w:rsidP="00711DB9">
      <w:pPr>
        <w:pStyle w:val="1"/>
        <w:jc w:val="both"/>
        <w:rPr>
          <w:b w:val="0"/>
          <w:sz w:val="24"/>
          <w:szCs w:val="24"/>
        </w:rPr>
      </w:pPr>
      <w:bookmarkStart w:id="31" w:name="_Toc11150880"/>
      <w:r w:rsidRPr="00E33F11">
        <w:rPr>
          <w:sz w:val="24"/>
          <w:szCs w:val="24"/>
        </w:rPr>
        <w:t xml:space="preserve">Раздел </w:t>
      </w:r>
      <w:r w:rsidR="00671FB3" w:rsidRPr="00E33F11">
        <w:rPr>
          <w:sz w:val="24"/>
          <w:szCs w:val="24"/>
        </w:rPr>
        <w:t>6</w:t>
      </w:r>
      <w:r w:rsidR="003E44C9" w:rsidRPr="00E33F11">
        <w:rPr>
          <w:b w:val="0"/>
          <w:sz w:val="24"/>
          <w:szCs w:val="24"/>
        </w:rPr>
        <w:t>.</w:t>
      </w:r>
      <w:r w:rsidR="00CE242E" w:rsidRPr="00E33F11">
        <w:rPr>
          <w:sz w:val="24"/>
          <w:szCs w:val="24"/>
        </w:rPr>
        <w:t>Предложения по строительству, реконструкции и модернизации тепловых сетей</w:t>
      </w:r>
      <w:bookmarkEnd w:id="31"/>
    </w:p>
    <w:p w:rsidR="00CE242E" w:rsidRPr="00E33F11" w:rsidRDefault="00CE242E" w:rsidP="008A697A">
      <w:pPr>
        <w:pStyle w:val="a3"/>
        <w:numPr>
          <w:ilvl w:val="1"/>
          <w:numId w:val="17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2" w:name="_Toc11150881"/>
      <w:r w:rsidRPr="00E33F11">
        <w:rPr>
          <w:rFonts w:ascii="Times New Roman" w:hAnsi="Times New Roman" w:cs="Times New Roman"/>
          <w:b/>
          <w:sz w:val="24"/>
          <w:szCs w:val="24"/>
        </w:rPr>
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bookmarkEnd w:id="32"/>
    </w:p>
    <w:p w:rsidR="00CE242E" w:rsidRPr="00E33F11" w:rsidRDefault="00CE242E" w:rsidP="00CE242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По состоянию на 2019 год на территории городского округа не выявлено источников тепловой энергии с дефицитом мощности.</w:t>
      </w:r>
    </w:p>
    <w:p w:rsidR="00CE242E" w:rsidRPr="00E33F11" w:rsidRDefault="00CE242E" w:rsidP="00CE242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Предложения по новому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не предусматриваются.</w:t>
      </w:r>
    </w:p>
    <w:p w:rsidR="00CE242E" w:rsidRPr="00E33F11" w:rsidRDefault="00CE242E" w:rsidP="00CE242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242E" w:rsidRPr="00E33F11" w:rsidRDefault="00711DB9" w:rsidP="008A697A">
      <w:pPr>
        <w:pStyle w:val="a3"/>
        <w:numPr>
          <w:ilvl w:val="1"/>
          <w:numId w:val="17"/>
        </w:numPr>
        <w:spacing w:after="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3" w:name="_Toc11150882"/>
      <w:r w:rsidRPr="00E33F11">
        <w:rPr>
          <w:rFonts w:ascii="Times New Roman" w:hAnsi="Times New Roman" w:cs="Times New Roman"/>
          <w:b/>
          <w:sz w:val="24"/>
          <w:szCs w:val="24"/>
        </w:rPr>
        <w:t>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  <w:bookmarkEnd w:id="33"/>
    </w:p>
    <w:p w:rsidR="00711DB9" w:rsidRPr="00E33F11" w:rsidRDefault="00711DB9" w:rsidP="00711DB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На данном этапе актуализации схемы теплоснабжения новое строительство тепловых сетей для обеспечения перспективных приростов тепловой нагрузки не планируется.</w:t>
      </w:r>
    </w:p>
    <w:p w:rsidR="00711DB9" w:rsidRPr="00E33F11" w:rsidRDefault="00711DB9" w:rsidP="00711DB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Согласно генеральному плану городского округа предусматривается теплоснабжение нового жилищного строительства от индивидуальных источников тепловой энергии. Параметры теплоисточников будут уточняться при разработке проектов на новое строительство, с учетом нормативных значений сопротивления теплопередачи ограждающих конструкций и будут приведены в актуализации схемы теплоснабжения соответствующей году строительства.</w:t>
      </w:r>
    </w:p>
    <w:p w:rsidR="00711DB9" w:rsidRPr="00E33F11" w:rsidRDefault="00711DB9" w:rsidP="00711DB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1DB9" w:rsidRPr="00E33F11" w:rsidRDefault="00711DB9" w:rsidP="008A697A">
      <w:pPr>
        <w:pStyle w:val="a3"/>
        <w:numPr>
          <w:ilvl w:val="1"/>
          <w:numId w:val="17"/>
        </w:numPr>
        <w:spacing w:after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34" w:name="_Toc11150883"/>
      <w:r w:rsidRPr="00E33F11">
        <w:rPr>
          <w:rStyle w:val="fontstyle01"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34"/>
    </w:p>
    <w:p w:rsidR="00CE242E" w:rsidRPr="00E33F11" w:rsidRDefault="00711DB9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Теплоснабжение потребителей от различных источников тепловой энергии не планируется, в виду расположения источников тепловой энергии либо на значительном расстоянии друг от друга, либо в районах с плотной застройкой.</w:t>
      </w:r>
    </w:p>
    <w:p w:rsidR="00711DB9" w:rsidRPr="00E33F11" w:rsidRDefault="00711DB9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1DB9" w:rsidRPr="00E33F11" w:rsidRDefault="00711DB9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1DB9" w:rsidRPr="00E33F11" w:rsidRDefault="00711DB9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1DB9" w:rsidRPr="00E33F11" w:rsidRDefault="00711DB9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1DB9" w:rsidRPr="00E33F11" w:rsidRDefault="00711DB9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1DB9" w:rsidRPr="00E33F11" w:rsidRDefault="00711DB9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1DB9" w:rsidRPr="00E33F11" w:rsidRDefault="00711DB9" w:rsidP="008A697A">
      <w:pPr>
        <w:pStyle w:val="a3"/>
        <w:numPr>
          <w:ilvl w:val="1"/>
          <w:numId w:val="17"/>
        </w:numPr>
        <w:spacing w:after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35" w:name="_Toc11150884"/>
      <w:r w:rsidRPr="00E33F11">
        <w:rPr>
          <w:rStyle w:val="fontstyle01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35"/>
    </w:p>
    <w:p w:rsidR="00711DB9" w:rsidRPr="00E33F11" w:rsidRDefault="00711DB9" w:rsidP="0049650C">
      <w:pPr>
        <w:spacing w:after="0"/>
        <w:ind w:firstLine="709"/>
        <w:jc w:val="both"/>
        <w:rPr>
          <w:rFonts w:ascii="Times New Roman" w:hAnsi="Times New Roman" w:cs="Times New Roman"/>
          <w:szCs w:val="24"/>
        </w:rPr>
      </w:pPr>
      <w:r w:rsidRPr="00E33F11">
        <w:rPr>
          <w:rFonts w:ascii="Times New Roman" w:hAnsi="Times New Roman" w:cs="Times New Roman"/>
          <w:sz w:val="24"/>
          <w:szCs w:val="28"/>
        </w:rPr>
        <w:t>Предложени</w:t>
      </w:r>
      <w:r w:rsidR="0056464F" w:rsidRPr="00E33F11">
        <w:rPr>
          <w:rFonts w:ascii="Times New Roman" w:hAnsi="Times New Roman" w:cs="Times New Roman"/>
          <w:sz w:val="24"/>
          <w:szCs w:val="28"/>
        </w:rPr>
        <w:t>я</w:t>
      </w:r>
      <w:r w:rsidRPr="00E33F11">
        <w:rPr>
          <w:rFonts w:ascii="Times New Roman" w:hAnsi="Times New Roman" w:cs="Times New Roman"/>
          <w:sz w:val="24"/>
          <w:szCs w:val="28"/>
        </w:rPr>
        <w:t xml:space="preserve"> по строительству и реконструкции тепловых сетей для повышения эффективности функционирования системы теплоснабжения отсутствуют, перевод котельных в пиковый режим не предусматривается.</w:t>
      </w:r>
    </w:p>
    <w:p w:rsidR="00711DB9" w:rsidRPr="00E33F11" w:rsidRDefault="00711DB9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1DB9" w:rsidRPr="00E33F11" w:rsidRDefault="00711DB9" w:rsidP="008A697A">
      <w:pPr>
        <w:pStyle w:val="a3"/>
        <w:numPr>
          <w:ilvl w:val="1"/>
          <w:numId w:val="17"/>
        </w:numPr>
        <w:spacing w:after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36" w:name="_Toc11150885"/>
      <w:r w:rsidRPr="00E33F11">
        <w:rPr>
          <w:rStyle w:val="fontstyle01"/>
        </w:rPr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36"/>
    </w:p>
    <w:p w:rsidR="00645503" w:rsidRPr="00E33F11" w:rsidRDefault="00645503" w:rsidP="0064550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Предложения по реконструкции тепловых сетей для обеспечения надежного</w:t>
      </w:r>
      <w:r w:rsidR="0056464F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 xml:space="preserve">теплоснабжения потребителей представлены в таблице </w:t>
      </w:r>
      <w:r w:rsidR="002453BF" w:rsidRPr="00E33F11">
        <w:rPr>
          <w:rFonts w:ascii="Times New Roman" w:hAnsi="Times New Roman" w:cs="Times New Roman"/>
          <w:sz w:val="24"/>
          <w:szCs w:val="24"/>
        </w:rPr>
        <w:t>11</w:t>
      </w:r>
      <w:r w:rsidRPr="00E33F11">
        <w:rPr>
          <w:rFonts w:ascii="Times New Roman" w:hAnsi="Times New Roman" w:cs="Times New Roman"/>
          <w:sz w:val="24"/>
          <w:szCs w:val="24"/>
        </w:rPr>
        <w:t>.</w:t>
      </w:r>
    </w:p>
    <w:p w:rsidR="00645503" w:rsidRPr="00E33F11" w:rsidRDefault="00645503" w:rsidP="00645503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 xml:space="preserve">Таблица </w:t>
      </w:r>
      <w:r w:rsidR="002453BF" w:rsidRPr="00E33F11">
        <w:rPr>
          <w:rFonts w:ascii="Times New Roman" w:hAnsi="Times New Roman" w:cs="Times New Roman"/>
          <w:sz w:val="24"/>
          <w:szCs w:val="28"/>
        </w:rPr>
        <w:t>11</w:t>
      </w:r>
    </w:p>
    <w:p w:rsidR="00645503" w:rsidRPr="00E33F11" w:rsidRDefault="00645503" w:rsidP="00645503">
      <w:pPr>
        <w:spacing w:after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33F11">
        <w:rPr>
          <w:rFonts w:ascii="Times New Roman" w:hAnsi="Times New Roman" w:cs="Times New Roman"/>
          <w:b/>
          <w:sz w:val="24"/>
          <w:szCs w:val="28"/>
        </w:rPr>
        <w:t>Перечень реконструируемых тепловых сетей</w:t>
      </w:r>
    </w:p>
    <w:p w:rsidR="00CE242E" w:rsidRPr="00E33F11" w:rsidRDefault="00CE242E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458"/>
        <w:gridCol w:w="3376"/>
        <w:gridCol w:w="1913"/>
        <w:gridCol w:w="1911"/>
        <w:gridCol w:w="1913"/>
      </w:tblGrid>
      <w:tr w:rsidR="00645503" w:rsidRPr="00E33F11" w:rsidTr="002428F8">
        <w:trPr>
          <w:trHeight w:val="567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участка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Протяженность сети в 2-х трубном измерении, м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Затраты, тыс.руб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Год реализации мероприятия</w:t>
            </w:r>
          </w:p>
        </w:tc>
      </w:tr>
      <w:tr w:rsidR="00645503" w:rsidRPr="00E33F11" w:rsidTr="002428F8">
        <w:trPr>
          <w:trHeight w:val="56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Замена сетей котельной ОПБ ТКУ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3F67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17750,15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645503" w:rsidRPr="00E33F11" w:rsidTr="002428F8">
        <w:trPr>
          <w:trHeight w:val="56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Замена сетей котельной с. Гора-подол (школа)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3F67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7009,2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645503" w:rsidRPr="00E33F11" w:rsidTr="002428F8">
        <w:trPr>
          <w:trHeight w:val="56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Замена сетей котельной с. Головчино (больница)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3F67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7398,6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645503" w:rsidRPr="00E33F11" w:rsidTr="002428F8">
        <w:trPr>
          <w:trHeight w:val="567"/>
        </w:trPr>
        <w:tc>
          <w:tcPr>
            <w:tcW w:w="3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3F671C" w:rsidP="003F671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991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32157,95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503" w:rsidRPr="00E33F11" w:rsidRDefault="00645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11DB9" w:rsidRPr="00E33F11" w:rsidRDefault="00711DB9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5503" w:rsidRPr="00E33F11" w:rsidRDefault="00645503">
      <w:pPr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br w:type="page"/>
      </w:r>
    </w:p>
    <w:p w:rsidR="00645503" w:rsidRPr="00E33F11" w:rsidRDefault="00645503" w:rsidP="008A697A">
      <w:pPr>
        <w:pStyle w:val="1"/>
        <w:rPr>
          <w:sz w:val="24"/>
          <w:szCs w:val="24"/>
        </w:rPr>
      </w:pPr>
      <w:bookmarkStart w:id="37" w:name="_Toc11150886"/>
      <w:r w:rsidRPr="00E33F11">
        <w:rPr>
          <w:sz w:val="24"/>
          <w:szCs w:val="24"/>
        </w:rPr>
        <w:t>Раздел 7. Предложения по переводу открытых систем теплоснабжения (горячего водоснабжения) в закрытые системы горячего водоснабжения</w:t>
      </w:r>
      <w:bookmarkEnd w:id="37"/>
    </w:p>
    <w:p w:rsidR="00A269EB" w:rsidRPr="00E33F11" w:rsidRDefault="00A269E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Предложения по переводу открытых систем теплоснабжения (горячего водоснабжения) в закрытые системы горячего водоснабжения разрабатываются в соответствии c ПП РФ №154 «Требования к схемам теплоснабжения, порядку их разработки и утверждения» и пунктом 68 ПП РФ №405«О внесении изменений в некоторые акты Правительства Российской Федерации». </w:t>
      </w:r>
    </w:p>
    <w:p w:rsidR="00A269EB" w:rsidRPr="00E33F11" w:rsidRDefault="00A269E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В результате разработки в соответствии с пунктом 68 ПП РФ №405 должны быть решены следующие задачи: </w:t>
      </w:r>
    </w:p>
    <w:p w:rsidR="00A269EB" w:rsidRPr="00E33F11" w:rsidRDefault="00A269E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а) выполнение технико-экономического обоснования предложений по типам присоединений теплопотребляющих установок потребителей (или присоединений абонентских вводов) к тепловым сетям, обеспечивающим перевод потребителей, подключенных к открытой системе теплоснабжения (горячего водоснабжения), на закрытую систему горячего водоснабжения; </w:t>
      </w:r>
    </w:p>
    <w:p w:rsidR="00A269EB" w:rsidRPr="00E33F11" w:rsidRDefault="00A269E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б) выполнение выбора и обоснование метода регулирования отпуска тепловой энергии от источников тепловой энергии; </w:t>
      </w:r>
    </w:p>
    <w:p w:rsidR="00A269EB" w:rsidRPr="00E33F11" w:rsidRDefault="00A269E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в) даны предложения по реконструкции тепловых сетей для обеспечения передачи тепловой энергии при переходе от открытой системы теплоснабжения (горячего водоснабжения) к закрытой системе горячего водоснабжения; </w:t>
      </w:r>
    </w:p>
    <w:p w:rsidR="00A269EB" w:rsidRPr="00E33F11" w:rsidRDefault="00A269E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г) выполнение расчета потребности инвестиций для перевода открытой системы теплоснабжения (горячего водоснабжения) в закрытую систему горячего водоснабжения; </w:t>
      </w:r>
    </w:p>
    <w:p w:rsidR="00A269EB" w:rsidRPr="00E33F11" w:rsidRDefault="00A269E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д) выполнение оценки целевых показателей эффективности и качества теплоснабжения в открытой системе теплоснабжения (горячего водоснабжения) и закрытой системе горячего водоснабжения; </w:t>
      </w:r>
    </w:p>
    <w:p w:rsidR="00645503" w:rsidRPr="00E33F11" w:rsidRDefault="00A269E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е) даны предложения по источникам инвестиций.</w:t>
      </w:r>
    </w:p>
    <w:p w:rsidR="00645503" w:rsidRPr="00E33F11" w:rsidRDefault="00645503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69EB" w:rsidRPr="00E33F11" w:rsidRDefault="00A269EB">
      <w:pPr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br w:type="page"/>
      </w:r>
    </w:p>
    <w:p w:rsidR="00645503" w:rsidRPr="00E33F11" w:rsidRDefault="00A269EB" w:rsidP="008A697A">
      <w:pPr>
        <w:pStyle w:val="1"/>
        <w:rPr>
          <w:sz w:val="24"/>
          <w:szCs w:val="24"/>
        </w:rPr>
      </w:pPr>
      <w:bookmarkStart w:id="38" w:name="_Toc11150887"/>
      <w:r w:rsidRPr="00E33F11">
        <w:rPr>
          <w:sz w:val="24"/>
          <w:szCs w:val="24"/>
        </w:rPr>
        <w:t>Раздел 8. Перспективные топливные балансы</w:t>
      </w:r>
      <w:bookmarkEnd w:id="38"/>
    </w:p>
    <w:p w:rsidR="00A269EB" w:rsidRPr="00E33F11" w:rsidRDefault="00A269EB" w:rsidP="008A697A">
      <w:pPr>
        <w:pStyle w:val="a3"/>
        <w:numPr>
          <w:ilvl w:val="1"/>
          <w:numId w:val="18"/>
        </w:numPr>
        <w:spacing w:after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39" w:name="_Toc11150888"/>
      <w:r w:rsidRPr="00E33F11">
        <w:rPr>
          <w:rStyle w:val="fontstyle01"/>
        </w:rPr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39"/>
    </w:p>
    <w:p w:rsidR="00A269EB" w:rsidRPr="00E33F11" w:rsidRDefault="00A269E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В качестве основного топлива источников тепловой энергии Грайворонского городского округа используется природный газ. Резервного и аварийного топлива на котельных муниципального образования не предусмотрено. </w:t>
      </w:r>
    </w:p>
    <w:p w:rsidR="00A269EB" w:rsidRPr="00E33F11" w:rsidRDefault="00A269EB" w:rsidP="00A269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2453BF" w:rsidRPr="00E33F11">
        <w:rPr>
          <w:rFonts w:ascii="Times New Roman" w:hAnsi="Times New Roman" w:cs="Times New Roman"/>
          <w:sz w:val="24"/>
          <w:szCs w:val="24"/>
        </w:rPr>
        <w:t>12</w:t>
      </w:r>
      <w:r w:rsidRPr="00E33F11">
        <w:rPr>
          <w:rFonts w:ascii="Times New Roman" w:hAnsi="Times New Roman" w:cs="Times New Roman"/>
          <w:sz w:val="24"/>
          <w:szCs w:val="24"/>
        </w:rPr>
        <w:t xml:space="preserve"> представлены перспективные топливные балансы на</w:t>
      </w:r>
      <w:r w:rsidR="0056464F" w:rsidRPr="00E33F11">
        <w:rPr>
          <w:rFonts w:ascii="Times New Roman" w:hAnsi="Times New Roman" w:cs="Times New Roman"/>
          <w:sz w:val="24"/>
          <w:szCs w:val="24"/>
        </w:rPr>
        <w:t xml:space="preserve"> </w:t>
      </w:r>
      <w:r w:rsidRPr="00E33F11">
        <w:rPr>
          <w:rFonts w:ascii="Times New Roman" w:hAnsi="Times New Roman" w:cs="Times New Roman"/>
          <w:sz w:val="24"/>
          <w:szCs w:val="24"/>
        </w:rPr>
        <w:t>каждом этапе.</w:t>
      </w:r>
    </w:p>
    <w:p w:rsidR="00A269EB" w:rsidRPr="00E33F11" w:rsidRDefault="00A269EB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69EB" w:rsidRPr="00E33F11" w:rsidRDefault="00A269EB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69EB" w:rsidRPr="00E33F11" w:rsidRDefault="00A269EB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5503" w:rsidRPr="00E33F11" w:rsidRDefault="00645503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5503" w:rsidRPr="00E33F11" w:rsidRDefault="00645503" w:rsidP="0049650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645503" w:rsidRPr="00E33F11" w:rsidSect="00711DB9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49650C" w:rsidRPr="00E33F11" w:rsidRDefault="00466AA9" w:rsidP="0049650C">
      <w:pPr>
        <w:jc w:val="right"/>
        <w:rPr>
          <w:rFonts w:ascii="Times New Roman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8"/>
        </w:rPr>
        <w:t xml:space="preserve">Таблица </w:t>
      </w:r>
      <w:r w:rsidR="002453BF" w:rsidRPr="00E33F11">
        <w:rPr>
          <w:rFonts w:ascii="Times New Roman" w:hAnsi="Times New Roman" w:cs="Times New Roman"/>
          <w:sz w:val="24"/>
          <w:szCs w:val="28"/>
        </w:rPr>
        <w:t>12</w:t>
      </w:r>
    </w:p>
    <w:p w:rsidR="007A3FBB" w:rsidRPr="00E33F11" w:rsidRDefault="00466AA9" w:rsidP="0049650C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33F11">
        <w:rPr>
          <w:rFonts w:ascii="Times New Roman" w:hAnsi="Times New Roman" w:cs="Times New Roman"/>
          <w:b/>
          <w:sz w:val="24"/>
          <w:szCs w:val="28"/>
        </w:rPr>
        <w:t xml:space="preserve">Перспективные топливные балансы котельных </w:t>
      </w:r>
      <w:r w:rsidR="00A269EB" w:rsidRPr="00E33F11">
        <w:rPr>
          <w:rFonts w:ascii="Times New Roman" w:hAnsi="Times New Roman" w:cs="Times New Roman"/>
          <w:b/>
          <w:sz w:val="24"/>
          <w:szCs w:val="28"/>
        </w:rPr>
        <w:t>Грайворонского</w:t>
      </w:r>
      <w:r w:rsidR="0056464F" w:rsidRPr="00E33F11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E33F11">
        <w:rPr>
          <w:rFonts w:ascii="Times New Roman" w:hAnsi="Times New Roman" w:cs="Times New Roman"/>
          <w:b/>
          <w:sz w:val="24"/>
          <w:szCs w:val="28"/>
        </w:rPr>
        <w:t>г</w:t>
      </w:r>
      <w:r w:rsidR="0049650C" w:rsidRPr="00E33F11">
        <w:rPr>
          <w:rFonts w:ascii="Times New Roman" w:hAnsi="Times New Roman" w:cs="Times New Roman"/>
          <w:b/>
          <w:sz w:val="24"/>
          <w:szCs w:val="28"/>
        </w:rPr>
        <w:t>ородского</w:t>
      </w:r>
      <w:r w:rsidR="00A269EB" w:rsidRPr="00E33F11">
        <w:rPr>
          <w:rFonts w:ascii="Times New Roman" w:hAnsi="Times New Roman" w:cs="Times New Roman"/>
          <w:b/>
          <w:sz w:val="24"/>
          <w:szCs w:val="28"/>
        </w:rPr>
        <w:t xml:space="preserve"> округа</w:t>
      </w:r>
    </w:p>
    <w:tbl>
      <w:tblPr>
        <w:tblStyle w:val="a7"/>
        <w:tblW w:w="0" w:type="auto"/>
        <w:tblLook w:val="04A0"/>
      </w:tblPr>
      <w:tblGrid>
        <w:gridCol w:w="2670"/>
        <w:gridCol w:w="1361"/>
        <w:gridCol w:w="1362"/>
        <w:gridCol w:w="1549"/>
        <w:gridCol w:w="1740"/>
        <w:gridCol w:w="1856"/>
        <w:gridCol w:w="1966"/>
        <w:gridCol w:w="1999"/>
      </w:tblGrid>
      <w:tr w:rsidR="00A269EB" w:rsidRPr="00E33F11" w:rsidTr="00A269EB">
        <w:trPr>
          <w:trHeight w:val="567"/>
          <w:tblHeader/>
        </w:trPr>
        <w:tc>
          <w:tcPr>
            <w:tcW w:w="2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теплоисточника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2018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2019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2020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2023-2026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2027-2029</w:t>
            </w:r>
          </w:p>
        </w:tc>
      </w:tr>
      <w:tr w:rsidR="00A269EB" w:rsidRPr="00E33F11" w:rsidTr="00A269EB">
        <w:trPr>
          <w:trHeight w:val="567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Pr="00E33F11" w:rsidRDefault="00A269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Основное топливо, т.у.т.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Основное топливо, т.у.т.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Основное топливо, т.у.т.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Основное топливо, т.у.т.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Основное топливо, т.у.т.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Основное топливо, т.у.т.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Основное топливо, т.у.т.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Луначарского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1190,6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1190,6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1190,6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1190,6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1190,6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1190,6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Шухова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602,8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602,8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602,8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602,8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602,8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602,8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ПНИ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754,4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754,4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754,4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754,4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754,4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754,4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 w:rsidP="0056464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Администрация </w:t>
            </w:r>
            <w:r w:rsidR="0056464F"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округа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Кирпичный завод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Безымено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259,7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259,7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259,7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259,7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259,7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Гора-Подол (школа)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171,6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171,6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171,6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Смородино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123,1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123,1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123,1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123,1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Головчино (больница)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70,8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Головчино (поселок)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230,7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230,7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230,7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230,7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230,7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пос. Горьковский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115,6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115,6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115,6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Мокрая Орловка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132,6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132,6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132,6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Дорогощь (школа)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75,2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75,2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75,2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75,2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Дорогощь (детский сад)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13,3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Гора-Подол (администрация)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Доброе (школа)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ОПБ ТКУ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184,3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184,3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184,3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184,3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Козинка ТКУ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317,8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317,8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317,8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317,8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Головчино ТКУ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119,8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119,8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119,8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119,8</w:t>
            </w:r>
          </w:p>
        </w:tc>
      </w:tr>
      <w:tr w:rsidR="00A269EB" w:rsidRPr="00E33F11" w:rsidTr="00A269EB">
        <w:trPr>
          <w:trHeight w:val="567"/>
        </w:trPr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Замостье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269EB" w:rsidRPr="00E33F11" w:rsidRDefault="00A269E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</w:tr>
    </w:tbl>
    <w:p w:rsidR="00473BC0" w:rsidRPr="00E33F11" w:rsidRDefault="00473BC0" w:rsidP="00F277FA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473BC0" w:rsidRPr="00E33F11" w:rsidSect="001642CF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A269EB" w:rsidRPr="00E33F11" w:rsidRDefault="00A269EB" w:rsidP="008A697A">
      <w:pPr>
        <w:pStyle w:val="a3"/>
        <w:numPr>
          <w:ilvl w:val="1"/>
          <w:numId w:val="18"/>
        </w:numPr>
        <w:spacing w:after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40" w:name="_Toc11150889"/>
      <w:r w:rsidRPr="00E33F11">
        <w:rPr>
          <w:rStyle w:val="fontstyle01"/>
        </w:rPr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40"/>
    </w:p>
    <w:p w:rsidR="00555A18" w:rsidRPr="00E33F11" w:rsidRDefault="00555A18" w:rsidP="00555A1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Перспективный топливный баланс отсутствует, так как местные и возобновляемые источники тепловой энергии не используются.</w:t>
      </w:r>
    </w:p>
    <w:p w:rsidR="00555A18" w:rsidRPr="00E33F11" w:rsidRDefault="00555A18" w:rsidP="00555A1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55A18" w:rsidRPr="00E33F11" w:rsidRDefault="00555A18" w:rsidP="008A697A">
      <w:pPr>
        <w:pStyle w:val="a3"/>
        <w:numPr>
          <w:ilvl w:val="1"/>
          <w:numId w:val="18"/>
        </w:numPr>
        <w:spacing w:after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41" w:name="_Toc11150890"/>
      <w:r w:rsidRPr="00E33F11">
        <w:rPr>
          <w:rStyle w:val="fontstyle01"/>
        </w:rPr>
        <w:t>Виды топлива, их долю и значение низшей</w:t>
      </w:r>
      <w:r w:rsidRPr="00E33F11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E33F11">
        <w:rPr>
          <w:rStyle w:val="fontstyle01"/>
        </w:rPr>
        <w:t>теплоты сгорания топлива, используемые для производства тепловой энергии по каждой системе теплоснабжения</w:t>
      </w:r>
      <w:bookmarkEnd w:id="41"/>
    </w:p>
    <w:p w:rsidR="00555A18" w:rsidRPr="00E33F11" w:rsidRDefault="00555A18" w:rsidP="00555A1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В качестве топлива на источниках тепловой энергии городского округа используется природный газ.</w:t>
      </w:r>
    </w:p>
    <w:p w:rsidR="00555A18" w:rsidRPr="00E33F11" w:rsidRDefault="00555A18" w:rsidP="00555A1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ab/>
        <w:t xml:space="preserve">Информация о значениях низшей теплоты сгорания топлива приведены в Талице </w:t>
      </w:r>
      <w:r w:rsidR="002453BF" w:rsidRPr="00E33F11">
        <w:rPr>
          <w:rFonts w:ascii="Times New Roman" w:hAnsi="Times New Roman" w:cs="Times New Roman"/>
          <w:sz w:val="24"/>
          <w:szCs w:val="24"/>
        </w:rPr>
        <w:t>13</w:t>
      </w:r>
      <w:r w:rsidRPr="00E33F11">
        <w:rPr>
          <w:rFonts w:ascii="Times New Roman" w:hAnsi="Times New Roman" w:cs="Times New Roman"/>
          <w:sz w:val="24"/>
          <w:szCs w:val="24"/>
        </w:rPr>
        <w:t>.</w:t>
      </w:r>
    </w:p>
    <w:p w:rsidR="00555A18" w:rsidRPr="00E33F11" w:rsidRDefault="00555A18" w:rsidP="00555A18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Таблица</w:t>
      </w:r>
      <w:r w:rsidR="002453BF" w:rsidRPr="00E33F11">
        <w:rPr>
          <w:rFonts w:ascii="Times New Roman" w:hAnsi="Times New Roman" w:cs="Times New Roman"/>
          <w:sz w:val="24"/>
          <w:szCs w:val="24"/>
        </w:rPr>
        <w:t xml:space="preserve"> 13</w:t>
      </w:r>
    </w:p>
    <w:p w:rsidR="00555A18" w:rsidRPr="00E33F11" w:rsidRDefault="00555A18" w:rsidP="00555A18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3F11">
        <w:rPr>
          <w:rFonts w:ascii="Times New Roman" w:hAnsi="Times New Roman" w:cs="Times New Roman"/>
          <w:b/>
          <w:sz w:val="24"/>
          <w:szCs w:val="24"/>
        </w:rPr>
        <w:t>Информация о низшей теплоте сгорания топлива</w:t>
      </w:r>
    </w:p>
    <w:tbl>
      <w:tblPr>
        <w:tblStyle w:val="a7"/>
        <w:tblW w:w="5000" w:type="pct"/>
        <w:jc w:val="center"/>
        <w:tblLook w:val="04A0"/>
      </w:tblPr>
      <w:tblGrid>
        <w:gridCol w:w="4163"/>
        <w:gridCol w:w="5408"/>
      </w:tblGrid>
      <w:tr w:rsidR="00555A18" w:rsidRPr="00E33F11" w:rsidTr="00555A18">
        <w:trPr>
          <w:trHeight w:val="609"/>
          <w:tblHeader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теплоисточника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Низшая теплота сгорания топлива, ккал/м</w:t>
            </w:r>
            <w:r w:rsidRPr="00E33F11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3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Луначарского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Шухова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ПНИ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 w:rsidP="0056464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Администрация </w:t>
            </w:r>
            <w:r w:rsidR="0056464F"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округа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Кирпичный завод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Безымено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Гора-Подол (школа)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Смородино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Головчино (больница)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Головчино (поселок)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пос. Горьковский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Мокрая Орловка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Дорогощь (школа)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Дорогощь (детский сад)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Гора-Подол (администрация)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Доброе (школа)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ОПБ ТКУ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Козинка ТКУ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Головчино ТКУ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  <w:tr w:rsidR="00555A18" w:rsidRPr="00E33F11" w:rsidTr="00555A18">
        <w:trPr>
          <w:trHeight w:val="300"/>
          <w:jc w:val="center"/>
        </w:trPr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с. Замостье</w:t>
            </w:r>
          </w:p>
        </w:tc>
        <w:tc>
          <w:tcPr>
            <w:tcW w:w="2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55A18" w:rsidRPr="00E33F11" w:rsidRDefault="00555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7900</w:t>
            </w:r>
          </w:p>
        </w:tc>
      </w:tr>
    </w:tbl>
    <w:p w:rsidR="00555A18" w:rsidRPr="00E33F11" w:rsidRDefault="00555A18" w:rsidP="00555A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5A18" w:rsidRPr="00E33F11" w:rsidRDefault="00555A18" w:rsidP="008A697A">
      <w:pPr>
        <w:pStyle w:val="a3"/>
        <w:numPr>
          <w:ilvl w:val="1"/>
          <w:numId w:val="18"/>
        </w:numPr>
        <w:spacing w:after="0"/>
        <w:jc w:val="both"/>
        <w:outlineLvl w:val="1"/>
        <w:rPr>
          <w:rStyle w:val="fontstyle01"/>
          <w:b w:val="0"/>
          <w:bCs w:val="0"/>
          <w:color w:val="auto"/>
        </w:rPr>
      </w:pPr>
      <w:bookmarkStart w:id="42" w:name="_Toc11150891"/>
      <w:r w:rsidRPr="00E33F11">
        <w:rPr>
          <w:rStyle w:val="fontstyle01"/>
        </w:rPr>
        <w:t>Преобладающий в поселении, городском округе вид топлива,</w:t>
      </w:r>
      <w:r w:rsidRPr="00E33F11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E33F11">
        <w:rPr>
          <w:rStyle w:val="fontstyle01"/>
        </w:rPr>
        <w:t>определяемый по совокупности всех систем теплоснабжения, находящихся в муниципальном образовании</w:t>
      </w:r>
      <w:bookmarkEnd w:id="42"/>
    </w:p>
    <w:p w:rsidR="00555A18" w:rsidRPr="00E33F11" w:rsidRDefault="00555A18" w:rsidP="00555A1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3F11">
        <w:rPr>
          <w:rFonts w:ascii="Times New Roman" w:hAnsi="Times New Roman" w:cs="Times New Roman"/>
          <w:sz w:val="24"/>
          <w:szCs w:val="24"/>
        </w:rPr>
        <w:t>Преобладающим видом топлива источников тепловой энергии, находящихся на территории городского округа является природный газ.</w:t>
      </w:r>
    </w:p>
    <w:p w:rsidR="00555A18" w:rsidRPr="00E33F11" w:rsidRDefault="00555A18" w:rsidP="00555A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5A18" w:rsidRPr="00E33F11" w:rsidRDefault="00555A18" w:rsidP="00555A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650C" w:rsidRPr="00E33F11" w:rsidRDefault="0049650C" w:rsidP="00555A18">
      <w:pPr>
        <w:pStyle w:val="1"/>
        <w:jc w:val="both"/>
        <w:rPr>
          <w:b w:val="0"/>
          <w:sz w:val="24"/>
          <w:szCs w:val="24"/>
        </w:rPr>
      </w:pPr>
      <w:bookmarkStart w:id="43" w:name="_Toc11150892"/>
      <w:r w:rsidRPr="00E33F11">
        <w:rPr>
          <w:sz w:val="24"/>
          <w:szCs w:val="24"/>
        </w:rPr>
        <w:t xml:space="preserve">Раздел </w:t>
      </w:r>
      <w:r w:rsidR="00555A18" w:rsidRPr="00E33F11">
        <w:rPr>
          <w:sz w:val="24"/>
          <w:szCs w:val="24"/>
        </w:rPr>
        <w:t>9</w:t>
      </w:r>
      <w:r w:rsidR="003E44C9" w:rsidRPr="00E33F11">
        <w:rPr>
          <w:b w:val="0"/>
          <w:sz w:val="24"/>
          <w:szCs w:val="24"/>
        </w:rPr>
        <w:t>.</w:t>
      </w:r>
      <w:r w:rsidR="00555A18" w:rsidRPr="00E33F11">
        <w:rPr>
          <w:sz w:val="24"/>
          <w:szCs w:val="24"/>
        </w:rPr>
        <w:t>Инвестиции в строительство, реконструкцию, техническое</w:t>
      </w:r>
      <w:r w:rsidR="0056464F" w:rsidRPr="00E33F11">
        <w:rPr>
          <w:sz w:val="24"/>
          <w:szCs w:val="24"/>
        </w:rPr>
        <w:t xml:space="preserve"> </w:t>
      </w:r>
      <w:r w:rsidR="00555A18" w:rsidRPr="00E33F11">
        <w:rPr>
          <w:sz w:val="24"/>
          <w:szCs w:val="24"/>
        </w:rPr>
        <w:t>перевооружение и (или) модернизацию</w:t>
      </w:r>
      <w:bookmarkEnd w:id="43"/>
    </w:p>
    <w:p w:rsidR="00555A18" w:rsidRPr="00E33F11" w:rsidRDefault="00325997" w:rsidP="008A697A">
      <w:pPr>
        <w:pStyle w:val="a3"/>
        <w:numPr>
          <w:ilvl w:val="1"/>
          <w:numId w:val="20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44" w:name="_Toc11150893"/>
      <w:r w:rsidRPr="00E33F11">
        <w:rPr>
          <w:rFonts w:ascii="Times New Roman" w:eastAsia="Calibri" w:hAnsi="Times New Roman" w:cs="Times New Roman"/>
          <w:b/>
          <w:sz w:val="24"/>
          <w:szCs w:val="28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44"/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Затраты на реконструкцию и техническое перевооружение источников тепловой энергии представлены в таблице</w:t>
      </w:r>
      <w:r w:rsidR="002453BF" w:rsidRPr="00E33F11">
        <w:rPr>
          <w:rFonts w:ascii="Times New Roman" w:eastAsia="Calibri" w:hAnsi="Times New Roman" w:cs="Times New Roman"/>
          <w:sz w:val="24"/>
          <w:szCs w:val="28"/>
        </w:rPr>
        <w:t>14</w:t>
      </w:r>
      <w:r w:rsidRPr="00E33F11">
        <w:rPr>
          <w:rFonts w:ascii="Times New Roman" w:eastAsia="Calibri" w:hAnsi="Times New Roman" w:cs="Times New Roman"/>
          <w:sz w:val="24"/>
          <w:szCs w:val="28"/>
        </w:rPr>
        <w:t>.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Таблица </w:t>
      </w:r>
      <w:r w:rsidR="002453BF" w:rsidRPr="00E33F11">
        <w:rPr>
          <w:rFonts w:ascii="Times New Roman" w:eastAsia="Calibri" w:hAnsi="Times New Roman" w:cs="Times New Roman"/>
          <w:sz w:val="24"/>
          <w:szCs w:val="28"/>
        </w:rPr>
        <w:t>14</w:t>
      </w:r>
    </w:p>
    <w:p w:rsidR="00555A18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E33F11">
        <w:rPr>
          <w:rFonts w:ascii="Times New Roman" w:eastAsia="Calibri" w:hAnsi="Times New Roman" w:cs="Times New Roman"/>
          <w:b/>
          <w:sz w:val="24"/>
          <w:szCs w:val="28"/>
        </w:rPr>
        <w:t>Затраты на реконструкцию и техническое перевооружение источников тепловой энергии</w:t>
      </w:r>
    </w:p>
    <w:tbl>
      <w:tblPr>
        <w:tblStyle w:val="a7"/>
        <w:tblW w:w="5000" w:type="pct"/>
        <w:jc w:val="center"/>
        <w:tblLook w:val="04A0"/>
      </w:tblPr>
      <w:tblGrid>
        <w:gridCol w:w="448"/>
        <w:gridCol w:w="4916"/>
        <w:gridCol w:w="2268"/>
        <w:gridCol w:w="1939"/>
      </w:tblGrid>
      <w:tr w:rsidR="00325997" w:rsidRPr="00E33F11" w:rsidTr="00325997">
        <w:trPr>
          <w:trHeight w:val="730"/>
          <w:tblHeader/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меропритятия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Стоимость, тыс. руб.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Год мероприятия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Луначарского. Техническое перевооружение котельной, замена котлов 3 шт. по 2 МВт,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Шухова. Замена насосов, установка автоматической ХВО, диспетчеризация котельной</w:t>
            </w:r>
          </w:p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Замена участков тепловой сети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ПНИ</w:t>
            </w: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ab/>
              <w:t>Техническое перевооружение котельной, замена котлов 3 шт.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Безымено. Техническое перевооружение котельной, замена котлов 2 шт., замена насосного оборудования,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870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Гора-Подол (Школа). Техническое перевооружение котельной, замена котлов 3 шт., замена насосного оборудования, диспетчеризация котельной,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Смородино</w:t>
            </w: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ab/>
              <w:t>Техническое перевооружение котельной, замена котлов 2 шт., замена насосного оборудования,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1750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Головчино (Больница). Замена насосного оборудования, диспетчеризация котельной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650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Головчино (Поселок). Техническое перевооружение котельной, замена котлов 2 шт.,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п. Горьковский. Ликвидация котельной – установка ТКУ  с системой диспетчеризации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Мокрая Орловка. Техническое перевооружение котельной, замена котлов 2 шт.,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990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Догорощь (школа). Техническое перевооружение котельной, замена котлов 2 шт., замена насосного оборудования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jc w:val="center"/>
        </w:trPr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Котельная с. Догорощь (д/сад). Техническое перевооружение котельной, замена котлов 2 шт., замена насосного оборудования, установка автоматической ХВО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560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</w:tbl>
    <w:p w:rsidR="00555A18" w:rsidRPr="00E33F11" w:rsidRDefault="00555A18" w:rsidP="00802370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555A18" w:rsidRPr="00E33F11" w:rsidRDefault="00325997" w:rsidP="00802370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Стоимость мероприятий по реконструкции и техническому перевооружению источников тепловой энергии за весь период действия Схемы теплоснабжения составляет 14 840 тыс. руб.</w:t>
      </w:r>
    </w:p>
    <w:p w:rsidR="00555A18" w:rsidRPr="00E33F11" w:rsidRDefault="00325997" w:rsidP="008A697A">
      <w:pPr>
        <w:pStyle w:val="a3"/>
        <w:numPr>
          <w:ilvl w:val="1"/>
          <w:numId w:val="20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outlineLvl w:val="1"/>
        <w:rPr>
          <w:rStyle w:val="fontstyle01"/>
          <w:rFonts w:eastAsia="Calibri"/>
          <w:b w:val="0"/>
          <w:bCs w:val="0"/>
          <w:color w:val="auto"/>
          <w:szCs w:val="28"/>
        </w:rPr>
      </w:pPr>
      <w:bookmarkStart w:id="45" w:name="_Toc11150894"/>
      <w:r w:rsidRPr="00E33F11">
        <w:rPr>
          <w:rStyle w:val="fontstyle01"/>
        </w:rPr>
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45"/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Затраты на реконструкцию и техническое перевооружение тепловых сетей представлены в таблице</w:t>
      </w:r>
      <w:r w:rsidR="002453BF" w:rsidRPr="00E33F11">
        <w:rPr>
          <w:rFonts w:ascii="Times New Roman" w:eastAsia="Calibri" w:hAnsi="Times New Roman" w:cs="Times New Roman"/>
          <w:sz w:val="24"/>
          <w:szCs w:val="28"/>
        </w:rPr>
        <w:t xml:space="preserve"> 15</w:t>
      </w:r>
      <w:r w:rsidRPr="00E33F11">
        <w:rPr>
          <w:rFonts w:ascii="Times New Roman" w:eastAsia="Calibri" w:hAnsi="Times New Roman" w:cs="Times New Roman"/>
          <w:sz w:val="24"/>
          <w:szCs w:val="28"/>
        </w:rPr>
        <w:t>.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left="720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Таблица </w:t>
      </w:r>
      <w:r w:rsidR="002453BF" w:rsidRPr="00E33F11">
        <w:rPr>
          <w:rFonts w:ascii="Times New Roman" w:eastAsia="Calibri" w:hAnsi="Times New Roman" w:cs="Times New Roman"/>
          <w:sz w:val="24"/>
          <w:szCs w:val="28"/>
        </w:rPr>
        <w:t>15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left="720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Затраты на реконструкцию и техническое перевооружение тепловых сетей</w:t>
      </w:r>
    </w:p>
    <w:tbl>
      <w:tblPr>
        <w:tblStyle w:val="a7"/>
        <w:tblW w:w="0" w:type="auto"/>
        <w:tblLook w:val="04A0"/>
      </w:tblPr>
      <w:tblGrid>
        <w:gridCol w:w="458"/>
        <w:gridCol w:w="3376"/>
        <w:gridCol w:w="1913"/>
        <w:gridCol w:w="1911"/>
        <w:gridCol w:w="1913"/>
      </w:tblGrid>
      <w:tr w:rsidR="00325997" w:rsidRPr="00E33F11" w:rsidTr="00325997">
        <w:trPr>
          <w:trHeight w:val="567"/>
          <w:tblHeader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участка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Протяженность сети в 2-х трубном измерении, м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Затраты, тыс.руб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Год реализации мероприятия</w:t>
            </w:r>
          </w:p>
        </w:tc>
      </w:tr>
      <w:tr w:rsidR="00325997" w:rsidRPr="00E33F11" w:rsidTr="00325997">
        <w:trPr>
          <w:trHeight w:val="56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Замена сетей котельной ОПБ ТКУ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1094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17750,15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trHeight w:val="56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Замена сетей котельной с. Гора-подол (школа)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432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7009,2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</w:tr>
      <w:tr w:rsidR="00325997" w:rsidRPr="00E33F11" w:rsidTr="00325997">
        <w:trPr>
          <w:trHeight w:val="56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Замена сетей котельной с. Головчино (больница)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456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7398,6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</w:tr>
      <w:tr w:rsidR="00325997" w:rsidRPr="00E33F11" w:rsidTr="00325997">
        <w:trPr>
          <w:trHeight w:val="567"/>
        </w:trPr>
        <w:tc>
          <w:tcPr>
            <w:tcW w:w="3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1982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32157,95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Стоимость мероприятий по замене участков тепловых сетей за весь период действия Схемы теплоснабжения составляет 32 157,95 тыс. руб.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Совокупная потребность в инвестициях, необходимых для реализации мероприятий по строительству, реконструкции и техническому перевооружению источников тепловой энергии и тепловых сетей, составляет  46 997,95 тыс. руб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Технические мероприятия носят рекомендательный характер, и должны быть уточнены в ходе разработки проектной документации.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Объем денежных средств, необходимых на реализацию мероприятий, носит прогнозный характер и подлежит ежегодному уточнению при актуализации Схемы теплоснабжения. Окончательная стоимость мероприятий определяется согласно сводному сметному расчету и технико-экономическому обоснованию при их реализации.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F76EFC" w:rsidRPr="00E33F11" w:rsidRDefault="00325997" w:rsidP="008A697A">
      <w:pPr>
        <w:pStyle w:val="a3"/>
        <w:numPr>
          <w:ilvl w:val="1"/>
          <w:numId w:val="20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46" w:name="_Toc11150895"/>
      <w:r w:rsidRPr="00E33F11">
        <w:rPr>
          <w:rStyle w:val="fontstyle01"/>
        </w:rPr>
        <w:t>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46"/>
    </w:p>
    <w:p w:rsidR="00F76EFC" w:rsidRPr="00E33F11" w:rsidRDefault="00325997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Предложения по строительству, реконструкции, техническому перевооружению и модернизации в связи с изменениями температурного графика и гидравлического режима работы системы теплоснабжения отсутствуют.</w:t>
      </w:r>
    </w:p>
    <w:p w:rsidR="00F76EFC" w:rsidRPr="00E33F11" w:rsidRDefault="00F76EFC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5997" w:rsidRPr="00E33F11" w:rsidRDefault="00325997" w:rsidP="008A697A">
      <w:pPr>
        <w:pStyle w:val="a3"/>
        <w:numPr>
          <w:ilvl w:val="1"/>
          <w:numId w:val="20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47" w:name="_Toc11150896"/>
      <w:r w:rsidRPr="00E33F11">
        <w:rPr>
          <w:rStyle w:val="fontstyle01"/>
        </w:rPr>
        <w:t>Предложения по величине необходимых инвестиций для перевода открытой системы теплоснабжения (горячего водоснабжения)   закрытую систему горячего водоснабжения</w:t>
      </w:r>
      <w:bookmarkEnd w:id="47"/>
    </w:p>
    <w:p w:rsidR="00F76EFC" w:rsidRPr="00E33F11" w:rsidRDefault="00325997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Предложения по переводу открытой системы теплоснабжения (горячего водоснабжения) в закрытую систему горячего водоснабжения отсутствуют.</w:t>
      </w:r>
    </w:p>
    <w:p w:rsidR="00F76EFC" w:rsidRPr="00E33F11" w:rsidRDefault="00F76EFC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5997" w:rsidRPr="00E33F11" w:rsidRDefault="00325997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5997" w:rsidRPr="00E33F11" w:rsidRDefault="00325997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5997" w:rsidRPr="00E33F11" w:rsidRDefault="00325997" w:rsidP="008A697A">
      <w:pPr>
        <w:pStyle w:val="1"/>
        <w:rPr>
          <w:rFonts w:eastAsia="Calibri"/>
          <w:b w:val="0"/>
          <w:sz w:val="24"/>
          <w:szCs w:val="28"/>
        </w:rPr>
      </w:pPr>
      <w:bookmarkStart w:id="48" w:name="_Toc11150897"/>
      <w:r w:rsidRPr="00E33F11">
        <w:rPr>
          <w:rStyle w:val="fontstyle01"/>
          <w:b/>
          <w:color w:val="auto"/>
        </w:rPr>
        <w:t>Раздел 10. Решение о присвоении статуса единой теплоснабжающей организации</w:t>
      </w:r>
      <w:bookmarkEnd w:id="48"/>
    </w:p>
    <w:p w:rsidR="00F76EFC" w:rsidRPr="00E33F11" w:rsidRDefault="00325997" w:rsidP="008A697A">
      <w:pPr>
        <w:pStyle w:val="a3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49" w:name="_Toc11150898"/>
      <w:r w:rsidRPr="00E33F11">
        <w:rPr>
          <w:rFonts w:ascii="Times New Roman" w:eastAsia="Calibri" w:hAnsi="Times New Roman" w:cs="Times New Roman"/>
          <w:b/>
          <w:sz w:val="24"/>
          <w:szCs w:val="28"/>
        </w:rPr>
        <w:t>Решение о присвоении статуса единой теплоснабжающей организации</w:t>
      </w:r>
      <w:bookmarkEnd w:id="49"/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E33F11">
        <w:rPr>
          <w:rFonts w:ascii="Times New Roman" w:eastAsia="Calibri" w:hAnsi="Times New Roman" w:cs="Times New Roman"/>
          <w:b/>
          <w:sz w:val="24"/>
          <w:szCs w:val="28"/>
        </w:rPr>
        <w:t>В соответствии со статьей 2 пунктом 28 Федерального закона 190 «О теплоснабжении»: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В соответствии со статьей 6 пунктом 6 Федерального закона 190 «О теплоснабжении»: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организации».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Критериями определения единой теплоснабжающей организации являются: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1)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2) 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Единая теплоснабжающая организация при осуществлении своей деятельности обязана: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а) 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б) осуществлять мониторинг реализации схемы теплоснабжения и подавать в орган, утвердивший схему</w:t>
      </w:r>
      <w:r w:rsidR="0027211C" w:rsidRPr="00E33F11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E33F11">
        <w:rPr>
          <w:rFonts w:ascii="Times New Roman" w:eastAsia="Calibri" w:hAnsi="Times New Roman" w:cs="Times New Roman"/>
          <w:sz w:val="24"/>
          <w:szCs w:val="28"/>
        </w:rPr>
        <w:t>теплоснабжения, отчеты о реализации, включая предложения по актуализации схемы теплоснабжения;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в)</w:t>
      </w:r>
      <w:r w:rsidRPr="00E33F11">
        <w:rPr>
          <w:rFonts w:ascii="Times New Roman" w:eastAsia="Calibri" w:hAnsi="Times New Roman" w:cs="Times New Roman"/>
          <w:sz w:val="24"/>
          <w:szCs w:val="28"/>
        </w:rPr>
        <w:tab/>
        <w:t>надлежащим образом исполнять обязательства перед иными теплоснабжающими и теплосетевыми организациями в зоне своей деятельности;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г)</w:t>
      </w:r>
      <w:r w:rsidRPr="00E33F11">
        <w:rPr>
          <w:rFonts w:ascii="Times New Roman" w:eastAsia="Calibri" w:hAnsi="Times New Roman" w:cs="Times New Roman"/>
          <w:sz w:val="24"/>
          <w:szCs w:val="28"/>
        </w:rPr>
        <w:tab/>
        <w:t>осуществлять контроль режимов потребления тепловой энергии в зоне своей деятельности.</w:t>
      </w:r>
    </w:p>
    <w:p w:rsidR="00F76EFC" w:rsidRPr="00E33F11" w:rsidRDefault="00A70DB0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hAnsi="Times New Roman" w:cs="Times New Roman"/>
          <w:sz w:val="24"/>
          <w:szCs w:val="24"/>
        </w:rPr>
        <w:t>АО «Грайворон-теплоэнерго»</w:t>
      </w:r>
      <w:r w:rsidR="00325997" w:rsidRPr="00E33F11">
        <w:rPr>
          <w:rFonts w:ascii="Times New Roman" w:eastAsia="Calibri" w:hAnsi="Times New Roman" w:cs="Times New Roman"/>
          <w:sz w:val="24"/>
          <w:szCs w:val="28"/>
        </w:rPr>
        <w:t xml:space="preserve"> создано постановлением Главы местного самоуправления Грайворонского </w:t>
      </w:r>
      <w:r w:rsidR="00BB7783" w:rsidRPr="00E33F11">
        <w:rPr>
          <w:rFonts w:ascii="Times New Roman" w:eastAsia="Calibri" w:hAnsi="Times New Roman" w:cs="Times New Roman"/>
          <w:sz w:val="24"/>
          <w:szCs w:val="28"/>
        </w:rPr>
        <w:t>городского округа</w:t>
      </w:r>
      <w:r w:rsidR="00325997" w:rsidRPr="00E33F11">
        <w:rPr>
          <w:rFonts w:ascii="Times New Roman" w:eastAsia="Calibri" w:hAnsi="Times New Roman" w:cs="Times New Roman"/>
          <w:sz w:val="24"/>
          <w:szCs w:val="28"/>
        </w:rPr>
        <w:t xml:space="preserve"> №9 от 2</w:t>
      </w:r>
      <w:r w:rsidR="00BB7783" w:rsidRPr="00E33F11">
        <w:rPr>
          <w:rFonts w:ascii="Times New Roman" w:eastAsia="Calibri" w:hAnsi="Times New Roman" w:cs="Times New Roman"/>
          <w:sz w:val="24"/>
          <w:szCs w:val="28"/>
        </w:rPr>
        <w:t>5</w:t>
      </w:r>
      <w:r w:rsidR="00325997" w:rsidRPr="00E33F11">
        <w:rPr>
          <w:rFonts w:ascii="Times New Roman" w:eastAsia="Calibri" w:hAnsi="Times New Roman" w:cs="Times New Roman"/>
          <w:sz w:val="24"/>
          <w:szCs w:val="28"/>
        </w:rPr>
        <w:t>.</w:t>
      </w:r>
      <w:r w:rsidR="00BB7783" w:rsidRPr="00E33F11">
        <w:rPr>
          <w:rFonts w:ascii="Times New Roman" w:eastAsia="Calibri" w:hAnsi="Times New Roman" w:cs="Times New Roman"/>
          <w:sz w:val="24"/>
          <w:szCs w:val="28"/>
        </w:rPr>
        <w:t>12</w:t>
      </w:r>
      <w:r w:rsidR="00325997" w:rsidRPr="00E33F11">
        <w:rPr>
          <w:rFonts w:ascii="Times New Roman" w:eastAsia="Calibri" w:hAnsi="Times New Roman" w:cs="Times New Roman"/>
          <w:sz w:val="24"/>
          <w:szCs w:val="28"/>
        </w:rPr>
        <w:t>.20</w:t>
      </w:r>
      <w:r w:rsidR="00BB7783" w:rsidRPr="00E33F11">
        <w:rPr>
          <w:rFonts w:ascii="Times New Roman" w:eastAsia="Calibri" w:hAnsi="Times New Roman" w:cs="Times New Roman"/>
          <w:sz w:val="24"/>
          <w:szCs w:val="28"/>
        </w:rPr>
        <w:t>18</w:t>
      </w:r>
      <w:r w:rsidR="00325997" w:rsidRPr="00E33F11">
        <w:rPr>
          <w:rFonts w:ascii="Times New Roman" w:eastAsia="Calibri" w:hAnsi="Times New Roman" w:cs="Times New Roman"/>
          <w:sz w:val="24"/>
          <w:szCs w:val="28"/>
        </w:rPr>
        <w:t xml:space="preserve"> г. и в настоящее время отвечает всем требованиям критериев по определению единой теплоснабжающей организации</w:t>
      </w:r>
      <w:r w:rsidR="00BB7783" w:rsidRPr="00E33F11">
        <w:rPr>
          <w:rFonts w:ascii="Times New Roman" w:eastAsia="Calibri" w:hAnsi="Times New Roman" w:cs="Times New Roman"/>
          <w:sz w:val="24"/>
          <w:szCs w:val="28"/>
        </w:rPr>
        <w:t>.</w:t>
      </w:r>
    </w:p>
    <w:p w:rsidR="00F76EFC" w:rsidRPr="00E33F11" w:rsidRDefault="00F76EFC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325997" w:rsidRPr="00E33F11" w:rsidRDefault="00325997" w:rsidP="008A697A">
      <w:pPr>
        <w:pStyle w:val="a3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50" w:name="_Toc11150899"/>
      <w:r w:rsidRPr="00E33F11">
        <w:rPr>
          <w:rFonts w:ascii="Times New Roman" w:eastAsia="Calibri" w:hAnsi="Times New Roman" w:cs="Times New Roman"/>
          <w:b/>
          <w:sz w:val="24"/>
          <w:szCs w:val="28"/>
        </w:rPr>
        <w:t>Реестр зон деятельности единой теплоснабжающей организации</w:t>
      </w:r>
      <w:bookmarkEnd w:id="50"/>
    </w:p>
    <w:p w:rsidR="00F76EFC" w:rsidRPr="00E33F11" w:rsidRDefault="00325997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Зоной деятельности единой теплоснабжающей организации является территория Грайворонского городского округа, в границах которых ЕТО обязана обслуживать любых обратившихся к ней потребителей тепловой энергии согласно Правилам организации теплоснабжения в Российской Федерации (утв. постановлением Правительства РФ от 8 августа 2012 г. N 808).</w:t>
      </w:r>
    </w:p>
    <w:p w:rsidR="00F76EFC" w:rsidRPr="00E33F11" w:rsidRDefault="00F76EFC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p w:rsidR="00F76EFC" w:rsidRPr="00E33F11" w:rsidRDefault="00325997" w:rsidP="008A697A">
      <w:pPr>
        <w:pStyle w:val="a3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51" w:name="_Toc11150900"/>
      <w:r w:rsidRPr="00E33F11">
        <w:rPr>
          <w:rStyle w:val="fontstyle01"/>
        </w:rPr>
        <w:t>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51"/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В соответствии с «Правилами организации теплоснабжения в Российской Федерации» (утв. постановлением Правительства РФ от 8 августа 2012 г. N 808), критериями определения единой теплоснабжающей организации являются: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•</w:t>
      </w:r>
      <w:r w:rsidRPr="00E33F11">
        <w:rPr>
          <w:rFonts w:ascii="Times New Roman" w:eastAsia="Calibri" w:hAnsi="Times New Roman" w:cs="Times New Roman"/>
          <w:sz w:val="24"/>
          <w:szCs w:val="28"/>
        </w:rPr>
        <w:tab/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•</w:t>
      </w:r>
      <w:r w:rsidRPr="00E33F11">
        <w:rPr>
          <w:rFonts w:ascii="Times New Roman" w:eastAsia="Calibri" w:hAnsi="Times New Roman" w:cs="Times New Roman"/>
          <w:sz w:val="24"/>
          <w:szCs w:val="28"/>
        </w:rPr>
        <w:tab/>
        <w:t>размер собственного капитала;</w:t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•</w:t>
      </w:r>
      <w:r w:rsidRPr="00E33F11">
        <w:rPr>
          <w:rFonts w:ascii="Times New Roman" w:eastAsia="Calibri" w:hAnsi="Times New Roman" w:cs="Times New Roman"/>
          <w:sz w:val="24"/>
          <w:szCs w:val="28"/>
        </w:rPr>
        <w:tab/>
        <w:t>способность в лучшей мере обеспечить надежность теплоснабжения в соответствующей системе теплоснабжения.</w:t>
      </w:r>
    </w:p>
    <w:p w:rsidR="00F76EFC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Обоснование соответствия организации, предлагаемой в качестве единой теплоснабжающей организации, критериям определения единой теплоснабжающей организации, устанавливаемым Правительством Российской Федерации, приведено в таблице </w:t>
      </w:r>
      <w:r w:rsidR="002453BF" w:rsidRPr="00E33F11">
        <w:rPr>
          <w:rFonts w:ascii="Times New Roman" w:eastAsia="Calibri" w:hAnsi="Times New Roman" w:cs="Times New Roman"/>
          <w:sz w:val="24"/>
          <w:szCs w:val="28"/>
        </w:rPr>
        <w:t>16</w:t>
      </w:r>
      <w:r w:rsidRPr="00E33F11">
        <w:rPr>
          <w:rFonts w:ascii="Times New Roman" w:eastAsia="Calibri" w:hAnsi="Times New Roman" w:cs="Times New Roman"/>
          <w:sz w:val="24"/>
          <w:szCs w:val="28"/>
        </w:rPr>
        <w:t>.</w:t>
      </w:r>
    </w:p>
    <w:p w:rsidR="00F76EFC" w:rsidRPr="00E33F11" w:rsidRDefault="00325997" w:rsidP="00325997">
      <w:pPr>
        <w:tabs>
          <w:tab w:val="left" w:pos="993"/>
          <w:tab w:val="left" w:pos="2490"/>
        </w:tabs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Таблица </w:t>
      </w:r>
      <w:r w:rsidR="002453BF" w:rsidRPr="00E33F11">
        <w:rPr>
          <w:rFonts w:ascii="Times New Roman" w:eastAsia="Calibri" w:hAnsi="Times New Roman" w:cs="Times New Roman"/>
          <w:sz w:val="24"/>
          <w:szCs w:val="28"/>
        </w:rPr>
        <w:t>16</w:t>
      </w:r>
      <w:r w:rsidRPr="00E33F11">
        <w:rPr>
          <w:rFonts w:ascii="Times New Roman" w:eastAsia="Calibri" w:hAnsi="Times New Roman" w:cs="Times New Roman"/>
          <w:sz w:val="24"/>
          <w:szCs w:val="28"/>
        </w:rPr>
        <w:tab/>
      </w:r>
    </w:p>
    <w:p w:rsidR="00325997" w:rsidRPr="00E33F11" w:rsidRDefault="00325997" w:rsidP="00325997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E33F11">
        <w:rPr>
          <w:rFonts w:ascii="Times New Roman" w:eastAsia="Calibri" w:hAnsi="Times New Roman" w:cs="Times New Roman"/>
          <w:b/>
          <w:sz w:val="24"/>
          <w:szCs w:val="28"/>
        </w:rPr>
        <w:t>Основание соответствия организации, предлагаемой в качестве единой теплоснабжающей организации</w:t>
      </w:r>
    </w:p>
    <w:tbl>
      <w:tblPr>
        <w:tblStyle w:val="a7"/>
        <w:tblW w:w="0" w:type="auto"/>
        <w:tblLook w:val="04A0"/>
      </w:tblPr>
      <w:tblGrid>
        <w:gridCol w:w="594"/>
        <w:gridCol w:w="5786"/>
        <w:gridCol w:w="3191"/>
      </w:tblGrid>
      <w:tr w:rsidR="00325997" w:rsidRPr="00E33F11" w:rsidTr="00325997">
        <w:trPr>
          <w:trHeight w:val="45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5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Показатель соответствия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Организация-претендент на статус единой теплоснабжающей организации</w:t>
            </w:r>
          </w:p>
        </w:tc>
      </w:tr>
      <w:tr w:rsidR="00325997" w:rsidRPr="00E33F11" w:rsidTr="00325997">
        <w:trPr>
          <w:trHeight w:val="45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Грайворонский городской округ</w:t>
            </w:r>
          </w:p>
        </w:tc>
      </w:tr>
      <w:tr w:rsidR="00325997" w:rsidRPr="00E33F11" w:rsidTr="00325997">
        <w:trPr>
          <w:trHeight w:val="45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Размер собственного капитала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BB7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АО «Грайворон-теплоэнерго»</w:t>
            </w:r>
          </w:p>
        </w:tc>
      </w:tr>
      <w:tr w:rsidR="00325997" w:rsidRPr="00E33F11" w:rsidTr="00325997">
        <w:trPr>
          <w:trHeight w:val="45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3259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0"/>
              </w:rPr>
              <w:t>Способность в лучшей мере обеспечить надежность теплоснабжения в соответствующей системе теплоснабжения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997" w:rsidRPr="00E33F11" w:rsidRDefault="00BB778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sz w:val="20"/>
                <w:szCs w:val="24"/>
              </w:rPr>
              <w:t>АО «Грайворон-теплоэнерго»</w:t>
            </w:r>
          </w:p>
        </w:tc>
      </w:tr>
    </w:tbl>
    <w:p w:rsidR="00325997" w:rsidRPr="00E33F11" w:rsidRDefault="00325997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25997" w:rsidRPr="00E33F11" w:rsidRDefault="00325997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AA7645" w:rsidRPr="00E33F11" w:rsidRDefault="00325997" w:rsidP="008A697A">
      <w:pPr>
        <w:pStyle w:val="a3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52" w:name="_Toc11150901"/>
      <w:r w:rsidRPr="00E33F11">
        <w:rPr>
          <w:rFonts w:ascii="Times New Roman" w:eastAsia="Calibri" w:hAnsi="Times New Roman" w:cs="Times New Roman"/>
          <w:b/>
          <w:sz w:val="24"/>
          <w:szCs w:val="28"/>
        </w:rPr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52"/>
    </w:p>
    <w:p w:rsidR="00F76EFC" w:rsidRPr="00E33F11" w:rsidRDefault="00325997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Информация о поданных теплоснабжающими организациями заявках на присвоение статуса единой теплоснабжающей организации отсутствует</w:t>
      </w:r>
    </w:p>
    <w:p w:rsidR="00325997" w:rsidRPr="00E33F11" w:rsidRDefault="00325997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325997" w:rsidRPr="00E33F11" w:rsidRDefault="00325997" w:rsidP="008A697A">
      <w:pPr>
        <w:pStyle w:val="a3"/>
        <w:numPr>
          <w:ilvl w:val="1"/>
          <w:numId w:val="21"/>
        </w:numPr>
        <w:tabs>
          <w:tab w:val="left" w:pos="993"/>
        </w:tabs>
        <w:autoSpaceDE w:val="0"/>
        <w:autoSpaceDN w:val="0"/>
        <w:adjustRightInd w:val="0"/>
        <w:spacing w:after="0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53" w:name="_Toc11150902"/>
      <w:r w:rsidRPr="00E33F11">
        <w:rPr>
          <w:rFonts w:ascii="Times New Roman" w:eastAsia="Calibri" w:hAnsi="Times New Roman" w:cs="Times New Roman"/>
          <w:b/>
          <w:sz w:val="24"/>
          <w:szCs w:val="28"/>
        </w:rP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муниципального образования</w:t>
      </w:r>
      <w:bookmarkEnd w:id="53"/>
    </w:p>
    <w:p w:rsidR="00325997" w:rsidRPr="00E33F11" w:rsidRDefault="00325997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В границах Грайворонского городского округа действует одна теплоснабжающая организация </w:t>
      </w:r>
      <w:r w:rsidRPr="00E33F11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BB7783" w:rsidRPr="00E33F11">
        <w:rPr>
          <w:rFonts w:ascii="Times New Roman" w:hAnsi="Times New Roman" w:cs="Times New Roman"/>
          <w:sz w:val="24"/>
          <w:szCs w:val="24"/>
        </w:rPr>
        <w:t>АО «Грайворон-теплоэнерго».</w:t>
      </w:r>
    </w:p>
    <w:p w:rsidR="00325997" w:rsidRPr="00E33F11" w:rsidRDefault="00325997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C735A3" w:rsidRPr="00E33F11" w:rsidRDefault="00C735A3">
      <w:pPr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br w:type="page"/>
      </w:r>
    </w:p>
    <w:p w:rsidR="00325997" w:rsidRPr="00E33F11" w:rsidRDefault="00C735A3" w:rsidP="008A697A">
      <w:pPr>
        <w:pStyle w:val="1"/>
        <w:rPr>
          <w:rFonts w:eastAsia="Calibri"/>
          <w:sz w:val="24"/>
          <w:szCs w:val="28"/>
        </w:rPr>
      </w:pPr>
      <w:bookmarkStart w:id="54" w:name="_Toc11150903"/>
      <w:r w:rsidRPr="00E33F11">
        <w:rPr>
          <w:rFonts w:eastAsia="Calibri"/>
          <w:sz w:val="24"/>
          <w:szCs w:val="28"/>
        </w:rPr>
        <w:t>Раздел 11. Решения о распределении тепловой нагрузки между источниками тепловой энергии</w:t>
      </w:r>
      <w:bookmarkEnd w:id="54"/>
    </w:p>
    <w:p w:rsidR="00C735A3" w:rsidRPr="00E33F11" w:rsidRDefault="00C735A3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На территории Грайворонского городского округа распределение тепловой нагрузки между источниками тепловой энергии не предусматривается.</w:t>
      </w:r>
    </w:p>
    <w:p w:rsidR="00C735A3" w:rsidRPr="00E33F11" w:rsidRDefault="009708F4" w:rsidP="008A697A">
      <w:pPr>
        <w:pStyle w:val="1"/>
        <w:rPr>
          <w:rFonts w:eastAsia="Calibri"/>
          <w:sz w:val="24"/>
          <w:szCs w:val="28"/>
        </w:rPr>
      </w:pPr>
      <w:bookmarkStart w:id="55" w:name="_Toc11150904"/>
      <w:r w:rsidRPr="00E33F11">
        <w:rPr>
          <w:rFonts w:eastAsia="Calibri"/>
          <w:sz w:val="24"/>
          <w:szCs w:val="28"/>
        </w:rPr>
        <w:t>Раздел 12. Решения по бесхозяйственным тепловые сетям</w:t>
      </w:r>
      <w:bookmarkEnd w:id="55"/>
    </w:p>
    <w:p w:rsidR="00C735A3" w:rsidRPr="00E33F11" w:rsidRDefault="009708F4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Бесхозяйственные тепловые сети на территории муниципального образования отсутствуют.</w:t>
      </w:r>
    </w:p>
    <w:p w:rsidR="009708F4" w:rsidRPr="00E33F11" w:rsidRDefault="009708F4" w:rsidP="008A697A">
      <w:pPr>
        <w:pStyle w:val="1"/>
        <w:rPr>
          <w:rFonts w:eastAsia="Calibri"/>
          <w:sz w:val="24"/>
          <w:szCs w:val="28"/>
        </w:rPr>
      </w:pPr>
      <w:bookmarkStart w:id="56" w:name="_Toc11150905"/>
      <w:r w:rsidRPr="00E33F11">
        <w:rPr>
          <w:rFonts w:eastAsia="Calibri"/>
          <w:sz w:val="24"/>
          <w:szCs w:val="28"/>
        </w:rPr>
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 схемой водоснабжения и водоотведения муниципального образования</w:t>
      </w:r>
      <w:bookmarkEnd w:id="56"/>
    </w:p>
    <w:p w:rsidR="00C735A3" w:rsidRPr="00E33F11" w:rsidRDefault="009708F4" w:rsidP="008A697A">
      <w:pPr>
        <w:pStyle w:val="a3"/>
        <w:numPr>
          <w:ilvl w:val="1"/>
          <w:numId w:val="22"/>
        </w:numPr>
        <w:tabs>
          <w:tab w:val="left" w:pos="993"/>
        </w:tabs>
        <w:autoSpaceDE w:val="0"/>
        <w:autoSpaceDN w:val="0"/>
        <w:adjustRightInd w:val="0"/>
        <w:spacing w:after="0"/>
        <w:ind w:left="1134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57" w:name="_Toc11150906"/>
      <w:r w:rsidRPr="00E33F11">
        <w:rPr>
          <w:rFonts w:ascii="Times New Roman" w:eastAsia="Calibri" w:hAnsi="Times New Roman" w:cs="Times New Roman"/>
          <w:b/>
          <w:sz w:val="24"/>
          <w:szCs w:val="28"/>
        </w:rPr>
        <w:t>Описание решений  о развитии соответствующей системы газоснабжения в части обеспечения топливом источников тепловой энергии</w:t>
      </w:r>
      <w:bookmarkEnd w:id="57"/>
    </w:p>
    <w:p w:rsidR="009708F4" w:rsidRPr="00E33F11" w:rsidRDefault="009708F4" w:rsidP="009708F4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Газоснабжение потребителей </w:t>
      </w:r>
      <w:r w:rsidR="0027211C" w:rsidRPr="00E33F11">
        <w:rPr>
          <w:rFonts w:ascii="Times New Roman" w:eastAsia="Calibri" w:hAnsi="Times New Roman" w:cs="Times New Roman"/>
          <w:sz w:val="24"/>
          <w:szCs w:val="28"/>
        </w:rPr>
        <w:t xml:space="preserve">в </w:t>
      </w:r>
      <w:r w:rsidRPr="00E33F11">
        <w:rPr>
          <w:rFonts w:ascii="Times New Roman" w:eastAsia="Calibri" w:hAnsi="Times New Roman" w:cs="Times New Roman"/>
          <w:sz w:val="24"/>
          <w:szCs w:val="28"/>
        </w:rPr>
        <w:t>Грайворонском городском округе предусматривается природным газом. Природный газ используется на коммунально-бытовые нужды населения, в качестве топлива для котельной, для отопления и горячего водоснабжения жилых домов.</w:t>
      </w:r>
    </w:p>
    <w:p w:rsidR="009708F4" w:rsidRPr="00E33F11" w:rsidRDefault="009708F4" w:rsidP="009708F4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Точка подключения – к существующему межпоселковому газопроводу высокого давления.</w:t>
      </w:r>
    </w:p>
    <w:p w:rsidR="009708F4" w:rsidRPr="00E33F11" w:rsidRDefault="009708F4" w:rsidP="009708F4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Для снижения давления с высокого до среднего и со среднего до низкого на газопроводе установлено шесть газорегуляторных пунктов.</w:t>
      </w:r>
    </w:p>
    <w:p w:rsidR="008A697A" w:rsidRPr="00E33F11" w:rsidRDefault="009708F4" w:rsidP="009708F4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Генеральным планом предусмотрены мероприятия, направленные на обеспечение бесперебойного функционирования системы газораспределения и надежного газоснабжения населенных пунктов. Все мероприятия по развитию газораспределительной системы предлагаются в течение срока реализации проекта, с учетом физического износа действующего оборудования и сетей</w:t>
      </w:r>
    </w:p>
    <w:p w:rsidR="009708F4" w:rsidRPr="00E33F11" w:rsidRDefault="009708F4" w:rsidP="009708F4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.</w:t>
      </w:r>
    </w:p>
    <w:p w:rsidR="009708F4" w:rsidRPr="00E33F11" w:rsidRDefault="009708F4" w:rsidP="008A697A">
      <w:pPr>
        <w:pStyle w:val="a3"/>
        <w:numPr>
          <w:ilvl w:val="1"/>
          <w:numId w:val="22"/>
        </w:numPr>
        <w:tabs>
          <w:tab w:val="left" w:pos="993"/>
        </w:tabs>
        <w:autoSpaceDE w:val="0"/>
        <w:autoSpaceDN w:val="0"/>
        <w:adjustRightInd w:val="0"/>
        <w:spacing w:after="0"/>
        <w:ind w:left="1134"/>
        <w:jc w:val="both"/>
        <w:outlineLvl w:val="1"/>
        <w:rPr>
          <w:rFonts w:ascii="Times New Roman" w:eastAsia="Calibri" w:hAnsi="Times New Roman" w:cs="Times New Roman"/>
          <w:sz w:val="24"/>
          <w:szCs w:val="28"/>
        </w:rPr>
      </w:pPr>
      <w:bookmarkStart w:id="58" w:name="_Toc11150907"/>
      <w:r w:rsidRPr="00E33F11">
        <w:rPr>
          <w:rStyle w:val="fontstyle01"/>
        </w:rPr>
        <w:t>Описание проблем организации газоснабжения источников тепловой энергии</w:t>
      </w:r>
      <w:bookmarkEnd w:id="58"/>
    </w:p>
    <w:p w:rsidR="009708F4" w:rsidRPr="00E33F11" w:rsidRDefault="009708F4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На территории Грайворонского городского округа отсутствуют проблемы организации газоснабжения централизованных источников тепловой энергии.</w:t>
      </w:r>
    </w:p>
    <w:p w:rsidR="009708F4" w:rsidRPr="00E33F11" w:rsidRDefault="009708F4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9708F4" w:rsidRPr="00E33F11" w:rsidRDefault="009708F4" w:rsidP="008A697A">
      <w:pPr>
        <w:pStyle w:val="a3"/>
        <w:numPr>
          <w:ilvl w:val="1"/>
          <w:numId w:val="22"/>
        </w:numPr>
        <w:tabs>
          <w:tab w:val="left" w:pos="993"/>
        </w:tabs>
        <w:autoSpaceDE w:val="0"/>
        <w:autoSpaceDN w:val="0"/>
        <w:adjustRightInd w:val="0"/>
        <w:spacing w:after="0"/>
        <w:ind w:left="1134"/>
        <w:jc w:val="both"/>
        <w:outlineLvl w:val="1"/>
        <w:rPr>
          <w:rFonts w:ascii="Times New Roman" w:eastAsia="Calibri" w:hAnsi="Times New Roman" w:cs="Times New Roman"/>
          <w:sz w:val="24"/>
          <w:szCs w:val="28"/>
        </w:rPr>
      </w:pPr>
      <w:bookmarkStart w:id="59" w:name="_Toc11150908"/>
      <w:r w:rsidRPr="00E33F11">
        <w:rPr>
          <w:rStyle w:val="fontstyle01"/>
        </w:rPr>
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59"/>
    </w:p>
    <w:p w:rsidR="009708F4" w:rsidRPr="00E33F11" w:rsidRDefault="009708F4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Грайворонского городского округа до конца расчетного периода не требуется.</w:t>
      </w:r>
    </w:p>
    <w:p w:rsidR="009708F4" w:rsidRPr="00E33F11" w:rsidRDefault="009708F4" w:rsidP="008A697A">
      <w:pPr>
        <w:pStyle w:val="a3"/>
        <w:numPr>
          <w:ilvl w:val="1"/>
          <w:numId w:val="22"/>
        </w:numPr>
        <w:tabs>
          <w:tab w:val="left" w:pos="993"/>
        </w:tabs>
        <w:autoSpaceDE w:val="0"/>
        <w:autoSpaceDN w:val="0"/>
        <w:adjustRightInd w:val="0"/>
        <w:spacing w:after="0"/>
        <w:ind w:left="1134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60" w:name="_Toc11150909"/>
      <w:r w:rsidRPr="00E33F11">
        <w:rPr>
          <w:rFonts w:ascii="Times New Roman" w:eastAsia="Calibri" w:hAnsi="Times New Roman" w:cs="Times New Roman"/>
          <w:b/>
          <w:sz w:val="24"/>
          <w:szCs w:val="28"/>
        </w:rPr>
        <w:t xml:space="preserve"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</w:t>
      </w:r>
      <w:r w:rsidR="00356C71" w:rsidRPr="00E33F11">
        <w:rPr>
          <w:rFonts w:ascii="Times New Roman" w:eastAsia="Calibri" w:hAnsi="Times New Roman" w:cs="Times New Roman"/>
          <w:b/>
          <w:sz w:val="24"/>
          <w:szCs w:val="28"/>
        </w:rPr>
        <w:t>модернизации</w:t>
      </w:r>
      <w:r w:rsidRPr="00E33F11">
        <w:rPr>
          <w:rFonts w:ascii="Times New Roman" w:eastAsia="Calibri" w:hAnsi="Times New Roman" w:cs="Times New Roman"/>
          <w:b/>
          <w:sz w:val="24"/>
          <w:szCs w:val="28"/>
        </w:rPr>
        <w:t>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60"/>
    </w:p>
    <w:p w:rsidR="009708F4" w:rsidRPr="00E33F11" w:rsidRDefault="009708F4" w:rsidP="009708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9708F4" w:rsidRPr="00E33F11" w:rsidRDefault="00356C71" w:rsidP="009708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Предложения по корректировке программы газификации жилищно-коммунального хозяйства, промышленных и иных организаций отсутствуют.</w:t>
      </w:r>
    </w:p>
    <w:p w:rsidR="009708F4" w:rsidRPr="00E33F11" w:rsidRDefault="009708F4" w:rsidP="009708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9708F4" w:rsidRPr="00E33F11" w:rsidRDefault="005C29DD" w:rsidP="008A697A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/>
        <w:ind w:left="1134"/>
        <w:jc w:val="both"/>
        <w:outlineLvl w:val="1"/>
        <w:rPr>
          <w:rFonts w:ascii="Times New Roman" w:eastAsia="Calibri" w:hAnsi="Times New Roman" w:cs="Times New Roman"/>
          <w:sz w:val="24"/>
          <w:szCs w:val="28"/>
        </w:rPr>
      </w:pPr>
      <w:bookmarkStart w:id="61" w:name="_Toc11150910"/>
      <w:r w:rsidRPr="00E33F11">
        <w:rPr>
          <w:rStyle w:val="fontstyle01"/>
        </w:rPr>
        <w:t>Предложения по строительству генерирующих объектов,</w:t>
      </w:r>
      <w:r w:rsidRPr="00E33F11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E33F11">
        <w:rPr>
          <w:rStyle w:val="fontstyle01"/>
        </w:rPr>
        <w:t>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  <w:bookmarkEnd w:id="61"/>
    </w:p>
    <w:p w:rsidR="009708F4" w:rsidRPr="00E33F11" w:rsidRDefault="005C29DD" w:rsidP="005C29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Предложения по строительству генерирующих объектов,функционирующих в режиме комбинированной выработки электрической и тепловой энергии, указанных в схеме теплоснабжения отсутствуют.</w:t>
      </w:r>
    </w:p>
    <w:p w:rsidR="009708F4" w:rsidRPr="00E33F11" w:rsidRDefault="009708F4" w:rsidP="009708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5C29DD" w:rsidRPr="00E33F11" w:rsidRDefault="005C29DD" w:rsidP="008A697A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/>
        <w:ind w:left="1134"/>
        <w:jc w:val="both"/>
        <w:outlineLvl w:val="1"/>
        <w:rPr>
          <w:rFonts w:ascii="Times New Roman" w:eastAsia="Calibri" w:hAnsi="Times New Roman" w:cs="Times New Roman"/>
          <w:sz w:val="24"/>
          <w:szCs w:val="28"/>
        </w:rPr>
      </w:pPr>
      <w:bookmarkStart w:id="62" w:name="_Toc11150911"/>
      <w:r w:rsidRPr="00E33F11">
        <w:rPr>
          <w:rStyle w:val="fontstyle01"/>
        </w:rPr>
        <w:t>Описание решений о развитии соответствующей системы водоснабжения в части, относящейся к системам теплоснабжения</w:t>
      </w:r>
      <w:bookmarkEnd w:id="62"/>
    </w:p>
    <w:p w:rsidR="009708F4" w:rsidRPr="00E33F11" w:rsidRDefault="005C29DD" w:rsidP="009708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Развитие системы водоснабжения в части, относящейся к муниципальным системам теплоснабжения на территории Грайворонского городского округа не ожидается.</w:t>
      </w:r>
    </w:p>
    <w:p w:rsidR="005C29DD" w:rsidRPr="00E33F11" w:rsidRDefault="005C29DD" w:rsidP="009708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5C29DD" w:rsidRPr="00E33F11" w:rsidRDefault="005C29DD" w:rsidP="008A697A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/>
        <w:ind w:left="1134"/>
        <w:jc w:val="both"/>
        <w:outlineLvl w:val="1"/>
        <w:rPr>
          <w:rFonts w:ascii="Times New Roman" w:eastAsia="Calibri" w:hAnsi="Times New Roman" w:cs="Times New Roman"/>
          <w:b/>
          <w:sz w:val="24"/>
          <w:szCs w:val="28"/>
        </w:rPr>
      </w:pPr>
      <w:bookmarkStart w:id="63" w:name="_Toc11150912"/>
      <w:r w:rsidRPr="00E33F11">
        <w:rPr>
          <w:rFonts w:ascii="Times New Roman" w:eastAsia="Calibri" w:hAnsi="Times New Roman" w:cs="Times New Roman"/>
          <w:b/>
          <w:sz w:val="24"/>
          <w:szCs w:val="28"/>
        </w:rPr>
        <w:t>Предложения по корректировке утвержденной (разработке) схемы водоснабжения поселения, городского округа,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63"/>
    </w:p>
    <w:p w:rsidR="009708F4" w:rsidRPr="00E33F11" w:rsidRDefault="005C29DD" w:rsidP="009708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Предложения по корректировке утвержденной (разработке) схемы водоснабжения Грайворонского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отсутствуют.</w:t>
      </w:r>
    </w:p>
    <w:p w:rsidR="005C29DD" w:rsidRPr="00E33F11" w:rsidRDefault="005C29DD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C735A3" w:rsidRPr="00E33F11" w:rsidRDefault="005C29DD" w:rsidP="008A697A">
      <w:pPr>
        <w:pStyle w:val="1"/>
        <w:rPr>
          <w:rFonts w:eastAsia="Calibri"/>
          <w:sz w:val="24"/>
          <w:szCs w:val="28"/>
        </w:rPr>
      </w:pPr>
      <w:bookmarkStart w:id="64" w:name="_Toc11150913"/>
      <w:r w:rsidRPr="00E33F11">
        <w:rPr>
          <w:rFonts w:eastAsia="Calibri"/>
          <w:sz w:val="24"/>
          <w:szCs w:val="28"/>
        </w:rPr>
        <w:t>Раздел 14. Индикаторы развития систем теплоснабжения поселения, городского округа, города федерального значения</w:t>
      </w:r>
      <w:bookmarkEnd w:id="64"/>
    </w:p>
    <w:p w:rsidR="005C29DD" w:rsidRPr="00E33F11" w:rsidRDefault="005C29DD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Индикаторы развития систем теплоснабжения Грайвороснского городского округа представлены в таблице </w:t>
      </w:r>
      <w:r w:rsidR="002453BF" w:rsidRPr="00E33F11">
        <w:rPr>
          <w:rFonts w:ascii="Times New Roman" w:eastAsia="Calibri" w:hAnsi="Times New Roman" w:cs="Times New Roman"/>
          <w:sz w:val="24"/>
          <w:szCs w:val="28"/>
        </w:rPr>
        <w:t>17</w:t>
      </w:r>
      <w:r w:rsidRPr="00E33F11">
        <w:rPr>
          <w:rFonts w:ascii="Times New Roman" w:eastAsia="Calibri" w:hAnsi="Times New Roman" w:cs="Times New Roman"/>
          <w:sz w:val="24"/>
          <w:szCs w:val="28"/>
        </w:rPr>
        <w:t>.</w:t>
      </w:r>
    </w:p>
    <w:p w:rsidR="005C29DD" w:rsidRPr="00E33F11" w:rsidRDefault="005C29DD" w:rsidP="005C29DD">
      <w:pPr>
        <w:spacing w:after="0"/>
        <w:ind w:firstLine="708"/>
        <w:jc w:val="right"/>
        <w:rPr>
          <w:rStyle w:val="fontstyle01"/>
          <w:b w:val="0"/>
        </w:rPr>
        <w:sectPr w:rsidR="005C29DD" w:rsidRPr="00E33F11" w:rsidSect="00A269EB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5C29DD" w:rsidRPr="00E33F11" w:rsidRDefault="005C29DD" w:rsidP="005C29DD">
      <w:pPr>
        <w:spacing w:after="0"/>
        <w:ind w:firstLine="708"/>
        <w:jc w:val="right"/>
        <w:rPr>
          <w:rStyle w:val="fontstyle01"/>
          <w:b w:val="0"/>
        </w:rPr>
      </w:pPr>
      <w:r w:rsidRPr="00E33F11">
        <w:rPr>
          <w:rStyle w:val="fontstyle01"/>
          <w:b w:val="0"/>
        </w:rPr>
        <w:t>Таблица</w:t>
      </w:r>
      <w:r w:rsidR="002453BF" w:rsidRPr="00E33F11">
        <w:rPr>
          <w:rStyle w:val="fontstyle01"/>
          <w:b w:val="0"/>
        </w:rPr>
        <w:t>17</w:t>
      </w:r>
    </w:p>
    <w:p w:rsidR="005C29DD" w:rsidRPr="00E33F11" w:rsidRDefault="005C29DD" w:rsidP="005C29DD">
      <w:pPr>
        <w:spacing w:after="0"/>
        <w:ind w:firstLine="708"/>
        <w:jc w:val="center"/>
        <w:rPr>
          <w:rStyle w:val="fontstyle01"/>
        </w:rPr>
      </w:pPr>
      <w:r w:rsidRPr="00E33F11">
        <w:rPr>
          <w:rStyle w:val="fontstyle01"/>
        </w:rPr>
        <w:t>Индикаторы развития систем теплоснабжения</w:t>
      </w:r>
    </w:p>
    <w:p w:rsidR="005C29DD" w:rsidRPr="00E33F11" w:rsidRDefault="005C29DD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</w:p>
    <w:tbl>
      <w:tblPr>
        <w:tblStyle w:val="a7"/>
        <w:tblW w:w="5000" w:type="pct"/>
        <w:jc w:val="center"/>
        <w:tblLook w:val="04A0"/>
      </w:tblPr>
      <w:tblGrid>
        <w:gridCol w:w="765"/>
        <w:gridCol w:w="2438"/>
        <w:gridCol w:w="1473"/>
        <w:gridCol w:w="1474"/>
        <w:gridCol w:w="1474"/>
        <w:gridCol w:w="1474"/>
        <w:gridCol w:w="1352"/>
        <w:gridCol w:w="1352"/>
        <w:gridCol w:w="1352"/>
        <w:gridCol w:w="1349"/>
      </w:tblGrid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№ п/п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Наименование индикатора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2018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2019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2020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2021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2022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2023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2024-2027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2027-2029</w:t>
            </w:r>
          </w:p>
        </w:tc>
      </w:tr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E33F11">
              <w:rPr>
                <w:rStyle w:val="fontstyle01"/>
                <w:b w:val="0"/>
                <w:sz w:val="20"/>
                <w:szCs w:val="20"/>
              </w:rPr>
              <w:t>1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Фактический расход топлива нм</w:t>
            </w: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4120,628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4089,134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4071,898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3979,955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3979,955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3979,955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3979,955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3979,955</w:t>
            </w:r>
          </w:p>
        </w:tc>
      </w:tr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E33F11">
              <w:rPr>
                <w:rStyle w:val="fontstyle01"/>
                <w:b w:val="0"/>
                <w:sz w:val="20"/>
                <w:szCs w:val="20"/>
              </w:rPr>
              <w:t>2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Уд. Расход топлива на выработку т/э, нм</w:t>
            </w: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/Гкал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30151,56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29921,11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29794,99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29122,22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29122,22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29122,22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29122,22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29122,22</w:t>
            </w:r>
          </w:p>
        </w:tc>
      </w:tr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E33F11">
              <w:rPr>
                <w:rStyle w:val="fontstyle01"/>
                <w:b w:val="0"/>
                <w:sz w:val="20"/>
                <w:szCs w:val="20"/>
              </w:rPr>
              <w:t>3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Выработка теплоэнергии, Гкал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2714,62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2693,872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2682,517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2621,946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2621,946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2621,946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2621,946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2621,946</w:t>
            </w:r>
          </w:p>
        </w:tc>
      </w:tr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E33F11">
              <w:rPr>
                <w:rStyle w:val="fontstyle01"/>
                <w:b w:val="0"/>
                <w:sz w:val="20"/>
                <w:szCs w:val="20"/>
              </w:rPr>
              <w:t>4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Собственные нужды котельных, Гкал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580,5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576,0632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573,6351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560,6825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560,6825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560,6825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560,6825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560,6825</w:t>
            </w:r>
          </w:p>
        </w:tc>
      </w:tr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E33F11">
              <w:rPr>
                <w:rStyle w:val="fontstyle01"/>
                <w:b w:val="0"/>
                <w:sz w:val="20"/>
                <w:szCs w:val="20"/>
              </w:rPr>
              <w:t>5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Отпуск т/э с коллекторов котельных, Гкал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29571,1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29345,09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29221,4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28561,58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28561,58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28561,58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28561,58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28561,58</w:t>
            </w:r>
          </w:p>
        </w:tc>
      </w:tr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E33F11">
              <w:rPr>
                <w:rStyle w:val="fontstyle01"/>
                <w:b w:val="0"/>
                <w:sz w:val="20"/>
                <w:szCs w:val="20"/>
              </w:rPr>
              <w:t>6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Потери т/э в тепловых сетях+хоз/нужды котельных, Гкал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3351,3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3325,686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3311,668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3236,891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3236,891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3236,891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3236,891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3236,891</w:t>
            </w:r>
          </w:p>
        </w:tc>
      </w:tr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E33F11">
              <w:rPr>
                <w:rStyle w:val="fontstyle01"/>
                <w:b w:val="0"/>
                <w:sz w:val="20"/>
                <w:szCs w:val="20"/>
              </w:rPr>
              <w:t>7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Собственные</w:t>
            </w: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нужды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5C29DD" w:rsidRPr="00E33F11" w:rsidTr="001F29D9">
        <w:trPr>
          <w:trHeight w:val="567"/>
          <w:jc w:val="center"/>
        </w:trPr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b w:val="0"/>
                <w:sz w:val="20"/>
                <w:szCs w:val="20"/>
              </w:rPr>
            </w:pPr>
            <w:r w:rsidRPr="00E33F11">
              <w:rPr>
                <w:rStyle w:val="fontstyle01"/>
                <w:b w:val="0"/>
                <w:sz w:val="20"/>
                <w:szCs w:val="20"/>
              </w:rPr>
              <w:t>8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Style w:val="fontstyle01"/>
                <w:sz w:val="20"/>
                <w:szCs w:val="20"/>
              </w:rPr>
            </w:pPr>
            <w:r w:rsidRPr="00E33F11">
              <w:rPr>
                <w:rStyle w:val="fontstyle01"/>
                <w:sz w:val="20"/>
                <w:szCs w:val="20"/>
              </w:rPr>
              <w:t>Полезный отпуск т/э потребителям, Гкал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26156,8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25956,88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25847,48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25263,84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25263,84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25263,84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25263,84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9DD" w:rsidRPr="00E33F11" w:rsidRDefault="005C29D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3F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25263,84</w:t>
            </w:r>
          </w:p>
        </w:tc>
      </w:tr>
    </w:tbl>
    <w:p w:rsidR="005C29DD" w:rsidRPr="00E33F11" w:rsidRDefault="005C29DD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  <w:sectPr w:rsidR="005C29DD" w:rsidRPr="00E33F11" w:rsidSect="005C29DD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5C29DD" w:rsidRPr="00E33F11" w:rsidRDefault="001F29D9" w:rsidP="008A697A">
      <w:pPr>
        <w:pStyle w:val="1"/>
        <w:rPr>
          <w:rFonts w:eastAsia="Calibri"/>
          <w:b w:val="0"/>
          <w:sz w:val="24"/>
          <w:szCs w:val="28"/>
        </w:rPr>
      </w:pPr>
      <w:bookmarkStart w:id="65" w:name="_Toc11150914"/>
      <w:r w:rsidRPr="00E33F11">
        <w:rPr>
          <w:rStyle w:val="fontstyle01"/>
          <w:b/>
        </w:rPr>
        <w:t>Раздел 15. Ценовые (тарифные) последствия</w:t>
      </w:r>
      <w:bookmarkEnd w:id="65"/>
    </w:p>
    <w:p w:rsidR="005C29DD" w:rsidRDefault="001F29D9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E33F11">
        <w:rPr>
          <w:rFonts w:ascii="Times New Roman" w:eastAsia="Calibri" w:hAnsi="Times New Roman" w:cs="Times New Roman"/>
          <w:sz w:val="24"/>
          <w:szCs w:val="28"/>
        </w:rPr>
        <w:t>На территории Грайворонского городского округа в течени</w:t>
      </w:r>
      <w:r w:rsidR="00BF2EA8">
        <w:rPr>
          <w:rFonts w:ascii="Times New Roman" w:eastAsia="Calibri" w:hAnsi="Times New Roman" w:cs="Times New Roman"/>
          <w:sz w:val="24"/>
          <w:szCs w:val="28"/>
        </w:rPr>
        <w:t>е</w:t>
      </w:r>
      <w:r w:rsidRPr="00E33F11">
        <w:rPr>
          <w:rFonts w:ascii="Times New Roman" w:eastAsia="Calibri" w:hAnsi="Times New Roman" w:cs="Times New Roman"/>
          <w:sz w:val="24"/>
          <w:szCs w:val="28"/>
        </w:rPr>
        <w:t xml:space="preserve"> первых 6-8 лет ожидается рост тарифной нагрузки на потребителей ежегодно на уровне 15-20%.</w:t>
      </w:r>
    </w:p>
    <w:p w:rsidR="001F29D9" w:rsidRPr="001F29D9" w:rsidRDefault="001F29D9" w:rsidP="00A53AF2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sectPr w:rsidR="001F29D9" w:rsidRPr="001F29D9" w:rsidSect="00A269E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0EEA" w:rsidRDefault="00B80EEA" w:rsidP="00AC2883">
      <w:pPr>
        <w:spacing w:after="0" w:line="240" w:lineRule="auto"/>
      </w:pPr>
      <w:r>
        <w:separator/>
      </w:r>
    </w:p>
  </w:endnote>
  <w:endnote w:type="continuationSeparator" w:id="1">
    <w:p w:rsidR="00B80EEA" w:rsidRDefault="00B80EEA" w:rsidP="00AC2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19376109"/>
    </w:sdtPr>
    <w:sdtContent>
      <w:p w:rsidR="00084501" w:rsidRDefault="000703F0">
        <w:pPr>
          <w:pStyle w:val="ab"/>
          <w:jc w:val="right"/>
        </w:pPr>
        <w:fldSimple w:instr="PAGE   \* MERGEFORMAT">
          <w:r w:rsidR="00984552">
            <w:rPr>
              <w:noProof/>
            </w:rPr>
            <w:t>9</w:t>
          </w:r>
        </w:fldSimple>
      </w:p>
    </w:sdtContent>
  </w:sdt>
  <w:p w:rsidR="00084501" w:rsidRDefault="0008450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0EEA" w:rsidRDefault="00B80EEA" w:rsidP="00AC2883">
      <w:pPr>
        <w:spacing w:after="0" w:line="240" w:lineRule="auto"/>
      </w:pPr>
      <w:r>
        <w:separator/>
      </w:r>
    </w:p>
  </w:footnote>
  <w:footnote w:type="continuationSeparator" w:id="1">
    <w:p w:rsidR="00B80EEA" w:rsidRDefault="00B80EEA" w:rsidP="00AC28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1576E"/>
    <w:multiLevelType w:val="multilevel"/>
    <w:tmpl w:val="2A36B50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>
    <w:nsid w:val="07ED3EB8"/>
    <w:multiLevelType w:val="multilevel"/>
    <w:tmpl w:val="5384645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">
    <w:nsid w:val="0C3170C7"/>
    <w:multiLevelType w:val="hybridMultilevel"/>
    <w:tmpl w:val="8BF810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17B469B"/>
    <w:multiLevelType w:val="hybridMultilevel"/>
    <w:tmpl w:val="D056E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7A137F"/>
    <w:multiLevelType w:val="hybridMultilevel"/>
    <w:tmpl w:val="2C621062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3623E1E"/>
    <w:multiLevelType w:val="hybridMultilevel"/>
    <w:tmpl w:val="8CE4AE72"/>
    <w:lvl w:ilvl="0" w:tplc="2C52A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710609"/>
    <w:multiLevelType w:val="multilevel"/>
    <w:tmpl w:val="6302CD2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>
    <w:nsid w:val="17AE2125"/>
    <w:multiLevelType w:val="multilevel"/>
    <w:tmpl w:val="8392E8CA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>
    <w:nsid w:val="18F51C9B"/>
    <w:multiLevelType w:val="hybridMultilevel"/>
    <w:tmpl w:val="4E7AF3A0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2C1283"/>
    <w:multiLevelType w:val="multilevel"/>
    <w:tmpl w:val="2B3AC58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">
    <w:nsid w:val="22597BEF"/>
    <w:multiLevelType w:val="hybridMultilevel"/>
    <w:tmpl w:val="8DC65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4114A88"/>
    <w:multiLevelType w:val="multilevel"/>
    <w:tmpl w:val="1BB0A0F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2F760F74"/>
    <w:multiLevelType w:val="multilevel"/>
    <w:tmpl w:val="6B68CF8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3CDB6385"/>
    <w:multiLevelType w:val="multilevel"/>
    <w:tmpl w:val="EE468F3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14">
    <w:nsid w:val="408F726C"/>
    <w:multiLevelType w:val="multilevel"/>
    <w:tmpl w:val="DF9603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499B7679"/>
    <w:multiLevelType w:val="multilevel"/>
    <w:tmpl w:val="B54803A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2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6">
    <w:nsid w:val="51125437"/>
    <w:multiLevelType w:val="multilevel"/>
    <w:tmpl w:val="6302CD2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7">
    <w:nsid w:val="528F7408"/>
    <w:multiLevelType w:val="hybridMultilevel"/>
    <w:tmpl w:val="702EECA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56106B57"/>
    <w:multiLevelType w:val="hybridMultilevel"/>
    <w:tmpl w:val="E402A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2706B2"/>
    <w:multiLevelType w:val="multilevel"/>
    <w:tmpl w:val="041C20A8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0">
    <w:nsid w:val="605D1F04"/>
    <w:multiLevelType w:val="multilevel"/>
    <w:tmpl w:val="3C6456C6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6FD9213E"/>
    <w:multiLevelType w:val="multilevel"/>
    <w:tmpl w:val="C7E2CE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num w:numId="1">
    <w:abstractNumId w:val="20"/>
  </w:num>
  <w:num w:numId="2">
    <w:abstractNumId w:val="14"/>
  </w:num>
  <w:num w:numId="3">
    <w:abstractNumId w:val="12"/>
  </w:num>
  <w:num w:numId="4">
    <w:abstractNumId w:val="18"/>
  </w:num>
  <w:num w:numId="5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9"/>
  </w:num>
  <w:num w:numId="8">
    <w:abstractNumId w:val="4"/>
  </w:num>
  <w:num w:numId="9">
    <w:abstractNumId w:val="5"/>
  </w:num>
  <w:num w:numId="10">
    <w:abstractNumId w:val="8"/>
  </w:num>
  <w:num w:numId="11">
    <w:abstractNumId w:val="10"/>
  </w:num>
  <w:num w:numId="12">
    <w:abstractNumId w:val="21"/>
  </w:num>
  <w:num w:numId="13">
    <w:abstractNumId w:val="13"/>
  </w:num>
  <w:num w:numId="14">
    <w:abstractNumId w:val="17"/>
  </w:num>
  <w:num w:numId="15">
    <w:abstractNumId w:val="3"/>
  </w:num>
  <w:num w:numId="16">
    <w:abstractNumId w:val="11"/>
  </w:num>
  <w:num w:numId="17">
    <w:abstractNumId w:val="9"/>
  </w:num>
  <w:num w:numId="18">
    <w:abstractNumId w:val="6"/>
  </w:num>
  <w:num w:numId="19">
    <w:abstractNumId w:val="16"/>
  </w:num>
  <w:num w:numId="20">
    <w:abstractNumId w:val="0"/>
  </w:num>
  <w:num w:numId="21">
    <w:abstractNumId w:val="7"/>
  </w:num>
  <w:num w:numId="2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18A7"/>
    <w:rsid w:val="000009DE"/>
    <w:rsid w:val="00000E41"/>
    <w:rsid w:val="00013DDE"/>
    <w:rsid w:val="00014BB8"/>
    <w:rsid w:val="00022B0A"/>
    <w:rsid w:val="00022C85"/>
    <w:rsid w:val="000307F1"/>
    <w:rsid w:val="00035F5E"/>
    <w:rsid w:val="0003668C"/>
    <w:rsid w:val="000442A1"/>
    <w:rsid w:val="00054AE9"/>
    <w:rsid w:val="00061704"/>
    <w:rsid w:val="000703F0"/>
    <w:rsid w:val="00070971"/>
    <w:rsid w:val="0007286F"/>
    <w:rsid w:val="000733A2"/>
    <w:rsid w:val="00076915"/>
    <w:rsid w:val="000825AA"/>
    <w:rsid w:val="00083DDF"/>
    <w:rsid w:val="00084501"/>
    <w:rsid w:val="00084536"/>
    <w:rsid w:val="0009083D"/>
    <w:rsid w:val="00090B4E"/>
    <w:rsid w:val="0009155E"/>
    <w:rsid w:val="000A0775"/>
    <w:rsid w:val="000A3B16"/>
    <w:rsid w:val="000B0889"/>
    <w:rsid w:val="000B5BE4"/>
    <w:rsid w:val="000B682A"/>
    <w:rsid w:val="000C254F"/>
    <w:rsid w:val="000C42E3"/>
    <w:rsid w:val="000C794D"/>
    <w:rsid w:val="000D69F9"/>
    <w:rsid w:val="000E2F0A"/>
    <w:rsid w:val="000F0F43"/>
    <w:rsid w:val="000F1201"/>
    <w:rsid w:val="000F43A3"/>
    <w:rsid w:val="00101698"/>
    <w:rsid w:val="00103343"/>
    <w:rsid w:val="0010594D"/>
    <w:rsid w:val="00106F1B"/>
    <w:rsid w:val="00114DC6"/>
    <w:rsid w:val="0012257D"/>
    <w:rsid w:val="001360E3"/>
    <w:rsid w:val="00137093"/>
    <w:rsid w:val="00140D76"/>
    <w:rsid w:val="00141826"/>
    <w:rsid w:val="001642CF"/>
    <w:rsid w:val="0017513F"/>
    <w:rsid w:val="00175964"/>
    <w:rsid w:val="00175BFE"/>
    <w:rsid w:val="00176F51"/>
    <w:rsid w:val="001836A2"/>
    <w:rsid w:val="00187670"/>
    <w:rsid w:val="001A3E27"/>
    <w:rsid w:val="001B19BB"/>
    <w:rsid w:val="001B1A46"/>
    <w:rsid w:val="001B573A"/>
    <w:rsid w:val="001B6339"/>
    <w:rsid w:val="001B6F05"/>
    <w:rsid w:val="001C7810"/>
    <w:rsid w:val="001D19C9"/>
    <w:rsid w:val="001D6A14"/>
    <w:rsid w:val="001E1ECD"/>
    <w:rsid w:val="001E377F"/>
    <w:rsid w:val="001F29D9"/>
    <w:rsid w:val="001F41F3"/>
    <w:rsid w:val="001F4356"/>
    <w:rsid w:val="001F6ADF"/>
    <w:rsid w:val="00202824"/>
    <w:rsid w:val="0020310B"/>
    <w:rsid w:val="0020564A"/>
    <w:rsid w:val="00207FA9"/>
    <w:rsid w:val="00213BB7"/>
    <w:rsid w:val="00216AA8"/>
    <w:rsid w:val="00216B79"/>
    <w:rsid w:val="002205FA"/>
    <w:rsid w:val="00227F37"/>
    <w:rsid w:val="00240A0C"/>
    <w:rsid w:val="00241103"/>
    <w:rsid w:val="00242724"/>
    <w:rsid w:val="002428F8"/>
    <w:rsid w:val="00242A30"/>
    <w:rsid w:val="00244B5A"/>
    <w:rsid w:val="002453BF"/>
    <w:rsid w:val="00246BF6"/>
    <w:rsid w:val="00251038"/>
    <w:rsid w:val="0025429A"/>
    <w:rsid w:val="002603B8"/>
    <w:rsid w:val="0027211C"/>
    <w:rsid w:val="00273B7B"/>
    <w:rsid w:val="00280188"/>
    <w:rsid w:val="002834BD"/>
    <w:rsid w:val="00285E65"/>
    <w:rsid w:val="00292BEF"/>
    <w:rsid w:val="00295232"/>
    <w:rsid w:val="00297B50"/>
    <w:rsid w:val="002A0424"/>
    <w:rsid w:val="002A678A"/>
    <w:rsid w:val="002A6965"/>
    <w:rsid w:val="002B00A1"/>
    <w:rsid w:val="002B4F2B"/>
    <w:rsid w:val="002B5129"/>
    <w:rsid w:val="002B5407"/>
    <w:rsid w:val="002B586C"/>
    <w:rsid w:val="002C2F75"/>
    <w:rsid w:val="002C463F"/>
    <w:rsid w:val="002C7BF0"/>
    <w:rsid w:val="002D3C51"/>
    <w:rsid w:val="002D4F27"/>
    <w:rsid w:val="002D59EE"/>
    <w:rsid w:val="002D6172"/>
    <w:rsid w:val="002D7C50"/>
    <w:rsid w:val="002E19B4"/>
    <w:rsid w:val="002E2FD3"/>
    <w:rsid w:val="002F6E80"/>
    <w:rsid w:val="002F75D7"/>
    <w:rsid w:val="002F77A6"/>
    <w:rsid w:val="002F782B"/>
    <w:rsid w:val="002F7B07"/>
    <w:rsid w:val="00302CF7"/>
    <w:rsid w:val="00306174"/>
    <w:rsid w:val="0031169B"/>
    <w:rsid w:val="0031219B"/>
    <w:rsid w:val="0031580E"/>
    <w:rsid w:val="00315A43"/>
    <w:rsid w:val="00316A68"/>
    <w:rsid w:val="00324208"/>
    <w:rsid w:val="00325997"/>
    <w:rsid w:val="003263C5"/>
    <w:rsid w:val="003266B0"/>
    <w:rsid w:val="0033042C"/>
    <w:rsid w:val="00331115"/>
    <w:rsid w:val="00336895"/>
    <w:rsid w:val="0035539A"/>
    <w:rsid w:val="00356C71"/>
    <w:rsid w:val="003623DE"/>
    <w:rsid w:val="00362A8F"/>
    <w:rsid w:val="00362C2A"/>
    <w:rsid w:val="00370FCD"/>
    <w:rsid w:val="00372875"/>
    <w:rsid w:val="00373A55"/>
    <w:rsid w:val="00374254"/>
    <w:rsid w:val="00375706"/>
    <w:rsid w:val="00375E94"/>
    <w:rsid w:val="00377FAA"/>
    <w:rsid w:val="00380DCE"/>
    <w:rsid w:val="00384EE0"/>
    <w:rsid w:val="003863B7"/>
    <w:rsid w:val="00387667"/>
    <w:rsid w:val="00387C91"/>
    <w:rsid w:val="00387CCE"/>
    <w:rsid w:val="003905F1"/>
    <w:rsid w:val="003940BE"/>
    <w:rsid w:val="0039613B"/>
    <w:rsid w:val="003A4187"/>
    <w:rsid w:val="003A545E"/>
    <w:rsid w:val="003A7F4D"/>
    <w:rsid w:val="003B0958"/>
    <w:rsid w:val="003B23A1"/>
    <w:rsid w:val="003B24A0"/>
    <w:rsid w:val="003C43F3"/>
    <w:rsid w:val="003D1543"/>
    <w:rsid w:val="003D3298"/>
    <w:rsid w:val="003D383B"/>
    <w:rsid w:val="003D6CA7"/>
    <w:rsid w:val="003E44C9"/>
    <w:rsid w:val="003F4BEC"/>
    <w:rsid w:val="003F671C"/>
    <w:rsid w:val="004035D4"/>
    <w:rsid w:val="00407CFB"/>
    <w:rsid w:val="0041101A"/>
    <w:rsid w:val="00411877"/>
    <w:rsid w:val="00413ACE"/>
    <w:rsid w:val="00421D85"/>
    <w:rsid w:val="00422653"/>
    <w:rsid w:val="00423C60"/>
    <w:rsid w:val="00424F37"/>
    <w:rsid w:val="0042532A"/>
    <w:rsid w:val="00425CFF"/>
    <w:rsid w:val="00426ED7"/>
    <w:rsid w:val="0042784E"/>
    <w:rsid w:val="00433908"/>
    <w:rsid w:val="004406B5"/>
    <w:rsid w:val="00444022"/>
    <w:rsid w:val="00446BD3"/>
    <w:rsid w:val="00460253"/>
    <w:rsid w:val="00461D19"/>
    <w:rsid w:val="00465B40"/>
    <w:rsid w:val="00466AA9"/>
    <w:rsid w:val="00473BC0"/>
    <w:rsid w:val="00481744"/>
    <w:rsid w:val="00486CBE"/>
    <w:rsid w:val="00487A63"/>
    <w:rsid w:val="0049011B"/>
    <w:rsid w:val="00491FCB"/>
    <w:rsid w:val="00493ADD"/>
    <w:rsid w:val="0049650C"/>
    <w:rsid w:val="004A2827"/>
    <w:rsid w:val="004B1951"/>
    <w:rsid w:val="004C1F5D"/>
    <w:rsid w:val="004C30C7"/>
    <w:rsid w:val="004C63E5"/>
    <w:rsid w:val="004C6F7C"/>
    <w:rsid w:val="004D182F"/>
    <w:rsid w:val="004D3BF6"/>
    <w:rsid w:val="004D5139"/>
    <w:rsid w:val="004E0D5D"/>
    <w:rsid w:val="004E2C3D"/>
    <w:rsid w:val="004E4A88"/>
    <w:rsid w:val="004E560D"/>
    <w:rsid w:val="004E5AD9"/>
    <w:rsid w:val="004F028F"/>
    <w:rsid w:val="004F21BC"/>
    <w:rsid w:val="004F7829"/>
    <w:rsid w:val="00502117"/>
    <w:rsid w:val="00503274"/>
    <w:rsid w:val="00503A28"/>
    <w:rsid w:val="0050409F"/>
    <w:rsid w:val="00507C0B"/>
    <w:rsid w:val="00512200"/>
    <w:rsid w:val="00513DAB"/>
    <w:rsid w:val="00523E4B"/>
    <w:rsid w:val="00525C6B"/>
    <w:rsid w:val="00533D90"/>
    <w:rsid w:val="00553819"/>
    <w:rsid w:val="00555A18"/>
    <w:rsid w:val="00561153"/>
    <w:rsid w:val="0056464F"/>
    <w:rsid w:val="005662CC"/>
    <w:rsid w:val="00566E70"/>
    <w:rsid w:val="005746C8"/>
    <w:rsid w:val="00582881"/>
    <w:rsid w:val="00583FA6"/>
    <w:rsid w:val="00591ED6"/>
    <w:rsid w:val="00592B4F"/>
    <w:rsid w:val="0059365B"/>
    <w:rsid w:val="00597FC0"/>
    <w:rsid w:val="005A13DD"/>
    <w:rsid w:val="005A22CE"/>
    <w:rsid w:val="005B1F3E"/>
    <w:rsid w:val="005B4496"/>
    <w:rsid w:val="005B545E"/>
    <w:rsid w:val="005B6403"/>
    <w:rsid w:val="005C29DD"/>
    <w:rsid w:val="005C34F1"/>
    <w:rsid w:val="005E0EC7"/>
    <w:rsid w:val="005E0ECE"/>
    <w:rsid w:val="005E12D4"/>
    <w:rsid w:val="005E1AD0"/>
    <w:rsid w:val="005E4C4B"/>
    <w:rsid w:val="005E5104"/>
    <w:rsid w:val="005E5D6A"/>
    <w:rsid w:val="005E74DA"/>
    <w:rsid w:val="0060428D"/>
    <w:rsid w:val="00606405"/>
    <w:rsid w:val="006113D3"/>
    <w:rsid w:val="00611455"/>
    <w:rsid w:val="00620995"/>
    <w:rsid w:val="0062185D"/>
    <w:rsid w:val="0062205E"/>
    <w:rsid w:val="00623FBE"/>
    <w:rsid w:val="00625D9A"/>
    <w:rsid w:val="006333D6"/>
    <w:rsid w:val="006441FE"/>
    <w:rsid w:val="00644456"/>
    <w:rsid w:val="00644EC6"/>
    <w:rsid w:val="00645503"/>
    <w:rsid w:val="006461AC"/>
    <w:rsid w:val="00650A3B"/>
    <w:rsid w:val="00654762"/>
    <w:rsid w:val="00657D91"/>
    <w:rsid w:val="0066312D"/>
    <w:rsid w:val="0066343F"/>
    <w:rsid w:val="00664069"/>
    <w:rsid w:val="006662F7"/>
    <w:rsid w:val="006679DF"/>
    <w:rsid w:val="006716EC"/>
    <w:rsid w:val="00671C90"/>
    <w:rsid w:val="00671FB3"/>
    <w:rsid w:val="00680F15"/>
    <w:rsid w:val="00683B1E"/>
    <w:rsid w:val="00687671"/>
    <w:rsid w:val="006915A6"/>
    <w:rsid w:val="0069340A"/>
    <w:rsid w:val="00694A5A"/>
    <w:rsid w:val="00694AA1"/>
    <w:rsid w:val="006B321D"/>
    <w:rsid w:val="006B32A0"/>
    <w:rsid w:val="006B43F6"/>
    <w:rsid w:val="006C4B7D"/>
    <w:rsid w:val="006C6892"/>
    <w:rsid w:val="006D0F28"/>
    <w:rsid w:val="006D314C"/>
    <w:rsid w:val="006E11FA"/>
    <w:rsid w:val="006E2211"/>
    <w:rsid w:val="006E2461"/>
    <w:rsid w:val="006E429E"/>
    <w:rsid w:val="006E6292"/>
    <w:rsid w:val="006F1478"/>
    <w:rsid w:val="006F6304"/>
    <w:rsid w:val="007002EF"/>
    <w:rsid w:val="00700931"/>
    <w:rsid w:val="00700C5D"/>
    <w:rsid w:val="00702A28"/>
    <w:rsid w:val="00705B24"/>
    <w:rsid w:val="00707CAC"/>
    <w:rsid w:val="00711DB9"/>
    <w:rsid w:val="00714512"/>
    <w:rsid w:val="00721AC5"/>
    <w:rsid w:val="00723A5B"/>
    <w:rsid w:val="007263CC"/>
    <w:rsid w:val="00726D39"/>
    <w:rsid w:val="00732FA6"/>
    <w:rsid w:val="007335DF"/>
    <w:rsid w:val="0073576F"/>
    <w:rsid w:val="00756330"/>
    <w:rsid w:val="00756B2C"/>
    <w:rsid w:val="00760425"/>
    <w:rsid w:val="00761069"/>
    <w:rsid w:val="00762112"/>
    <w:rsid w:val="0076247C"/>
    <w:rsid w:val="00763CB0"/>
    <w:rsid w:val="007643DF"/>
    <w:rsid w:val="00765B1F"/>
    <w:rsid w:val="0076604C"/>
    <w:rsid w:val="00766267"/>
    <w:rsid w:val="00770F48"/>
    <w:rsid w:val="00772A23"/>
    <w:rsid w:val="00772E29"/>
    <w:rsid w:val="0077370E"/>
    <w:rsid w:val="00773C43"/>
    <w:rsid w:val="0077524C"/>
    <w:rsid w:val="007836DE"/>
    <w:rsid w:val="00784A3C"/>
    <w:rsid w:val="007860AF"/>
    <w:rsid w:val="00786AAB"/>
    <w:rsid w:val="00787F7E"/>
    <w:rsid w:val="00793517"/>
    <w:rsid w:val="007A3C50"/>
    <w:rsid w:val="007A3FBB"/>
    <w:rsid w:val="007A4F8E"/>
    <w:rsid w:val="007B2C18"/>
    <w:rsid w:val="007B489B"/>
    <w:rsid w:val="007B4D1E"/>
    <w:rsid w:val="007B72DA"/>
    <w:rsid w:val="007C261D"/>
    <w:rsid w:val="007C5FF0"/>
    <w:rsid w:val="007C72C7"/>
    <w:rsid w:val="007D01D8"/>
    <w:rsid w:val="007D177E"/>
    <w:rsid w:val="007D5E89"/>
    <w:rsid w:val="007E124D"/>
    <w:rsid w:val="007E27F3"/>
    <w:rsid w:val="007E3133"/>
    <w:rsid w:val="007E31E7"/>
    <w:rsid w:val="007E3AD6"/>
    <w:rsid w:val="007E59B8"/>
    <w:rsid w:val="007E6522"/>
    <w:rsid w:val="007E6CC9"/>
    <w:rsid w:val="007E7351"/>
    <w:rsid w:val="007F21C6"/>
    <w:rsid w:val="007F33E9"/>
    <w:rsid w:val="007F7771"/>
    <w:rsid w:val="0080073E"/>
    <w:rsid w:val="00802370"/>
    <w:rsid w:val="00811B3A"/>
    <w:rsid w:val="008133E4"/>
    <w:rsid w:val="00813627"/>
    <w:rsid w:val="00821289"/>
    <w:rsid w:val="00821F70"/>
    <w:rsid w:val="0082376D"/>
    <w:rsid w:val="00833014"/>
    <w:rsid w:val="008346C2"/>
    <w:rsid w:val="00835155"/>
    <w:rsid w:val="00840BE4"/>
    <w:rsid w:val="00841FF9"/>
    <w:rsid w:val="008431B4"/>
    <w:rsid w:val="008505B7"/>
    <w:rsid w:val="0085106D"/>
    <w:rsid w:val="00851CFA"/>
    <w:rsid w:val="0085295C"/>
    <w:rsid w:val="008537E0"/>
    <w:rsid w:val="00860F59"/>
    <w:rsid w:val="00865EB2"/>
    <w:rsid w:val="00867D7F"/>
    <w:rsid w:val="00867F36"/>
    <w:rsid w:val="008756AA"/>
    <w:rsid w:val="0087754A"/>
    <w:rsid w:val="0088087C"/>
    <w:rsid w:val="00886A17"/>
    <w:rsid w:val="00891ECF"/>
    <w:rsid w:val="008A0829"/>
    <w:rsid w:val="008A09B1"/>
    <w:rsid w:val="008A2408"/>
    <w:rsid w:val="008A4021"/>
    <w:rsid w:val="008A4781"/>
    <w:rsid w:val="008A630B"/>
    <w:rsid w:val="008A697A"/>
    <w:rsid w:val="008B62E8"/>
    <w:rsid w:val="008B6DA2"/>
    <w:rsid w:val="008B77F7"/>
    <w:rsid w:val="008B7930"/>
    <w:rsid w:val="008C09B8"/>
    <w:rsid w:val="008C1220"/>
    <w:rsid w:val="008C2EA1"/>
    <w:rsid w:val="008D2478"/>
    <w:rsid w:val="008D670D"/>
    <w:rsid w:val="008E0CA5"/>
    <w:rsid w:val="008E2DA0"/>
    <w:rsid w:val="008E3666"/>
    <w:rsid w:val="008F0B8F"/>
    <w:rsid w:val="008F1FAD"/>
    <w:rsid w:val="008F31E3"/>
    <w:rsid w:val="008F3568"/>
    <w:rsid w:val="008F3EFB"/>
    <w:rsid w:val="008F500B"/>
    <w:rsid w:val="008F70B8"/>
    <w:rsid w:val="00901A07"/>
    <w:rsid w:val="00905AD4"/>
    <w:rsid w:val="00906266"/>
    <w:rsid w:val="009079FD"/>
    <w:rsid w:val="00912066"/>
    <w:rsid w:val="00914D6B"/>
    <w:rsid w:val="009204D8"/>
    <w:rsid w:val="009236BB"/>
    <w:rsid w:val="009245F5"/>
    <w:rsid w:val="0094124A"/>
    <w:rsid w:val="00942A68"/>
    <w:rsid w:val="00943D7A"/>
    <w:rsid w:val="0094468C"/>
    <w:rsid w:val="009463AB"/>
    <w:rsid w:val="00956201"/>
    <w:rsid w:val="00964628"/>
    <w:rsid w:val="00965085"/>
    <w:rsid w:val="009708F4"/>
    <w:rsid w:val="00971265"/>
    <w:rsid w:val="009718BE"/>
    <w:rsid w:val="00975768"/>
    <w:rsid w:val="009778D4"/>
    <w:rsid w:val="00984552"/>
    <w:rsid w:val="00984CB9"/>
    <w:rsid w:val="00990AB6"/>
    <w:rsid w:val="00990F82"/>
    <w:rsid w:val="00994BD9"/>
    <w:rsid w:val="00995131"/>
    <w:rsid w:val="00995C2C"/>
    <w:rsid w:val="009A21A7"/>
    <w:rsid w:val="009A3987"/>
    <w:rsid w:val="009B07CC"/>
    <w:rsid w:val="009B573A"/>
    <w:rsid w:val="009C086E"/>
    <w:rsid w:val="009C380C"/>
    <w:rsid w:val="009C4BC1"/>
    <w:rsid w:val="009C4EEF"/>
    <w:rsid w:val="009C4F37"/>
    <w:rsid w:val="009C53DD"/>
    <w:rsid w:val="009C62EB"/>
    <w:rsid w:val="009D0086"/>
    <w:rsid w:val="009D12E8"/>
    <w:rsid w:val="009D1852"/>
    <w:rsid w:val="009D21C2"/>
    <w:rsid w:val="009D5A7F"/>
    <w:rsid w:val="009D735C"/>
    <w:rsid w:val="009E5480"/>
    <w:rsid w:val="009E58DB"/>
    <w:rsid w:val="009F19AC"/>
    <w:rsid w:val="009F778F"/>
    <w:rsid w:val="00A02D09"/>
    <w:rsid w:val="00A033A4"/>
    <w:rsid w:val="00A057AC"/>
    <w:rsid w:val="00A12316"/>
    <w:rsid w:val="00A156C0"/>
    <w:rsid w:val="00A17213"/>
    <w:rsid w:val="00A2123A"/>
    <w:rsid w:val="00A23FE6"/>
    <w:rsid w:val="00A25E63"/>
    <w:rsid w:val="00A269EB"/>
    <w:rsid w:val="00A3159B"/>
    <w:rsid w:val="00A34DA3"/>
    <w:rsid w:val="00A415CE"/>
    <w:rsid w:val="00A43E34"/>
    <w:rsid w:val="00A4779A"/>
    <w:rsid w:val="00A52476"/>
    <w:rsid w:val="00A53AF2"/>
    <w:rsid w:val="00A543B8"/>
    <w:rsid w:val="00A62066"/>
    <w:rsid w:val="00A62254"/>
    <w:rsid w:val="00A64926"/>
    <w:rsid w:val="00A67831"/>
    <w:rsid w:val="00A70DB0"/>
    <w:rsid w:val="00A711EA"/>
    <w:rsid w:val="00A73244"/>
    <w:rsid w:val="00A73E52"/>
    <w:rsid w:val="00A822AD"/>
    <w:rsid w:val="00A82F3D"/>
    <w:rsid w:val="00A8706F"/>
    <w:rsid w:val="00A90BDC"/>
    <w:rsid w:val="00A90DE2"/>
    <w:rsid w:val="00A96500"/>
    <w:rsid w:val="00AA668A"/>
    <w:rsid w:val="00AA7645"/>
    <w:rsid w:val="00AB18F6"/>
    <w:rsid w:val="00AB1968"/>
    <w:rsid w:val="00AB7075"/>
    <w:rsid w:val="00AB7919"/>
    <w:rsid w:val="00AC1BE0"/>
    <w:rsid w:val="00AC2883"/>
    <w:rsid w:val="00AC2A12"/>
    <w:rsid w:val="00AC76C6"/>
    <w:rsid w:val="00AE6D27"/>
    <w:rsid w:val="00AF3ABA"/>
    <w:rsid w:val="00B0164E"/>
    <w:rsid w:val="00B03CE8"/>
    <w:rsid w:val="00B0770F"/>
    <w:rsid w:val="00B13A00"/>
    <w:rsid w:val="00B14BFD"/>
    <w:rsid w:val="00B15ACC"/>
    <w:rsid w:val="00B16AF1"/>
    <w:rsid w:val="00B1743B"/>
    <w:rsid w:val="00B17E63"/>
    <w:rsid w:val="00B24769"/>
    <w:rsid w:val="00B26D7B"/>
    <w:rsid w:val="00B32642"/>
    <w:rsid w:val="00B405BE"/>
    <w:rsid w:val="00B4095B"/>
    <w:rsid w:val="00B425AA"/>
    <w:rsid w:val="00B44478"/>
    <w:rsid w:val="00B45636"/>
    <w:rsid w:val="00B46BB2"/>
    <w:rsid w:val="00B5298D"/>
    <w:rsid w:val="00B549AD"/>
    <w:rsid w:val="00B55E7B"/>
    <w:rsid w:val="00B57BB4"/>
    <w:rsid w:val="00B629C9"/>
    <w:rsid w:val="00B64979"/>
    <w:rsid w:val="00B71728"/>
    <w:rsid w:val="00B76C35"/>
    <w:rsid w:val="00B80EEA"/>
    <w:rsid w:val="00B902F5"/>
    <w:rsid w:val="00BA0F8B"/>
    <w:rsid w:val="00BA229C"/>
    <w:rsid w:val="00BA60F3"/>
    <w:rsid w:val="00BA618F"/>
    <w:rsid w:val="00BB7783"/>
    <w:rsid w:val="00BC373D"/>
    <w:rsid w:val="00BD39C9"/>
    <w:rsid w:val="00BD4153"/>
    <w:rsid w:val="00BD799B"/>
    <w:rsid w:val="00BE53D3"/>
    <w:rsid w:val="00BE5546"/>
    <w:rsid w:val="00BE64A9"/>
    <w:rsid w:val="00BF2EA8"/>
    <w:rsid w:val="00BF6015"/>
    <w:rsid w:val="00C00172"/>
    <w:rsid w:val="00C04F5E"/>
    <w:rsid w:val="00C075DE"/>
    <w:rsid w:val="00C10439"/>
    <w:rsid w:val="00C12F18"/>
    <w:rsid w:val="00C1329D"/>
    <w:rsid w:val="00C13BD3"/>
    <w:rsid w:val="00C15BA5"/>
    <w:rsid w:val="00C168FC"/>
    <w:rsid w:val="00C25D51"/>
    <w:rsid w:val="00C25E9C"/>
    <w:rsid w:val="00C27AE7"/>
    <w:rsid w:val="00C31570"/>
    <w:rsid w:val="00C34263"/>
    <w:rsid w:val="00C40D8D"/>
    <w:rsid w:val="00C474AA"/>
    <w:rsid w:val="00C476BC"/>
    <w:rsid w:val="00C55B23"/>
    <w:rsid w:val="00C61E8A"/>
    <w:rsid w:val="00C66108"/>
    <w:rsid w:val="00C7241D"/>
    <w:rsid w:val="00C727ED"/>
    <w:rsid w:val="00C735A3"/>
    <w:rsid w:val="00C80925"/>
    <w:rsid w:val="00C81DDD"/>
    <w:rsid w:val="00C843B2"/>
    <w:rsid w:val="00CA2BA2"/>
    <w:rsid w:val="00CA672D"/>
    <w:rsid w:val="00CB23E4"/>
    <w:rsid w:val="00CB4508"/>
    <w:rsid w:val="00CB5770"/>
    <w:rsid w:val="00CB5EC7"/>
    <w:rsid w:val="00CB7103"/>
    <w:rsid w:val="00CC045A"/>
    <w:rsid w:val="00CC15DB"/>
    <w:rsid w:val="00CC1C52"/>
    <w:rsid w:val="00CD1245"/>
    <w:rsid w:val="00CD6743"/>
    <w:rsid w:val="00CE242E"/>
    <w:rsid w:val="00CE2768"/>
    <w:rsid w:val="00CE3883"/>
    <w:rsid w:val="00CE4BAF"/>
    <w:rsid w:val="00CF03D7"/>
    <w:rsid w:val="00CF736A"/>
    <w:rsid w:val="00D023FE"/>
    <w:rsid w:val="00D10B77"/>
    <w:rsid w:val="00D208CC"/>
    <w:rsid w:val="00D2219F"/>
    <w:rsid w:val="00D2435B"/>
    <w:rsid w:val="00D267DE"/>
    <w:rsid w:val="00D30BE2"/>
    <w:rsid w:val="00D31D83"/>
    <w:rsid w:val="00D34F3D"/>
    <w:rsid w:val="00D36F9D"/>
    <w:rsid w:val="00D42210"/>
    <w:rsid w:val="00D457BA"/>
    <w:rsid w:val="00D46F72"/>
    <w:rsid w:val="00D5344D"/>
    <w:rsid w:val="00D6217D"/>
    <w:rsid w:val="00D664EB"/>
    <w:rsid w:val="00D80676"/>
    <w:rsid w:val="00D855D4"/>
    <w:rsid w:val="00D872D4"/>
    <w:rsid w:val="00D91965"/>
    <w:rsid w:val="00D939C0"/>
    <w:rsid w:val="00DA1A9F"/>
    <w:rsid w:val="00DA2352"/>
    <w:rsid w:val="00DA40E1"/>
    <w:rsid w:val="00DB0E06"/>
    <w:rsid w:val="00DB474B"/>
    <w:rsid w:val="00DB50CD"/>
    <w:rsid w:val="00DC1147"/>
    <w:rsid w:val="00DC2B9F"/>
    <w:rsid w:val="00DC4646"/>
    <w:rsid w:val="00DC5DC0"/>
    <w:rsid w:val="00DC64C1"/>
    <w:rsid w:val="00DC6692"/>
    <w:rsid w:val="00DC6C1D"/>
    <w:rsid w:val="00DD0242"/>
    <w:rsid w:val="00DD2EEA"/>
    <w:rsid w:val="00DD57C8"/>
    <w:rsid w:val="00DE2EC4"/>
    <w:rsid w:val="00DE39CB"/>
    <w:rsid w:val="00DF1E8B"/>
    <w:rsid w:val="00DF2775"/>
    <w:rsid w:val="00E00330"/>
    <w:rsid w:val="00E01D33"/>
    <w:rsid w:val="00E03134"/>
    <w:rsid w:val="00E03DD9"/>
    <w:rsid w:val="00E03F0D"/>
    <w:rsid w:val="00E045D9"/>
    <w:rsid w:val="00E06181"/>
    <w:rsid w:val="00E06946"/>
    <w:rsid w:val="00E104C3"/>
    <w:rsid w:val="00E122C5"/>
    <w:rsid w:val="00E17A99"/>
    <w:rsid w:val="00E217CC"/>
    <w:rsid w:val="00E223B5"/>
    <w:rsid w:val="00E24DF0"/>
    <w:rsid w:val="00E32937"/>
    <w:rsid w:val="00E330C9"/>
    <w:rsid w:val="00E33F11"/>
    <w:rsid w:val="00E35932"/>
    <w:rsid w:val="00E37C64"/>
    <w:rsid w:val="00E405DD"/>
    <w:rsid w:val="00E4097F"/>
    <w:rsid w:val="00E41060"/>
    <w:rsid w:val="00E46416"/>
    <w:rsid w:val="00E46591"/>
    <w:rsid w:val="00E46FA5"/>
    <w:rsid w:val="00E47269"/>
    <w:rsid w:val="00E524D7"/>
    <w:rsid w:val="00E53323"/>
    <w:rsid w:val="00E5643D"/>
    <w:rsid w:val="00E64DEA"/>
    <w:rsid w:val="00E661A8"/>
    <w:rsid w:val="00E70874"/>
    <w:rsid w:val="00E724E7"/>
    <w:rsid w:val="00E72CD4"/>
    <w:rsid w:val="00E74933"/>
    <w:rsid w:val="00E777F5"/>
    <w:rsid w:val="00E81238"/>
    <w:rsid w:val="00E82B7F"/>
    <w:rsid w:val="00E851B8"/>
    <w:rsid w:val="00E85EA2"/>
    <w:rsid w:val="00E95B1E"/>
    <w:rsid w:val="00E96EAB"/>
    <w:rsid w:val="00EA0251"/>
    <w:rsid w:val="00EA2DB9"/>
    <w:rsid w:val="00EA484E"/>
    <w:rsid w:val="00EA67F3"/>
    <w:rsid w:val="00EB2288"/>
    <w:rsid w:val="00EB355B"/>
    <w:rsid w:val="00EC3445"/>
    <w:rsid w:val="00EC4DFD"/>
    <w:rsid w:val="00EC52CA"/>
    <w:rsid w:val="00EC7A9A"/>
    <w:rsid w:val="00ED29BC"/>
    <w:rsid w:val="00ED415B"/>
    <w:rsid w:val="00ED5750"/>
    <w:rsid w:val="00ED5DB6"/>
    <w:rsid w:val="00EE07C0"/>
    <w:rsid w:val="00EE45B4"/>
    <w:rsid w:val="00EE52F3"/>
    <w:rsid w:val="00EE78BA"/>
    <w:rsid w:val="00EF074D"/>
    <w:rsid w:val="00EF2507"/>
    <w:rsid w:val="00EF2D66"/>
    <w:rsid w:val="00EF42B8"/>
    <w:rsid w:val="00F014B1"/>
    <w:rsid w:val="00F11AC5"/>
    <w:rsid w:val="00F15441"/>
    <w:rsid w:val="00F17661"/>
    <w:rsid w:val="00F2060C"/>
    <w:rsid w:val="00F2061E"/>
    <w:rsid w:val="00F215BF"/>
    <w:rsid w:val="00F218A7"/>
    <w:rsid w:val="00F277FA"/>
    <w:rsid w:val="00F27B7A"/>
    <w:rsid w:val="00F30DE0"/>
    <w:rsid w:val="00F315A4"/>
    <w:rsid w:val="00F360CD"/>
    <w:rsid w:val="00F42487"/>
    <w:rsid w:val="00F4259E"/>
    <w:rsid w:val="00F548D9"/>
    <w:rsid w:val="00F57373"/>
    <w:rsid w:val="00F605D8"/>
    <w:rsid w:val="00F6313F"/>
    <w:rsid w:val="00F64413"/>
    <w:rsid w:val="00F67493"/>
    <w:rsid w:val="00F712F5"/>
    <w:rsid w:val="00F74F2A"/>
    <w:rsid w:val="00F76EFC"/>
    <w:rsid w:val="00F83DC8"/>
    <w:rsid w:val="00F957AA"/>
    <w:rsid w:val="00FA19DE"/>
    <w:rsid w:val="00FA5DB6"/>
    <w:rsid w:val="00FB4C88"/>
    <w:rsid w:val="00FB5061"/>
    <w:rsid w:val="00FB72C1"/>
    <w:rsid w:val="00FC1C5E"/>
    <w:rsid w:val="00FC1FD1"/>
    <w:rsid w:val="00FC347E"/>
    <w:rsid w:val="00FC6385"/>
    <w:rsid w:val="00FD0300"/>
    <w:rsid w:val="00FE005A"/>
    <w:rsid w:val="00FE5370"/>
    <w:rsid w:val="00FE5883"/>
    <w:rsid w:val="00FE7CF5"/>
    <w:rsid w:val="00FF0FEF"/>
    <w:rsid w:val="00FF4CDE"/>
    <w:rsid w:val="00FF5563"/>
    <w:rsid w:val="00FF66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FEF"/>
  </w:style>
  <w:style w:type="paragraph" w:styleId="1">
    <w:name w:val="heading 1"/>
    <w:basedOn w:val="a"/>
    <w:link w:val="10"/>
    <w:uiPriority w:val="9"/>
    <w:qFormat/>
    <w:rsid w:val="00F76E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3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D21C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31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57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26D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E31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caption"/>
    <w:basedOn w:val="a"/>
    <w:next w:val="a"/>
    <w:uiPriority w:val="35"/>
    <w:unhideWhenUsed/>
    <w:qFormat/>
    <w:rsid w:val="00BA229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AC2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C2883"/>
  </w:style>
  <w:style w:type="paragraph" w:styleId="ab">
    <w:name w:val="footer"/>
    <w:basedOn w:val="a"/>
    <w:link w:val="ac"/>
    <w:uiPriority w:val="99"/>
    <w:unhideWhenUsed/>
    <w:rsid w:val="00AC2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C2883"/>
  </w:style>
  <w:style w:type="character" w:customStyle="1" w:styleId="a4">
    <w:name w:val="Абзац списка Знак"/>
    <w:link w:val="a3"/>
    <w:uiPriority w:val="34"/>
    <w:locked/>
    <w:rsid w:val="00A53AF2"/>
  </w:style>
  <w:style w:type="numbering" w:customStyle="1" w:styleId="11">
    <w:name w:val="Нет списка1"/>
    <w:next w:val="a2"/>
    <w:uiPriority w:val="99"/>
    <w:semiHidden/>
    <w:unhideWhenUsed/>
    <w:rsid w:val="002D7C50"/>
  </w:style>
  <w:style w:type="table" w:customStyle="1" w:styleId="12">
    <w:name w:val="Сетка таблицы1"/>
    <w:basedOn w:val="a1"/>
    <w:next w:val="a7"/>
    <w:uiPriority w:val="59"/>
    <w:rsid w:val="002D7C5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59"/>
    <w:rsid w:val="00D208C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76E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22">
    <w:name w:val="Нет списка2"/>
    <w:next w:val="a2"/>
    <w:uiPriority w:val="99"/>
    <w:semiHidden/>
    <w:unhideWhenUsed/>
    <w:rsid w:val="00F76EFC"/>
  </w:style>
  <w:style w:type="table" w:customStyle="1" w:styleId="3">
    <w:name w:val="Сетка таблицы3"/>
    <w:basedOn w:val="a1"/>
    <w:next w:val="a7"/>
    <w:uiPriority w:val="59"/>
    <w:rsid w:val="00F76E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F76EFC"/>
  </w:style>
  <w:style w:type="table" w:customStyle="1" w:styleId="111">
    <w:name w:val="Сетка таблицы11"/>
    <w:basedOn w:val="a1"/>
    <w:next w:val="a7"/>
    <w:uiPriority w:val="59"/>
    <w:rsid w:val="00F76E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7"/>
    <w:uiPriority w:val="59"/>
    <w:rsid w:val="00F76E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F76EFC"/>
  </w:style>
  <w:style w:type="paragraph" w:styleId="ad">
    <w:name w:val="TOC Heading"/>
    <w:basedOn w:val="1"/>
    <w:next w:val="a"/>
    <w:uiPriority w:val="39"/>
    <w:semiHidden/>
    <w:unhideWhenUsed/>
    <w:qFormat/>
    <w:rsid w:val="003E44C9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3E44C9"/>
    <w:pPr>
      <w:spacing w:after="100"/>
    </w:pPr>
  </w:style>
  <w:style w:type="character" w:styleId="ae">
    <w:name w:val="Hyperlink"/>
    <w:basedOn w:val="a0"/>
    <w:uiPriority w:val="99"/>
    <w:unhideWhenUsed/>
    <w:rsid w:val="003E44C9"/>
    <w:rPr>
      <w:color w:val="0000FF" w:themeColor="hyperlink"/>
      <w:u w:val="single"/>
    </w:rPr>
  </w:style>
  <w:style w:type="paragraph" w:styleId="af">
    <w:name w:val="No Spacing"/>
    <w:uiPriority w:val="1"/>
    <w:qFormat/>
    <w:rsid w:val="00995C2C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4">
    <w:name w:val="Сетка таблицы4"/>
    <w:basedOn w:val="a1"/>
    <w:next w:val="a7"/>
    <w:uiPriority w:val="59"/>
    <w:rsid w:val="00E359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BD39C9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99"/>
    <w:qFormat/>
    <w:rsid w:val="00700C5D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ntStyle95">
    <w:name w:val="Font Style95"/>
    <w:basedOn w:val="a0"/>
    <w:uiPriority w:val="99"/>
    <w:rsid w:val="003B0958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A3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3">
    <w:name w:val="toc 2"/>
    <w:basedOn w:val="a"/>
    <w:next w:val="a"/>
    <w:autoRedefine/>
    <w:uiPriority w:val="39"/>
    <w:unhideWhenUsed/>
    <w:rsid w:val="008A697A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FEF"/>
  </w:style>
  <w:style w:type="paragraph" w:styleId="1">
    <w:name w:val="heading 1"/>
    <w:basedOn w:val="a"/>
    <w:link w:val="10"/>
    <w:uiPriority w:val="9"/>
    <w:qFormat/>
    <w:rsid w:val="00F76E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3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D21C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31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57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26D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E31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caption"/>
    <w:basedOn w:val="a"/>
    <w:next w:val="a"/>
    <w:uiPriority w:val="35"/>
    <w:unhideWhenUsed/>
    <w:qFormat/>
    <w:rsid w:val="00BA229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AC2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C2883"/>
  </w:style>
  <w:style w:type="paragraph" w:styleId="ab">
    <w:name w:val="footer"/>
    <w:basedOn w:val="a"/>
    <w:link w:val="ac"/>
    <w:uiPriority w:val="99"/>
    <w:unhideWhenUsed/>
    <w:rsid w:val="00AC2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C2883"/>
  </w:style>
  <w:style w:type="character" w:customStyle="1" w:styleId="a4">
    <w:name w:val="Абзац списка Знак"/>
    <w:link w:val="a3"/>
    <w:uiPriority w:val="34"/>
    <w:locked/>
    <w:rsid w:val="00A53AF2"/>
  </w:style>
  <w:style w:type="numbering" w:customStyle="1" w:styleId="11">
    <w:name w:val="Нет списка1"/>
    <w:next w:val="a2"/>
    <w:uiPriority w:val="99"/>
    <w:semiHidden/>
    <w:unhideWhenUsed/>
    <w:rsid w:val="002D7C50"/>
  </w:style>
  <w:style w:type="table" w:customStyle="1" w:styleId="12">
    <w:name w:val="Сетка таблицы1"/>
    <w:basedOn w:val="a1"/>
    <w:next w:val="a7"/>
    <w:uiPriority w:val="59"/>
    <w:rsid w:val="002D7C5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59"/>
    <w:rsid w:val="00D208C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76E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22">
    <w:name w:val="Нет списка2"/>
    <w:next w:val="a2"/>
    <w:uiPriority w:val="99"/>
    <w:semiHidden/>
    <w:unhideWhenUsed/>
    <w:rsid w:val="00F76EFC"/>
  </w:style>
  <w:style w:type="table" w:customStyle="1" w:styleId="3">
    <w:name w:val="Сетка таблицы3"/>
    <w:basedOn w:val="a1"/>
    <w:next w:val="a7"/>
    <w:uiPriority w:val="59"/>
    <w:rsid w:val="00F76E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F76EFC"/>
  </w:style>
  <w:style w:type="table" w:customStyle="1" w:styleId="111">
    <w:name w:val="Сетка таблицы11"/>
    <w:basedOn w:val="a1"/>
    <w:next w:val="a7"/>
    <w:uiPriority w:val="59"/>
    <w:rsid w:val="00F76E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7"/>
    <w:uiPriority w:val="59"/>
    <w:rsid w:val="00F76E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F76EFC"/>
  </w:style>
  <w:style w:type="paragraph" w:styleId="ad">
    <w:name w:val="TOC Heading"/>
    <w:basedOn w:val="1"/>
    <w:next w:val="a"/>
    <w:uiPriority w:val="39"/>
    <w:semiHidden/>
    <w:unhideWhenUsed/>
    <w:qFormat/>
    <w:rsid w:val="003E44C9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3E44C9"/>
    <w:pPr>
      <w:spacing w:after="100"/>
    </w:pPr>
  </w:style>
  <w:style w:type="character" w:styleId="ae">
    <w:name w:val="Hyperlink"/>
    <w:basedOn w:val="a0"/>
    <w:uiPriority w:val="99"/>
    <w:unhideWhenUsed/>
    <w:rsid w:val="003E44C9"/>
    <w:rPr>
      <w:color w:val="0000FF" w:themeColor="hyperlink"/>
      <w:u w:val="single"/>
    </w:rPr>
  </w:style>
  <w:style w:type="paragraph" w:styleId="af">
    <w:name w:val="No Spacing"/>
    <w:uiPriority w:val="1"/>
    <w:qFormat/>
    <w:rsid w:val="00995C2C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4">
    <w:name w:val="Сетка таблицы4"/>
    <w:basedOn w:val="a1"/>
    <w:next w:val="a7"/>
    <w:uiPriority w:val="59"/>
    <w:rsid w:val="00E359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BD39C9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99"/>
    <w:qFormat/>
    <w:rsid w:val="00700C5D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ntStyle95">
    <w:name w:val="Font Style95"/>
    <w:basedOn w:val="a0"/>
    <w:uiPriority w:val="99"/>
    <w:rsid w:val="003B0958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A3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3">
    <w:name w:val="toc 2"/>
    <w:basedOn w:val="a"/>
    <w:next w:val="a"/>
    <w:autoRedefine/>
    <w:uiPriority w:val="39"/>
    <w:unhideWhenUsed/>
    <w:rsid w:val="008A697A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85DCF-33A3-4DE5-A1D2-BE2685D1B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16725</Words>
  <Characters>95333</Characters>
  <Application>Microsoft Office Word</Application>
  <DocSecurity>0</DocSecurity>
  <Lines>794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ЦЭсТ</Company>
  <LinksUpToDate>false</LinksUpToDate>
  <CharactersWithSpaces>111835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2020-01-20T06:01:00Z</cp:lastPrinted>
  <dcterms:created xsi:type="dcterms:W3CDTF">2019-07-10T07:47:00Z</dcterms:created>
  <dcterms:modified xsi:type="dcterms:W3CDTF">2020-02-28T05:34:00Z</dcterms:modified>
</cp:coreProperties>
</file>