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25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Cs w:val="28"/>
              </w:rPr>
              <w:t xml:space="preserve">«</w:t>
            </w:r>
            <w:r>
              <w:rPr>
                <w:rStyle w:val="UserStyle_20"/>
                <w:sz w:val="28"/>
                <w:szCs w:val="28"/>
              </w:rPr>
              <w:t xml:space="preserve">Согласование проведения переустройства </w:t>
            </w:r>
            <w:r>
              <w:rPr>
                <w:rStyle w:val="UserStyle_20"/>
                <w:sz w:val="28"/>
                <w:szCs w:val="28"/>
              </w:rPr>
              <w:br/>
            </w:r>
            <w:r>
              <w:rPr>
                <w:rStyle w:val="UserStyle_20"/>
                <w:sz w:val="28"/>
                <w:szCs w:val="28"/>
              </w:rPr>
              <w:t xml:space="preserve">и (или) перепланировки помещения </w:t>
            </w:r>
            <w:r>
              <w:rPr>
                <w:rStyle w:val="UserStyle_20"/>
                <w:sz w:val="28"/>
                <w:szCs w:val="28"/>
              </w:rPr>
              <w:br/>
            </w:r>
            <w:r>
              <w:rPr>
                <w:rStyle w:val="UserStyle_20"/>
                <w:sz w:val="28"/>
                <w:szCs w:val="28"/>
              </w:rPr>
              <w:t xml:space="preserve">в многоквартирном доме»</w:t>
            </w:r>
            <w:r>
              <w:rPr>
                <w:b/>
                <w:szCs w:val="28"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firstLine="709"/>
        <w:jc w:val="both"/>
        <w:rPr>
          <w:b/>
          <w:spacing w:val="4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</w:t>
      </w:r>
      <w:r>
        <w:rPr>
          <w:rFonts w:eastAsia="Calibri"/>
          <w:sz w:val="28"/>
          <w:szCs w:val="28"/>
        </w:rPr>
        <w:t xml:space="preserve"> законом от 27 июля </w:t>
      </w:r>
      <w:r>
        <w:rPr>
          <w:rFonts w:eastAsia="Calibri"/>
          <w:sz w:val="28"/>
          <w:szCs w:val="28"/>
        </w:rPr>
        <w:t xml:space="preserve">2010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услуг», Г</w:t>
      </w:r>
      <w:r>
        <w:rPr>
          <w:sz w:val="28"/>
          <w:szCs w:val="28"/>
        </w:rPr>
        <w:t xml:space="preserve">радостроительным кодексом Российской Федерации, постановлением администрации муниципального района «Грайворонский район» Белгородской области от 01 июня 2012 года №267-п «О порядке разработки и утверждения административных регламентов»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«Согласование проведения 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перепланировки помещения в многоквартирном доме» (прилагается).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 xml:space="preserve">утратившим силу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03 декабря 2019 года № 759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 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W w:w="46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</w:p>
          <w:p>
            <w:pPr>
              <w:pStyle w:val="Normal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</w:p>
          <w:p>
            <w:pPr>
              <w:pStyle w:val="Normal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«___» _______  20___ года № _____</w:t>
            </w:r>
          </w:p>
        </w:tc>
      </w:tr>
    </w:tbl>
    <w:p>
      <w:pPr>
        <w:pStyle w:val="17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</w:t>
        <w:br/>
        <w:t xml:space="preserve">предоставления муниципальной услуги</w:t>
        <w:br/>
        <w:t xml:space="preserve">«Согласование проведения переустройства и (или) перепланировки помещения в многоквартирном доме»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</w:p>
    <w:p>
      <w:pPr>
        <w:pStyle w:val="17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79"/>
        <w:tabs>
          <w:tab w:val="left" w:pos="1276" w:leader="none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</w:r>
      <w:r>
        <w:rPr>
          <w:color w:val="000000"/>
          <w:sz w:val="28"/>
          <w:szCs w:val="28"/>
        </w:rPr>
        <w:t xml:space="preserve">Предмет регулирования административного регламента.</w:t>
      </w:r>
    </w:p>
    <w:p>
      <w:pPr>
        <w:pStyle w:val="User"/>
        <w:numPr>
          <w:numId w:val="49"/>
          <w:ilvl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(далее соответственно - административный регламент, муниципальная услуга) устанавливает порядок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стандарт предоставления муниципальной услуги.</w:t>
      </w:r>
    </w:p>
    <w:p>
      <w:pPr>
        <w:pStyle w:val="User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определяет порядок, сроки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последовательность взаимодействия между уполномоченным органом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>
      <w:pPr>
        <w:pStyle w:val="User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Правовые основания предоставления муниципальной услуги закреплены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приложении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 к настоящему административному регламенту.</w:t>
      </w:r>
    </w:p>
    <w:p>
      <w:pPr>
        <w:pStyle w:val="179"/>
        <w:numPr>
          <w:numId w:val="49"/>
          <w:ilvl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>
      <w:pPr>
        <w:pStyle w:val="179"/>
        <w:numPr>
          <w:numId w:val="49"/>
          <w:ilvl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Перепланировка помещения в многоквартирном доме представляет собой изменение его конфигурации, требующее внесения изменения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технический паспорт помещения в многоквартирном доме.</w:t>
      </w:r>
      <w:r>
        <w:rPr>
          <w:color w:val="000000"/>
          <w:sz w:val="28"/>
          <w:szCs w:val="28"/>
        </w:rPr>
      </w:r>
    </w:p>
    <w:p>
      <w:pPr>
        <w:pStyle w:val="179"/>
        <w:numPr>
          <w:numId w:val="49"/>
          <w:ilvl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Настоящий </w:t>
      </w:r>
      <w:r>
        <w:rPr>
          <w:rFonts w:ascii="TimesNewRomanPSMT" w:hAnsi="TimesNewRomanPSMT"/>
          <w:color w:val="000000"/>
          <w:sz w:val="28"/>
          <w:szCs w:val="28"/>
        </w:rPr>
        <w:t xml:space="preserve">а</w:t>
      </w:r>
      <w:r>
        <w:rPr>
          <w:rFonts w:ascii="TimesNewRomanPSMT" w:hAnsi="TimesNewRomanPSMT"/>
          <w:color w:val="000000"/>
          <w:sz w:val="28"/>
          <w:szCs w:val="28"/>
        </w:rPr>
        <w:t xml:space="preserve">дминистративный регламент не распространяется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проведение работ по реконструкции объектов капитального строительства.</w:t>
      </w:r>
      <w:r>
        <w:rPr>
          <w:color w:val="000000"/>
          <w:sz w:val="28"/>
          <w:szCs w:val="28"/>
        </w:rPr>
      </w:r>
    </w:p>
    <w:p>
      <w:pPr>
        <w:pStyle w:val="179"/>
        <w:numPr>
          <w:numId w:val="49"/>
          <w:ilvl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 заявителей.</w:t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Муниципальная услуга предоставляется собственнику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или уполномоченному им лицу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заявитель).</w:t>
      </w:r>
    </w:p>
    <w:p>
      <w:pPr>
        <w:pStyle w:val="179"/>
        <w:numPr>
          <w:numId w:val="49"/>
          <w:ilvl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порядку информирования о предоставлении муниципальной услуги.</w:t>
      </w:r>
      <w:r>
        <w:rPr>
          <w:color w:val="000000"/>
          <w:sz w:val="28"/>
          <w:szCs w:val="28"/>
        </w:rPr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порядке и условиях информирования предоставления муниципальной услуги предоставляется</w:t>
      </w:r>
      <w:r>
        <w:rPr>
          <w:rFonts w:ascii="Times-Roman" w:hAnsi="Times-Roman"/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специалистом уполномоченного органа при непосредственном обращении заявителя или его представителя в уполномоченный орган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посредством телефонной связи, в том числе путем размещения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официальном сайте уполномоченного органа в информационно-телекоммуникационной сети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Интернет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(далее - официальный сайт уполномоченного органа);</w:t>
      </w:r>
      <w:r>
        <w:rPr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в федеральной государственной информационной системе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«</w:t>
      </w:r>
      <w:r>
        <w:rPr>
          <w:rFonts w:ascii="TimesNewRomanPSMT" w:hAnsi="TimesNewRomanPSMT"/>
          <w:color w:val="000000"/>
          <w:sz w:val="28"/>
          <w:szCs w:val="28"/>
        </w:rPr>
        <w:t xml:space="preserve">Единый портал государственных и муниципальных услуг (функций)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»</w:t>
      </w:r>
      <w:r>
        <w:rPr>
          <w:rFonts w:ascii="TimesNewRomanPSMT" w:hAnsi="TimesNewRomanPSMT"/>
          <w:color w:val="000000"/>
          <w:sz w:val="28"/>
          <w:szCs w:val="28"/>
        </w:rPr>
        <w:t xml:space="preserve">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ЕПГУ);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на региональном портале государственных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муниципальных услуг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РПГУ), в случае если такой портал создан исполнительным органом государственной власти субъектов Российской Федерации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путем публикации информационных материалов в средствах массовой информации;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посредством ответов на письменные обращения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сотрудником отдела многофункционального центра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пунктом 6.3 настоящего административного регламента.</w:t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Ответ на телефонный звонок должен содержать информацию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наименовании органа, в который обратился заявитель, фамилию,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обратившемуся гражданину сообщается номер телефона, по которому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он может получить необходимую информацию.</w:t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и номер телефона исполнителя.</w:t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1.7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ЕПГУ, РПГУ.</w:t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официальном сайте МФЦ.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179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Style w:val="UserStyle_20"/>
          <w:rFonts w:ascii="Times New Roman" w:hAnsi="Times New Roman"/>
          <w:sz w:val="28"/>
          <w:szCs w:val="28"/>
        </w:rPr>
      </w:pPr>
      <w:r>
        <w:rPr>
          <w:rStyle w:val="UserStyle_20"/>
          <w:rFonts w:ascii="Times New Roman" w:hAnsi="Times New Roman"/>
          <w:sz w:val="28"/>
          <w:szCs w:val="28"/>
        </w:rPr>
        <w:t xml:space="preserve">2. Стандарт предоставления муниципальной услуги</w:t>
      </w:r>
    </w:p>
    <w:p>
      <w:pPr>
        <w:pStyle w:val="Normal"/>
        <w:ind w:firstLine="709"/>
        <w:jc w:val="center"/>
        <w:rPr>
          <w:rStyle w:val="UserStyle_20"/>
        </w:rPr>
      </w:pPr>
      <w:r>
        <w:rPr>
          <w:rStyle w:val="UserStyle_20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Наименование муниципальной услуги</w:t>
      </w: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Наименование органа, предоставляющего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муниципальную услугу</w:t>
      </w: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управлением по строительству, транспорту, ЖКХ и ТЭК администрации Грайворонского городского округа (далее –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орган)</w:t>
      </w:r>
      <w:r>
        <w:rPr>
          <w:i/>
          <w:iCs/>
          <w:color w:val="000000"/>
          <w:sz w:val="28"/>
          <w:szCs w:val="28"/>
        </w:rPr>
        <w:t xml:space="preserve">.</w:t>
      </w:r>
    </w:p>
    <w:p>
      <w:pPr>
        <w:pStyle w:val="179"/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по градостроительной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архитектуре управления по строительству, транспорту, ЖКХ и ТЭК администрации Грайворонского городского округа.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МФЦ участвует в предоставлении муниципальной услуги в части: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информирования по вопросам предоставления муниципальной услуги;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приема заявлений и документов, необходимых для предоставления муниципальной услуги;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выдачи результата предоставления муниципальной услуги.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подать заявление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через МФЦ в соответствии с соглашением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взаимодействии между МФЦ 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органом, почтовым отправлением или с помощью ЕПГУ, РПГУ.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Описание результата пред</w:t>
      </w:r>
      <w:r>
        <w:rPr>
          <w:b/>
          <w:color w:val="000000"/>
          <w:sz w:val="28"/>
          <w:szCs w:val="28"/>
        </w:rPr>
        <w:t xml:space="preserve">оставления муниципальной услуги</w:t>
      </w: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предоставления муниципальной услуги является принятое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решение о согласовании проведения переустройства и (или) перепланировки помещения в многоквартирном доме либо решение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доме. 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предоставления муниципальной услуги может быть получен: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 местного самоуправления на бумажном носителе при личном обращении;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МФЦ на бумажном носителе при личном обращении;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почтовым отправлением;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 ЕПГУ, РПГУ, в том числе в форме электронного документа, подписанного электронной подписью.</w:t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календарных дней со дня представления в указанный орган документов, обязанность по представлению которых возложена на заявителя.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документов из МФЦ.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Срок выдачи документов, являющихся результатом предоставления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не позднее чем через 3 рабочих дня со дня принятия решения в соответствии с пунктами </w:t>
      </w:r>
      <w:r>
        <w:rPr>
          <w:rFonts w:ascii="Times-Roman" w:hAnsi="Times-Roman"/>
          <w:color w:val="000000"/>
          <w:sz w:val="28"/>
          <w:szCs w:val="28"/>
        </w:rPr>
        <w:t xml:space="preserve">3.1.3 </w:t>
      </w:r>
      <w:r>
        <w:rPr>
          <w:rFonts w:ascii="TimesNewRomanPSMT" w:hAnsi="TimesNewRomanPSMT"/>
          <w:color w:val="000000"/>
          <w:sz w:val="28"/>
          <w:szCs w:val="28"/>
        </w:rPr>
        <w:t xml:space="preserve">настоящего административного регламента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Нормативные правовые акты, регулирующие предоставление мун</w:t>
      </w:r>
      <w:r>
        <w:rPr>
          <w:b/>
          <w:color w:val="000000"/>
          <w:sz w:val="28"/>
          <w:szCs w:val="28"/>
        </w:rPr>
        <w:t xml:space="preserve">иципальной услуги</w:t>
      </w: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информационного взаимодействия</w:t>
      </w: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2.6.1.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целях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заявитель предоставляет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орган:</w:t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заявление)</w:t>
      </w:r>
      <w:r>
        <w:rPr>
          <w:rFonts w:ascii="Times-Roman" w:hAnsi="Times-Roman"/>
          <w:color w:val="000000"/>
          <w:sz w:val="28"/>
          <w:szCs w:val="28"/>
        </w:rPr>
        <w:t xml:space="preserve">; </w:t>
      </w:r>
      <w:r>
        <w:rPr>
          <w:rFonts w:ascii="TimesNewRomanPSMT" w:hAnsi="TimesNewRomanPSMT"/>
          <w:color w:val="000000"/>
          <w:sz w:val="28"/>
          <w:szCs w:val="28"/>
        </w:rPr>
        <w:t xml:space="preserve">по форме, утвержденной постановлением Правительства Российско</w:t>
      </w:r>
      <w:r>
        <w:rPr>
          <w:rFonts w:ascii="TimesNewRomanPSMT" w:hAnsi="TimesNewRomanPSMT"/>
          <w:color w:val="000000"/>
          <w:sz w:val="28"/>
          <w:szCs w:val="28"/>
        </w:rPr>
        <w:t xml:space="preserve">й Федерации от 28 апреля 2005 года №</w:t>
      </w:r>
      <w:r>
        <w:rPr>
          <w:rFonts w:ascii="TimesNewRomanPSMT" w:hAnsi="TimesNewRomanPSMT"/>
          <w:color w:val="000000"/>
          <w:sz w:val="28"/>
          <w:szCs w:val="28"/>
        </w:rPr>
        <w:t xml:space="preserve">266 «Об утверждении формы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жилого помещения и формы документа, подтверждающего принятие решения о согласовании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жилого помещения» (</w:t>
      </w:r>
      <w:r>
        <w:rPr>
          <w:rFonts w:ascii="TimesNewRomanPSMT" w:hAnsi="TimesNewRomanPSMT"/>
          <w:color w:val="000000"/>
          <w:sz w:val="28"/>
          <w:szCs w:val="28"/>
        </w:rPr>
        <w:t xml:space="preserve">п</w:t>
      </w:r>
      <w:r>
        <w:rPr>
          <w:rFonts w:ascii="TimesNewRomanPSMT" w:hAnsi="TimesNewRomanPSMT"/>
          <w:color w:val="000000"/>
          <w:sz w:val="28"/>
          <w:szCs w:val="28"/>
        </w:rPr>
        <w:t xml:space="preserve">риложение № 2 к настоящему административному регламенту);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правоустанавливающие документы на переустраиваемое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перепланируемое помещение в многоквартирном доме (подлинники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засвидетельствованные в нотариальном порядке копии);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</w:t>
      </w:r>
      <w:r>
        <w:rPr>
          <w:rFonts w:ascii="Times-Roman" w:hAnsi="Times-Roman"/>
          <w:sz w:val="28"/>
          <w:szCs w:val="28"/>
        </w:rPr>
        <w:t xml:space="preserve">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</w:t>
      </w:r>
      <w:r>
        <w:rPr>
          <w:rFonts w:ascii="Times-Roman" w:hAnsi="Times-Roman"/>
          <w:sz w:val="28"/>
          <w:szCs w:val="28"/>
        </w:rPr>
        <w:br/>
      </w:r>
      <w:r>
        <w:rPr>
          <w:rFonts w:ascii="Times-Roman" w:hAnsi="Times-Roman"/>
          <w:sz w:val="28"/>
          <w:szCs w:val="28"/>
        </w:rPr>
        <w:t xml:space="preserve">и (или) перепланировку помещения в многоквартирном доме</w:t>
      </w:r>
      <w:r>
        <w:rPr>
          <w:rFonts w:ascii="TimesNewRomanPSMT" w:hAnsi="TimesNewRomanPSMT"/>
          <w:color w:val="000000"/>
          <w:sz w:val="28"/>
          <w:szCs w:val="28"/>
        </w:rPr>
        <w:t xml:space="preserve">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технический паспорт переустраиваемого и (или) перепланируемого помещения в многоквартирном доме;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согласие в письменной форме всех членов семьи нанимателя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заключение органа по охране памятников архитектуры, истории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направления заявления посредством ЕПГУ, РПГУ, сведения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>
      <w:pPr>
        <w:pStyle w:val="Normal"/>
        <w:tabs>
          <w:tab w:val="left" w:pos="993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оформленную в соответствии с законодательством Российской Федерации доверенность (для физических лиц);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993" w:leader="none"/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2.6.2.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не представлять документы, предусмотренные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подпунктах </w:t>
      </w:r>
      <w:r>
        <w:rPr>
          <w:rFonts w:ascii="Times-Roman" w:hAnsi="Times-Roman"/>
          <w:color w:val="000000"/>
          <w:sz w:val="28"/>
          <w:szCs w:val="28"/>
        </w:rPr>
        <w:t xml:space="preserve">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2.6.1, а также в случае, если право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2.6.3.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>
        <w:rPr>
          <w:rFonts w:ascii="Times-Roman" w:hAnsi="Times-Roman"/>
          <w:color w:val="000000"/>
          <w:sz w:val="28"/>
          <w:szCs w:val="28"/>
        </w:rPr>
        <w:t xml:space="preserve">2, 5, 7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 запрашиваются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представил указанные документы самостоятельно.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межведомственным запросам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указанных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органам местного самоуправления организациями, в распоряжении которых находятся указанные документы, в 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не превышающий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2.7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Исчерпывающий перечень оснований для отказа в приеме документов, необходимых для пред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оставления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Российской Федерации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предусмотрен.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2.8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отказывает в предоставлении муниципальной услуги в случае, если: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поступления в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межведомственный запрос, свидетельствующего об отсутствии документа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информации, необходимых для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случае, если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после получения ответа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не получил такие документ и (или) информацию в течение пятнадцати рабочих дней со дня направления уведомления;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представления документов в ненадлежащий орган;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несоответствия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пункте 2.6.1 административного регламента и запрошенных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подведомственных государственным органам или органам местного</w:t>
        <w:br/>
        <w:t xml:space="preserve">самоуправления организациях, в распоряжении которых находятся указанные документы, не может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являться основанием для отказа в согласовании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доме.</w:t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2.9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документе (документах), выдаваемом (выдаваемых) организациями, участвующими в пред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оставлении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Услуги, которые являются необходимыми и обязательными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1)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</w:t>
        <w:br/>
        <w:t xml:space="preserve">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жилого помещения по договору социального найма). 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2.10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осуществляется бесплатно, государственная пошлина не уплачивается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2.11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для предоставления муниципальной услуги, включая информацию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метод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ике расчета размера такой платы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 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2.12.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предоставлени</w:t>
      </w:r>
      <w:r>
        <w:rPr>
          <w:rFonts w:ascii="TimesNewRomanPSMT" w:hAnsi="TimesNewRomanPSMT"/>
          <w:color w:val="000000"/>
          <w:sz w:val="28"/>
          <w:szCs w:val="28"/>
        </w:rPr>
        <w:t xml:space="preserve">и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 и при получении результата данной муниципальной услуги не должен превышать 15 минут.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2.13.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Срок и порядок регистрации запроса заявителя о предоставлении муниципальной услуги</w:t>
      </w:r>
      <w:r>
        <w:rPr>
          <w:rFonts w:ascii="Times-Roman" w:hAnsi="Times-Roman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в течение 1 рабочего дня с даты поступления такого заявления.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Заявление, поступившее в электронной форме на ЕПГУ, РПГУ регистрируется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уполномоченным органом в день его поступления в случае отсутствия автоматической регистрации запросов на ЕПГУ, РПГУ.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Заявление, поступившее в нерабочее время, регистрируется уполномоченным органом в первый рабочий день, следующий за днем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его получения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-Roman" w:hAnsi="Times-Roman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Требования к помещениям, в которых предоставляются </w:t>
        <w:br/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с образцами их заполнения и перечнем документов, необходимых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для предоставления каждой муниципальной услуги, в том числе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к обеспечению доступности для инвалидов указанных объектов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о социальной защите инвалидов</w:t>
      </w:r>
      <w:r>
        <w:rPr>
          <w:rFonts w:ascii="Times-Roman" w:hAnsi="Times-Roman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color w:val="000000"/>
          <w:sz w:val="28"/>
          <w:szCs w:val="28"/>
        </w:rPr>
        <w:t xml:space="preserve">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Помещения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которых проводится прием заявления и документов, не должно создавать затруднений 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лиц с ограниченными возможностями здоровья.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расположении помещения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на верхнем этаже специалисты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 территории, прилегающей к зданию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</w:t>
      </w:r>
      <w:r>
        <w:rPr>
          <w:rFonts w:ascii="TimesNewRomanPSMT" w:hAnsi="TimesNewRomanPSMT"/>
          <w:color w:val="000000"/>
          <w:sz w:val="28"/>
          <w:szCs w:val="28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Помещение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приема заявителей оборудуется информационными стендами, на которых размещается форма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образцом ее заполнения и перечень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 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телекоммуникационной сети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«</w:t>
      </w:r>
      <w:r>
        <w:rPr>
          <w:rFonts w:ascii="TimesNewRomanPSMT" w:hAnsi="TimesNewRomanPSMT"/>
          <w:color w:val="000000"/>
          <w:sz w:val="28"/>
          <w:szCs w:val="28"/>
        </w:rPr>
        <w:t xml:space="preserve">Интернет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»</w:t>
      </w:r>
      <w:r>
        <w:rPr>
          <w:rFonts w:ascii="TimesNewRomanPSMT" w:hAnsi="TimesNewRomanPSMT"/>
          <w:color w:val="000000"/>
          <w:sz w:val="28"/>
          <w:szCs w:val="28"/>
        </w:rPr>
        <w:t xml:space="preserve">, оргтехникой, канцелярскими принадлежностями, информационными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доступность для инвалидов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указанным помещениям в соответствии с законодательством</w:t>
        <w:br/>
        <w:t xml:space="preserve">Российской Федерации о социальной защите инвалидов.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информационных стендах, расположенных в местах, обеспечивающих доступ к ним заявителей.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Информационные стенды должны располагаться в месте, доступном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просмотра (в том числе при большом количестве посетителей).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«СП 59.13330.2016. Свод правил. Доступность зданий и сооружений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маломобильных групп населения. Актуализированная редакция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СНиП 35</w:t>
      </w:r>
      <w:r>
        <w:rPr>
          <w:rFonts w:ascii="Times-Roman" w:hAnsi="Times-Roman"/>
          <w:color w:val="000000"/>
          <w:sz w:val="28"/>
          <w:szCs w:val="28"/>
        </w:rPr>
        <w:t xml:space="preserve">-01-</w:t>
      </w:r>
      <w:r>
        <w:rPr>
          <w:rFonts w:ascii="TimesNewRomanPSMT" w:hAnsi="TimesNewRomanPSMT"/>
          <w:color w:val="000000"/>
          <w:sz w:val="28"/>
          <w:szCs w:val="28"/>
        </w:rPr>
        <w:t xml:space="preserve">2001»</w:t>
      </w:r>
      <w:r>
        <w:rPr>
          <w:rFonts w:ascii="Times-Roman" w:hAnsi="Times-Roman"/>
          <w:color w:val="000000"/>
          <w:sz w:val="28"/>
          <w:szCs w:val="28"/>
        </w:rPr>
        <w:t xml:space="preserve">. 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может вызвать карету неотложной скорой помощи.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гражданина с нарушениями функций опорно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двигательного аппарата работники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предпринимают следующие действия:</w:t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открывают входную дверь и помогают гражданину беспрепятственно посетить здание уполномоченного органа, а также заранее предупреждают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существующих барьерах в здании;</w:t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выясняют цель визита гражданина и сопровождают его в кабинет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заявления; помогают гражданину сесть на стул или располагают кресло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коляску у стола напротив специалиста, осуществляющего прием;</w:t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помогает гражданину покинуть кабинет, открывает двери, сопровождает гражданина до выхода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здания и помогает покинуть здание; передает гражданина сопровождающему лицу или по его желанию вызывает автотранспорт и оказывает содействие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его посадке.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предпринимают следующие действия:</w:t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подписать бланк. При необходимости выдаются памятки для слабовидящих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крупным шрифтом;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существующих барьерах в здании, передает гражданина сопровождающему лицу или по желанию гражданина вызывает автотранспорт.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предпринимают следующие действия:</w:t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сотрудник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осуществляющий прием, оказывает помощь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содействие в заполнении бланков заявлений, копирует необходимые документы.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2.14.3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</w:t>
      </w:r>
      <w:r>
        <w:rPr>
          <w:rFonts w:ascii="TimesNewRomanPSMT" w:hAnsi="TimesNewRomanPSMT"/>
          <w:color w:val="000000"/>
          <w:sz w:val="28"/>
          <w:szCs w:val="28"/>
        </w:rPr>
        <w:t xml:space="preserve"> декабря </w:t>
      </w:r>
      <w:r>
        <w:rPr>
          <w:rFonts w:ascii="TimesNewRomanPSMT" w:hAnsi="TimesNewRomanPSMT"/>
          <w:color w:val="000000"/>
          <w:sz w:val="28"/>
          <w:szCs w:val="28"/>
        </w:rPr>
        <w:t xml:space="preserve">2012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№ 1376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Показатели доступности 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и качества муниципальной услуги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Количество взаимодействий заявителя с сотрудником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предоставлении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- 2.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Продолжительность взаимодействий заявителя с сотрудником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предоставлении муниципальной услуги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более 15 минут.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телекоммуникационных технологий.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Иными показателями качества и доступности предоставления муниципальной услуги являются: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расположенность помещений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предназначенных для предоставления муниципальной услуги, в зоне доступности к основным транспортным магистралям;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выбора заявителем форм обращения за получением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доступность обращения за предоставлением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том числе для лиц с ограниченными возможностями здоровья;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своевременность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со стандартом ее предоставления;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соблюдение сроков предоставления муниципальной услуги и сроков выполнения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административных процедур при предоставлении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отсутствие обоснованных жалоб со стороны заявителя по результатам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открытый доступ для заявителей к информации о порядке и сроках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порядке обжалования действий (бездействия)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руководителя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либо специалиста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наличие необходимого и достаточного количества специалистов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а также помещений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которых осуществляется прием заявлений и документов от заявителей.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Уполномоченным органом обеспечив</w:t>
      </w:r>
      <w:r>
        <w:rPr>
          <w:rFonts w:ascii="TimesNewRomanPSMT" w:hAnsi="TimesNewRomanPSMT"/>
          <w:color w:val="000000"/>
          <w:sz w:val="28"/>
          <w:szCs w:val="28"/>
        </w:rPr>
        <w:t xml:space="preserve">ается создание инвалидам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иным </w:t>
      </w:r>
      <w:r>
        <w:rPr>
          <w:rFonts w:ascii="TimesNewRomanPSMT" w:hAnsi="TimesNewRomanPSMT"/>
          <w:color w:val="000000"/>
          <w:sz w:val="28"/>
          <w:szCs w:val="28"/>
        </w:rPr>
        <w:t xml:space="preserve">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оказание инвалидам помощи, необходимой для получения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доступной для них форме информации о правилах предоставления муниципальной услуги, в том числе об оформлении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муниципальной услуги документов, о совершении ими других необходимых для получения муниципальной услуги действий;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инвалидам по слуху,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необходимости,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использованием русского жестового языка, включая обеспечение допуска в помещение сурдопереводчика, тифлосурдопереводчика;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оказание помощи инвалидам в преодолении барьеров, мешающих получению муниципальной услуги наравне с другими лицами.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предоставлении муниципальной усл</w:t>
      </w:r>
      <w:r>
        <w:rPr>
          <w:rFonts w:ascii="TimesNewRomanPSMT" w:hAnsi="TimesNewRomanPSMT"/>
          <w:color w:val="000000"/>
          <w:sz w:val="28"/>
          <w:szCs w:val="28"/>
        </w:rPr>
        <w:t xml:space="preserve">уги взаимодействие заявителя со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специалистом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информации по вопросам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подачи заявления и документов;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информации о ходе предоставления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результата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Продолжительность взаимодействия заявителя со специалистом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не может превышать 15 минут.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2.15</w:t>
      </w:r>
      <w:r>
        <w:rPr>
          <w:rFonts w:ascii="TimesNewRomanPSMT" w:hAnsi="TimesNewRomanPSMT"/>
          <w:color w:val="000000"/>
          <w:sz w:val="28"/>
          <w:szCs w:val="28"/>
        </w:rPr>
        <w:t xml:space="preserve">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в МФЦ возможно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 заключенного соглашения о взаимодействии между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и МФЦ.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органом.</w:t>
      </w:r>
    </w:p>
    <w:p>
      <w:pPr>
        <w:pStyle w:val="Normal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-Roman" w:hAnsi="Times-Roman"/>
          <w:b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>
        <w:rPr>
          <w:rFonts w:ascii="TimesNewRomanPSMT" w:hAnsi="TimesNewRomanPSMT"/>
          <w:b/>
          <w:color w:val="000000"/>
          <w:sz w:val="28"/>
          <w:szCs w:val="28"/>
        </w:rPr>
        <w:br/>
        <w:t xml:space="preserve">в электронной форме</w:t>
      </w:r>
      <w:r>
        <w:rPr>
          <w:rFonts w:ascii="TimesNewRomanPSMT" w:hAnsi="TimesNewRomanPSMT"/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2.16.1.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предоставляет документы в орган, осуществляющий согласование, по месту нахождения переустраиваемого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перепланируемого помещения в многоквартирном доме непосредственно либо через МФЦ в соответствии с заключенным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ими в установленном Правительством Российской Федерации порядке соглашением о взаимодействии.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color w:val="000000"/>
          <w:sz w:val="28"/>
          <w:szCs w:val="28"/>
        </w:rPr>
        <w:t xml:space="preserve">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РПГУ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от 06</w:t>
      </w:r>
      <w:r>
        <w:rPr>
          <w:rFonts w:ascii="TimesNewRomanPSMT" w:hAnsi="TimesNewRomanPSMT"/>
          <w:color w:val="000000"/>
          <w:sz w:val="28"/>
          <w:szCs w:val="28"/>
        </w:rPr>
        <w:t xml:space="preserve"> апреля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2011 </w:t>
      </w:r>
      <w:r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>
        <w:rPr>
          <w:rFonts w:ascii="TimesNewRomanPSMT" w:hAnsi="TimesNewRomanPSMT"/>
          <w:color w:val="000000"/>
          <w:sz w:val="28"/>
          <w:szCs w:val="28"/>
        </w:rPr>
        <w:t xml:space="preserve">№ 63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ФЗ «Об электронной подписи»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возможности получения муниципальной услуги через ЕПГУ, РПГУ.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запрос).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Обращение заявителя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указанным способом обеспечивает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возможность направления и получения однозначной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2.16</w:t>
      </w:r>
      <w:r>
        <w:rPr>
          <w:rFonts w:ascii="TimesNewRomanPSMT" w:hAnsi="TimesNewRomanPSMT"/>
          <w:color w:val="000000"/>
          <w:sz w:val="28"/>
          <w:szCs w:val="28"/>
        </w:rPr>
        <w:t xml:space="preserve">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ЕПГУ, РПГУ заявителю обеспечивается: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информации о порядке и сроках предоставления муниципальной услуги;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запись на прием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для подачи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запроса;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запроса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результата предоставления муниципальной услуги;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получение сведений о ходе выполнения запроса.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запроса используется простая электронная подпись,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условии, что личность заявителя установлена при активации учетной записи.</w:t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-Bold" w:hAnsi="Times-Bold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Состав, последовательность и сроки выполнения</w:t>
        <w:br/>
        <w:t xml:space="preserve">административных процедур (действий), требования к порядку</w:t>
        <w:br/>
        <w:t xml:space="preserve">их выполнения, в том числе особенности выполнения</w:t>
        <w:br/>
        <w:t xml:space="preserve">административных процедур (действий) в электронной форме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Исчерпывающий перечень административных процедур</w:t>
      </w:r>
      <w:r>
        <w:rPr>
          <w:rFonts w:ascii="TimesNewRomanPSMT" w:hAnsi="TimesNewRomanPSMT"/>
          <w:color w:val="000000"/>
          <w:sz w:val="28"/>
          <w:szCs w:val="28"/>
        </w:rPr>
        <w:t xml:space="preserve">: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(при необходимости);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принятие решения о согласовании (об отказе в согласовании)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Блок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схема предоставления муниципальной услуги представлена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приложении №</w:t>
      </w:r>
      <w:r>
        <w:rPr>
          <w:rFonts w:ascii="TimesNewRomanPSMT" w:hAnsi="TimesNewRomanPSMT"/>
          <w:color w:val="000000"/>
          <w:sz w:val="28"/>
          <w:szCs w:val="28"/>
        </w:rPr>
        <w:t xml:space="preserve">1 к настоящему административному регламенту.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3.1.1.1.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услуги, в уполномоченный орган, ЕПГ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, РПГУ либо через МФЦ</w:t>
      </w:r>
      <w:r>
        <w:rPr>
          <w:rFonts w:ascii="TimesNewRomanPSMT" w:hAnsi="TimesNewRomanPSMT"/>
          <w:color w:val="000000"/>
          <w:sz w:val="28"/>
          <w:szCs w:val="28"/>
        </w:rPr>
        <w:t xml:space="preserve"> (приложение №2 к административному регламенту) 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3.1.1.2.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специалист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ответственный за прием и выдачу документов: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документов, удостоверяющих его личность и полномочия (в случае обращения представителя</w:t>
      </w:r>
      <w:r>
        <w:rPr>
          <w:rFonts w:ascii="Times-Roman" w:hAnsi="Times-Roman"/>
          <w:color w:val="000000"/>
          <w:sz w:val="28"/>
          <w:szCs w:val="28"/>
        </w:rPr>
        <w:t xml:space="preserve">);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срок действия документа, удостоверяющего его личность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соответствие данных документа, удостоверяющего личность, данным, указанным в заявлении о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документах.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ходе приема документов от заявителя или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им лица специалист,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ответственный за прием и выдачу документов, удостоверяется, что: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текст в заявлении о переустройстве и (или) перепланировке помещения в многоквартирном доме поддается прочтению;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заявлении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указаны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физического лица либо наименование юридического лица;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подписано заявителем или уполномоченны</w:t>
      </w:r>
      <w:r>
        <w:rPr>
          <w:rFonts w:ascii="TimesNewRomanPSMT" w:hAnsi="TimesNewRomanPSMT"/>
          <w:color w:val="000000"/>
          <w:sz w:val="28"/>
          <w:szCs w:val="28"/>
        </w:rPr>
        <w:t xml:space="preserve">м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представител</w:t>
      </w:r>
      <w:r>
        <w:rPr>
          <w:rFonts w:ascii="TimesNewRomanPSMT" w:hAnsi="TimesNewRomanPSMT"/>
          <w:color w:val="000000"/>
          <w:sz w:val="28"/>
          <w:szCs w:val="28"/>
        </w:rPr>
        <w:t xml:space="preserve">ем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прилагаются документы, необходимые для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установлении фактов отсутствия необход</w:t>
      </w:r>
      <w:r>
        <w:rPr>
          <w:rFonts w:ascii="TimesNewRomanPSMT" w:hAnsi="TimesNewRomanPSMT"/>
          <w:color w:val="000000"/>
          <w:sz w:val="28"/>
          <w:szCs w:val="28"/>
        </w:rPr>
        <w:t xml:space="preserve">имых документов, обязанность по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предоставлению которых возложена на заявителя,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несоответствии представленных документов требованиям настоящего административного регламента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выявленных недостатках в представленных документах и предлагает принять меры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их устранению.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заявитель настаивает на принятии документов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принимает представленные заявителем документы.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устранению недостатков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после их устранения повторно обращается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предоставлением муниципальной услуги в порядке, предусмотренном настоящим административным регламентом.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окончании приема заявления и прилагаемых к нему документов, специалист,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ответственный за прием документов, выдает заявителю расписку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получении от него документов, с указанием их перечня и даты их получения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органом, а также с указанием перечня документов, которые будут получены по межведомственным запросам.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согласовании проведения переустройства и (или) 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составляет 1 рабочий день с момента поступления заявления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согласовании проведения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приеме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фиксируется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журнале регистрации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после чего поступившие документы передаются должностному лицу для рассмотрения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назначения ответственного исполнителя.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 на предоставление муниципальной услуги в форме электронных документов через ЕПГУ, РПГУ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заявления о переустройстве и (или) перепланировке помещения в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 ЕПГУ, РПГУ размещается образец заполнения электронной формы заявления (запроса).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Форматно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Специалист, ответственный за прием и выдачу документов,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поступлении заявления и документов в электронном виде: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электронные образы документов на от</w:t>
      </w:r>
      <w:r>
        <w:rPr>
          <w:rFonts w:ascii="TimesNewRomanPSMT" w:hAnsi="TimesNewRomanPSMT"/>
          <w:color w:val="000000"/>
          <w:sz w:val="28"/>
          <w:szCs w:val="28"/>
        </w:rPr>
        <w:t xml:space="preserve">сутствие компьютерных вирусов и </w:t>
      </w:r>
      <w:r>
        <w:rPr>
          <w:rFonts w:ascii="TimesNewRomanPSMT" w:hAnsi="TimesNewRomanPSMT"/>
          <w:color w:val="000000"/>
          <w:sz w:val="28"/>
          <w:szCs w:val="28"/>
        </w:rPr>
        <w:t xml:space="preserve">искаженной информации;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регистрирует документы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в журнале регистрации, в случае отсутствия системы электронного документооборота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формирует и направляет заявителю электронное уведомление через ЕПГУ, РПГУ о получении и регистрации от заявителя заявления (запроса)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ЕПГУ, РПГУ;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направляет поступивший пакет документов должностному лицу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рассмотрения и назначения ответственного исполнителя.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переустройстве и (или) перепланировки помещения в многоквартирном доме и приложенных к нему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форме электронных документов составляет 1 рабочий день с момента получения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прием, регистрация заявления о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</w:p>
    <w:p>
      <w:pPr>
        <w:pStyle w:val="Normal"/>
        <w:tabs>
          <w:tab w:val="left" w:pos="1701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3.1.1.4.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посредством почтовой связи специалист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ответственный за прием и выдачу документов: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правильность адресности корреспонденции. Ошибочно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(не по адресу) присланные письма возвращаются в организацию почтовой связи невскрытыми;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вскрывает конверты, проверяет наличие в них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документов, обязанность по предоставлению которых возложена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заявителя;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проводит первичную проверку представленных ко</w:t>
      </w:r>
      <w:r>
        <w:rPr>
          <w:rFonts w:ascii="TimesNewRomanPSMT" w:hAnsi="TimesNewRomanPSMT"/>
          <w:color w:val="000000"/>
          <w:sz w:val="28"/>
          <w:szCs w:val="28"/>
        </w:rPr>
        <w:t xml:space="preserve">пий документов,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их соответствие </w:t>
      </w:r>
      <w:r>
        <w:rPr>
          <w:rFonts w:ascii="TimesNewRomanPSMT" w:hAnsi="TimesNewRomanPSMT"/>
          <w:color w:val="000000"/>
          <w:sz w:val="28"/>
          <w:szCs w:val="28"/>
        </w:rPr>
        <w:t xml:space="preserve">действующему законодательству, а также проверяет,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что указанные копии заверены в установленном законодательством порядке;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составляет 1 рабочий день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момента получения документов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поступление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перепланировки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прием и регистрация заявления о переустройстве и (или) перепланировке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и приложенных к нему документов.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приеме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фиксируется 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в журнале регистрации, в случае отсутствия системы электронного документооборота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для рассмотрения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назначения ответственного исполнителя.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Формирование и направление межведомственных запросов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органы (организации), участвующие в предоставлении муниципальной услуги (при необходимости).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при получении заявления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</w:t>
      </w:r>
      <w:r>
        <w:rPr>
          <w:rFonts w:ascii="TimesNewRomanPSMT" w:hAnsi="TimesNewRomanPSMT"/>
          <w:color w:val="000000"/>
          <w:sz w:val="28"/>
          <w:szCs w:val="28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Межведомственные запросы направляются в срок, не превышающий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3 рабочих дней со дня регистрации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помещения в многоквартирном доме и приложенных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нему документов от заявителя.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>
      <w:pPr>
        <w:pStyle w:val="Normal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 соответствующего отдела, ответственный за подготовку документов, обязан принять необходимые меры для получения ответа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межведомственные запросы в установленные сроки.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непоступления ответа на межведомственный запрос в срок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установленный пунктом </w:t>
      </w:r>
      <w:r>
        <w:rPr>
          <w:rFonts w:ascii="Times-Roman" w:hAnsi="Times-Roman"/>
          <w:color w:val="000000"/>
          <w:sz w:val="28"/>
          <w:szCs w:val="28"/>
        </w:rPr>
        <w:t xml:space="preserve">2.6.3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принимаются меры в соответствии </w:t>
      </w:r>
      <w:r>
        <w:rPr>
          <w:rFonts w:ascii="TimesNewRomanPSMT" w:hAnsi="TimesNewRomanPSMT"/>
          <w:color w:val="000000"/>
          <w:sz w:val="28"/>
          <w:szCs w:val="28"/>
        </w:rPr>
        <w:t xml:space="preserve">с </w:t>
      </w:r>
      <w:r>
        <w:rPr>
          <w:rFonts w:ascii="TimesNewRomanPSMT" w:hAnsi="TimesNewRomanPSMT"/>
          <w:color w:val="000000"/>
          <w:sz w:val="28"/>
          <w:szCs w:val="28"/>
        </w:rPr>
        <w:t xml:space="preserve">подпунктом 3 пункта </w:t>
      </w:r>
      <w:r>
        <w:rPr>
          <w:rFonts w:ascii="Times-Roman" w:hAnsi="Times-Roman"/>
          <w:color w:val="000000"/>
          <w:sz w:val="28"/>
          <w:szCs w:val="28"/>
        </w:rPr>
        <w:t xml:space="preserve">3.1 </w:t>
      </w:r>
      <w:r>
        <w:rPr>
          <w:rFonts w:ascii="TimesNewRomanPSMT" w:hAnsi="TimesNewRomanPSMT"/>
          <w:color w:val="000000"/>
          <w:sz w:val="28"/>
          <w:szCs w:val="28"/>
        </w:rPr>
        <w:t xml:space="preserve">настоящего административного регламента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непредставление документов, предусмотренных подпунктами 2</w:t>
      </w:r>
      <w:r>
        <w:rPr>
          <w:rFonts w:ascii="Times-Roman" w:hAnsi="Times-Roman"/>
          <w:color w:val="000000"/>
          <w:sz w:val="28"/>
          <w:szCs w:val="28"/>
        </w:rPr>
        <w:t xml:space="preserve">, 5, 7 </w:t>
      </w:r>
      <w:r>
        <w:rPr>
          <w:rFonts w:ascii="TimesNewRomanPSMT" w:hAnsi="TimesNewRomanPSMT"/>
          <w:color w:val="000000"/>
          <w:sz w:val="28"/>
          <w:szCs w:val="28"/>
        </w:rPr>
        <w:t xml:space="preserve">пункта 2.6.1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производится.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3.1.3.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Принятие решения о согласовании (об отказе в согласовании) проведения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 отдела проводит анализ представленных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>
        <w:rPr>
          <w:rFonts w:ascii="TimesNewRomanPSMT" w:hAnsi="TimesNewRomanPSMT"/>
          <w:color w:val="000000"/>
          <w:sz w:val="28"/>
          <w:szCs w:val="28"/>
        </w:rPr>
        <w:t xml:space="preserve">Ф</w:t>
      </w:r>
      <w:r>
        <w:rPr>
          <w:rFonts w:ascii="TimesNewRomanPSMT" w:hAnsi="TimesNewRomanPSMT"/>
          <w:color w:val="000000"/>
          <w:sz w:val="28"/>
          <w:szCs w:val="28"/>
        </w:rPr>
        <w:t xml:space="preserve">едерации от 28 апреля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2005 </w:t>
      </w:r>
      <w:r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>
        <w:rPr>
          <w:rFonts w:ascii="TimesNewRomanPSMT" w:hAnsi="TimesNewRomanPSMT"/>
          <w:color w:val="000000"/>
          <w:sz w:val="28"/>
          <w:szCs w:val="28"/>
        </w:rPr>
        <w:t xml:space="preserve">№ 266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«Об утверждении формы заявления о переустройстве и (или) перепланировке жилого помещения и формы документа, подтверждающего принятие решения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согласовании проведения переустройства и (или) перепланировки жилого помещения», либо проект решения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о</w:t>
      </w:r>
      <w:r>
        <w:rPr>
          <w:rFonts w:ascii="TimesNewRomanPSMT" w:hAnsi="TimesNewRomanPSMT"/>
          <w:color w:val="000000"/>
          <w:sz w:val="28"/>
          <w:szCs w:val="28"/>
        </w:rPr>
        <w:t xml:space="preserve"> согласовании проведения переустройства и (или) перепланировки помещения в многоквартирном доме (</w:t>
      </w:r>
      <w:r>
        <w:rPr>
          <w:rFonts w:ascii="TimesNewRomanPSMT" w:hAnsi="TimesNewRomanPSMT"/>
          <w:color w:val="000000"/>
          <w:sz w:val="28"/>
          <w:szCs w:val="28"/>
        </w:rPr>
        <w:t xml:space="preserve">п</w:t>
      </w:r>
      <w:r>
        <w:rPr>
          <w:rFonts w:ascii="TimesNewRomanPSMT" w:hAnsi="TimesNewRomanPSMT"/>
          <w:color w:val="000000"/>
          <w:sz w:val="28"/>
          <w:szCs w:val="28"/>
        </w:rPr>
        <w:t xml:space="preserve">риложение №</w:t>
      </w:r>
      <w:r>
        <w:rPr>
          <w:rFonts w:ascii="TimesNewRomanPSMT" w:hAnsi="TimesNewRomanPSMT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 к настоящему административному регламенту), либо проект р</w:t>
      </w:r>
      <w:r>
        <w:rPr>
          <w:rFonts w:ascii="TimesNewRomanPSMT" w:hAnsi="TimesNewRomanPSMT"/>
          <w:color w:val="000000"/>
          <w:sz w:val="28"/>
          <w:szCs w:val="28"/>
        </w:rPr>
        <w:t xml:space="preserve">ешения об отказе в согласовании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проведения переустройства и (или) перепланировки помещения в многоквартирном доме (</w:t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приложение №</w:t>
      </w:r>
      <w:r>
        <w:rPr>
          <w:rFonts w:ascii="TimesNewRomanPSMT" w:hAnsi="TimesNewRomanPSMT"/>
          <w:color w:val="000000"/>
          <w:sz w:val="28"/>
          <w:szCs w:val="28"/>
        </w:rPr>
        <w:t xml:space="preserve">4 к настоящему административному регламенту).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после получения указанного ответа уведомляет заявителя о получении такого ответа, и предлагает заявителю представить документ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информацию, необходимые для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</w:t>
      </w:r>
      <w:r>
        <w:rPr>
          <w:rFonts w:ascii="TimesNewRomanPSMT" w:hAnsi="TimesNewRomanPSMT"/>
          <w:color w:val="000000"/>
          <w:sz w:val="28"/>
          <w:szCs w:val="28"/>
        </w:rPr>
        <w:t xml:space="preserve"> пунктом 2.6.1 настоящего административного регламента, в течение 15 рабочих дней со дня направления уведомления.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непредставлении заявителем документов, необходимых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услуги, в указанном случае, специалист соответствующего отдела подготавливает проект решения об отказе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согласовании проведения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Решение об отказе в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 должно содержать основания отказа с обязательной ссылкой на нарушения.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представления заявления о переустройстве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административной п</w:t>
      </w:r>
      <w:r>
        <w:rPr>
          <w:rFonts w:ascii="TimesNewRomanPSMT" w:hAnsi="TimesNewRomanPSMT"/>
          <w:color w:val="000000"/>
          <w:sz w:val="28"/>
          <w:szCs w:val="28"/>
        </w:rPr>
        <w:t xml:space="preserve">роцедуры принятия решения о </w:t>
      </w:r>
      <w:r>
        <w:rPr>
          <w:rFonts w:ascii="TimesNewRomanPSMT" w:hAnsi="TimesNewRomanPSMT"/>
          <w:color w:val="000000"/>
          <w:sz w:val="28"/>
          <w:szCs w:val="28"/>
        </w:rPr>
        <w:t xml:space="preserve">согласовании или об отказе в согласовании проведения переустройства и (или) перепланировки помещения в многоквартирном доме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может превышать срока 5 </w:t>
      </w:r>
      <w:r>
        <w:rPr>
          <w:rFonts w:ascii="TimesNewRomanPSMT" w:hAnsi="TimesNewRomanPSMT"/>
          <w:color w:val="000000"/>
          <w:sz w:val="28"/>
          <w:szCs w:val="28"/>
        </w:rPr>
        <w:t xml:space="preserve">календарных </w:t>
      </w:r>
      <w:r>
        <w:rPr>
          <w:rFonts w:ascii="TimesNewRomanPSMT" w:hAnsi="TimesNewRomanPSMT"/>
          <w:color w:val="000000"/>
          <w:sz w:val="28"/>
          <w:szCs w:val="28"/>
        </w:rPr>
        <w:t xml:space="preserve">дней со дня представления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поступление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к специалисту,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ответственному за прием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выдачу документов, решения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согласовании или об отказе в согласовании проведения переустройства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системе электронного документооборота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органа, журнале регистрации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3.1.4.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843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3.1.4.1.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результатов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бумажном виде и (или) для сверки электронных образов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документ, удостоверяющий личность заявителя;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документ, подтверждающий полномочия представителя на получение документов (если от имени заявителя действует представитель);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расписка в получении документов (при ее наличии у заявителя).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Специалист, ответственный за прием и выдачу документов, при выдаче результата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предоставления услуги на бумажном носителе: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либо его представителя;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правомочия представителя заявителя действовать от имени заявителя при получении документов;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3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выдает документы;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4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регистрирует факт выдачи документов в системе электронного документооборота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уполномоченного органа и в журнале регистрации;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5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отказывает в выдаче результата предоставления муниципальной услуги в случаях: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 выдачей документов обратилось лицо, не являющееся заявителем (его представителем);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обратившееся лицо отказалось предъявить документ, удостоверяющий его личность.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либо его представителя;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правомочия представителя заявителя действовать от имени заявителя при получении документов;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сверяет электронные образы документов с оригиналами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(при направлении запроса и документов на предоставление услуги через ЕПГУ, РПГУ;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том, что результат предоставления муниципальной услуги будет направлен в личный кабинет на ЕПГУ, РПГУ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форме электронного документа.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установлении расхождений электронных образов документов, направленных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r>
        <w:rPr>
          <w:rFonts w:ascii="TimesNewRomanPSMT" w:hAnsi="TimesNewRomanPSMT"/>
          <w:color w:val="000000"/>
          <w:sz w:val="28"/>
          <w:szCs w:val="28"/>
        </w:rPr>
        <w:t xml:space="preserve">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если принято решение о согласовании (об отказе в согласовании) проведения переустройства и (или) перепланировки помещения в многоквартирном доме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позднее чем через три рабочих дня со дня принятия такого решения и может быть обжаловано заявителем в судебном порядке.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Максимальный срок выполнения данной административной процедуры составляет 3 рабочих дня со дня принятия решения о согласовании либо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Критерий принятия решения: принятие решения о согласовании проведения переустройства и (или) перепланировки помещения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или направление по адресу, указанному в заявлении, либо через МФЦ, ЕПГУ, РПГУ заявителю документа, подтверждающего принятие такого решения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системе электронного документооборота </w:t>
      </w:r>
      <w:r>
        <w:rPr>
          <w:rFonts w:ascii="TimesNewRomanPSMT" w:hAnsi="TimesNewRomanPSMT" w:hint="eastAsia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в журнале регистрации.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 w:type="page"/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788" w:leader="none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Порядок исправления допущенных опечаток и ошибок </w:t>
        <w:br/>
        <w:t xml:space="preserve">в выданных в результате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услуги документах</w:t>
      </w: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560" w:leader="none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5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</w:t>
        <w:tab/>
        <w:t xml:space="preserve">В случае выявления опечаток и ошибок заявитель вправе обратиться в Уполномоченный орган с заявлением и приложением документов, указанных в пункте 2.6.1 настоящего административного регламента.</w:t>
      </w:r>
    </w:p>
    <w:p>
      <w:pPr>
        <w:pStyle w:val="Normal"/>
        <w:widowControl w:val="off"/>
        <w:tabs>
          <w:tab w:val="left" w:pos="15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</w:t>
        <w:tab/>
        <w:t xml:space="preserve">Основания отказа в приеме заявления об исправлении опечаток </w:t>
        <w:br/>
        <w:t xml:space="preserve">и ошибок указаны в пункте 2.7 настоящего административного регламента.</w:t>
      </w:r>
    </w:p>
    <w:p>
      <w:pPr>
        <w:pStyle w:val="Normal"/>
        <w:widowControl w:val="off"/>
        <w:tabs>
          <w:tab w:val="left" w:pos="15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</w:t>
        <w:tab/>
        <w:t xml:space="preserve">Исправление допущенных опечаток и ошибок в выданных </w:t>
        <w:br/>
        <w:t xml:space="preserve">в результате предоставления муниципальной услуги документах осуществляется в следующем порядке:</w:t>
      </w:r>
    </w:p>
    <w:p>
      <w:pPr>
        <w:pStyle w:val="Normal"/>
        <w:widowControl w:val="off"/>
        <w:tabs>
          <w:tab w:val="left" w:pos="127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  <w:tab/>
        <w:t xml:space="preserve">з</w:t>
      </w:r>
      <w:r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27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Уполномоченный орган при получении заявления, указанного </w:t>
        <w:br/>
        <w:t xml:space="preserve">в подпункте 1 пункта 3.2.3.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27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  <w:tab/>
        <w:t xml:space="preserve">Уполномоченный орган обеспечивает устранение опечаток </w:t>
        <w:br/>
        <w:t xml:space="preserve">и ошибок в документах, являющихся результатом предоставления муниципальной услуги.</w:t>
      </w:r>
    </w:p>
    <w:p>
      <w:pPr>
        <w:pStyle w:val="Normal"/>
        <w:widowControl w:val="off"/>
        <w:tabs>
          <w:tab w:val="left" w:pos="15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</w:t>
        <w:tab/>
        <w:t xml:space="preserve">Срок устранения опечаток и ошибок не должен превышать </w:t>
        <w:br/>
        <w:t xml:space="preserve">3 (трех) рабочих дней с даты регистрации заяв</w:t>
      </w:r>
      <w:r>
        <w:rPr>
          <w:color w:val="000000"/>
          <w:sz w:val="28"/>
          <w:szCs w:val="28"/>
        </w:rPr>
        <w:t xml:space="preserve">ления, указанного в подпункте 1</w:t>
      </w:r>
      <w:r>
        <w:rPr>
          <w:color w:val="000000"/>
          <w:sz w:val="28"/>
          <w:szCs w:val="28"/>
        </w:rPr>
        <w:t xml:space="preserve"> пункта 3.2.3. настоящего подраздела.</w:t>
      </w:r>
      <w:r>
        <w:rPr>
          <w:color w:val="000000"/>
          <w:sz w:val="28"/>
          <w:szCs w:val="28"/>
        </w:rPr>
      </w:r>
    </w:p>
    <w:p>
      <w:pPr>
        <w:pStyle w:val="Normal"/>
        <w:widowControl w:val="off"/>
        <w:tabs>
          <w:tab w:val="left" w:pos="156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4. Формы контроля за исполнение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административного регламента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Порядок осуществления текущего контроля за соблюдением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исполнением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а также принятием ими решений.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текущий контроль деятельности) осуществляет должностное лицо</w:t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их обращения, содержащие жалобы на действия (бездействие) сотрудников.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периодичность плановых проверок устанавливаются руководителем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Периодичность осуществления плановых проверок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не реже одного раза в квартал.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Ответственность должностных лиц,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решения и действия (бездействие), принимаемые (осуществляемые)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ими в ходе предоставления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результатам проверок в случае выявления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нарушений положений настоящего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 и иных нормативных </w:t>
      </w:r>
      <w:r>
        <w:rPr>
          <w:rFonts w:ascii="TimesNewRomanPSMT" w:hAnsi="TimesNewRomanPSMT"/>
          <w:color w:val="000000"/>
          <w:sz w:val="28"/>
          <w:szCs w:val="28"/>
        </w:rPr>
        <w:t xml:space="preserve">правовых актов, устанавливающих </w:t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требования к предоставлению муниципальной услуги, виновные сотрудники и должностные лица несут ответственность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прием заявлений и</w:t>
      </w:r>
      <w:r>
        <w:rPr>
          <w:rFonts w:ascii="TimesNewRomanPSMT" w:hAnsi="TimesNewRomanPSMT"/>
          <w:color w:val="000000"/>
          <w:sz w:val="28"/>
          <w:szCs w:val="28"/>
        </w:rPr>
        <w:t xml:space="preserve"> документов, несут персональную </w:t>
      </w:r>
      <w:r>
        <w:rPr>
          <w:rFonts w:ascii="TimesNewRomanPSMT" w:hAnsi="TimesNewRomanPSMT"/>
          <w:color w:val="000000"/>
          <w:sz w:val="28"/>
          <w:szCs w:val="28"/>
        </w:rPr>
        <w:t xml:space="preserve">ответственность за соблюдение сроков и порядка приема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регистрации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Должностное лицо, подписавшее документ, сформированный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Персональная ответственность сотрудников и до</w:t>
      </w:r>
      <w:r>
        <w:rPr>
          <w:rFonts w:ascii="TimesNewRomanPSMT" w:hAnsi="TimesNewRomanPSMT"/>
          <w:color w:val="000000"/>
          <w:sz w:val="28"/>
          <w:szCs w:val="28"/>
        </w:rPr>
        <w:t xml:space="preserve">лжностных лиц закрепляется в их </w:t>
      </w:r>
      <w:r>
        <w:rPr>
          <w:rFonts w:ascii="TimesNewRomanPSMT" w:hAnsi="TimesNewRomanPSMT"/>
          <w:color w:val="000000"/>
          <w:sz w:val="28"/>
          <w:szCs w:val="28"/>
        </w:rPr>
        <w:t xml:space="preserve">должностных инструкциях в соответствии с требованиями законодательства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Федерации.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Положения, характеризующие требования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к порядку и формам контроля за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предоставлением муниципальной услуги, в том числе со стороны граждан, их объединений и организаций.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Контроль за исполнением данного административного регламента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орган, а также путем обжалования действий (бездействия)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решений, осуществляемых (принятых) в ходе исполнения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Граждане, их объединения и организации вправе направлять замечания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предложения по улучшению качества и доступности предоставления муниципальной услуги.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</w:t>
        <w:br/>
        <w:t xml:space="preserve">и действий (бездействия) органов, предоставляющих</w:t>
        <w:br/>
        <w:t xml:space="preserve">муниципальные услуги, а также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их должностных лиц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5.1</w:t>
      </w:r>
      <w:r>
        <w:rPr>
          <w:rFonts w:ascii="TimesNewRomanPSMT" w:hAnsi="TimesNewRomanPSMT"/>
          <w:color w:val="000000"/>
          <w:sz w:val="28"/>
          <w:szCs w:val="28"/>
        </w:rPr>
        <w:t xml:space="preserve">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жалоба).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Заявители имеют право подать жалобу на решение и</w:t>
      </w:r>
      <w:r>
        <w:rPr>
          <w:rFonts w:ascii="TimesNewRomanPSMT" w:hAnsi="TimesNewRomanPSMT"/>
          <w:color w:val="000000"/>
          <w:sz w:val="28"/>
          <w:szCs w:val="28"/>
        </w:rPr>
        <w:t xml:space="preserve"> действие (бездействие) органа,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предоставляющего муниципальную услугу, долж</w:t>
      </w:r>
      <w:r>
        <w:rPr>
          <w:rFonts w:ascii="TimesNewRomanPSMT" w:hAnsi="TimesNewRomanPSMT"/>
          <w:color w:val="000000"/>
          <w:sz w:val="28"/>
          <w:szCs w:val="28"/>
        </w:rPr>
        <w:t xml:space="preserve">ностного лица, предоставляющего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муниципальную услугу, муниципального служащего, руководителя органа, предоставляющего муниципальную услугу.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электронной форме в орган, предоставляющий муниципальную услугу.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предоставления муниципальной услуги;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затребование с заявителя при предоставлении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 платы, не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7)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NewRomanPSMT" w:hAnsi="TimesNewRomanPSMT"/>
          <w:color w:val="000000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Федерального закона </w:t>
        <w:br/>
      </w:r>
      <w:r>
        <w:rPr>
          <w:rFonts w:eastAsia="Calibri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Федеральный закон</w:t>
      </w:r>
      <w:r>
        <w:rPr>
          <w:rFonts w:ascii="TimesNewRomanPSMT" w:hAnsi="TimesNewRomanPSMT"/>
          <w:color w:val="000000"/>
          <w:sz w:val="28"/>
          <w:szCs w:val="28"/>
        </w:rPr>
        <w:t xml:space="preserve"> № 210</w:t>
      </w:r>
      <w:r>
        <w:rPr>
          <w:rFonts w:ascii="TimesNewRomanPSMT" w:hAnsi="TimesNewRomanPSMT"/>
          <w:color w:val="000000"/>
          <w:sz w:val="28"/>
          <w:szCs w:val="28"/>
        </w:rPr>
        <w:t xml:space="preserve">)</w:t>
      </w:r>
      <w:r>
        <w:rPr>
          <w:rFonts w:ascii="TimesNewRomanPSMT" w:hAnsi="TimesNewRomanPSMT"/>
          <w:color w:val="000000"/>
          <w:sz w:val="28"/>
          <w:szCs w:val="28"/>
        </w:rPr>
        <w:t xml:space="preserve">,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их работников в исправлении допущенных ими опечаток и ошибок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8)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нарушение срока или порядка выдачи документо</w:t>
      </w:r>
      <w:r>
        <w:rPr>
          <w:rFonts w:ascii="TimesNewRomanPSMT" w:hAnsi="TimesNewRomanPSMT"/>
          <w:color w:val="000000"/>
          <w:sz w:val="28"/>
          <w:szCs w:val="28"/>
        </w:rPr>
        <w:t xml:space="preserve">в по результатам предоставления </w:t>
      </w:r>
      <w:r>
        <w:rPr>
          <w:rFonts w:ascii="TimesNewRomanPSMT" w:hAnsi="TimesNewRomanPSMT"/>
          <w:color w:val="000000"/>
          <w:sz w:val="28"/>
          <w:szCs w:val="28"/>
        </w:rPr>
        <w:t xml:space="preserve">муниципальной услуги;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9)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-Roman" w:hAnsi="Times-Roman"/>
          <w:color w:val="000000"/>
          <w:sz w:val="28"/>
          <w:szCs w:val="28"/>
        </w:rPr>
        <w:t xml:space="preserve">;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10)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NewRomanPSMT" w:hAnsi="TimesNewRomanPSMT"/>
          <w:color w:val="000000"/>
          <w:sz w:val="28"/>
          <w:szCs w:val="28"/>
        </w:rPr>
        <w:t xml:space="preserve">№</w:t>
      </w:r>
      <w:r>
        <w:rPr>
          <w:rFonts w:ascii="TimesNewRomanPSMT" w:hAnsi="TimesNewRomanPSMT"/>
          <w:color w:val="000000"/>
          <w:sz w:val="28"/>
          <w:szCs w:val="28"/>
        </w:rPr>
        <w:t xml:space="preserve">210</w:t>
      </w: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NewRomanPSMT" w:hAnsi="TimesNewRomanPSMT"/>
          <w:color w:val="000000"/>
          <w:sz w:val="28"/>
          <w:szCs w:val="28"/>
        </w:rPr>
        <w:t xml:space="preserve">ФЗ.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Жалоба должна содержать: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фамилию,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наличии), сведения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о месте жительства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почтовый адрес, по которым должен быть направлен ответ заявителю;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tabs>
          <w:tab w:val="left" w:pos="1418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доводы, на основании которых заявитель не согласен с решением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</w:t>
      </w:r>
      <w:r>
        <w:rPr>
          <w:rFonts w:ascii="TimesNewRomanPSMT" w:hAnsi="TimesNewRomanPSMT"/>
          <w:color w:val="000000"/>
          <w:sz w:val="28"/>
          <w:szCs w:val="28"/>
        </w:rPr>
        <w:t xml:space="preserve">действием </w:t>
      </w:r>
      <w:r>
        <w:rPr>
          <w:rFonts w:ascii="TimesNewRomanPSMT" w:hAnsi="TimesNewRomanPSMT"/>
          <w:color w:val="000000"/>
          <w:sz w:val="28"/>
          <w:szCs w:val="28"/>
        </w:rPr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User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Заявитель вправе обжаловать действия или бездействие должностных лиц </w:t>
      </w:r>
      <w:r>
        <w:rPr>
          <w:rFonts w:ascii="TimesNewRomanPSMT" w:hAnsi="TimesNewRomanPSMT"/>
          <w:color w:val="000000"/>
          <w:sz w:val="28"/>
          <w:szCs w:val="28"/>
        </w:rPr>
        <w:t xml:space="preserve">в досудебном (внесудебном) порядке</w:t>
      </w:r>
      <w:r>
        <w:rPr>
          <w:rFonts w:ascii="Times New Roman" w:hAnsi="Times New Roman"/>
          <w:sz w:val="28"/>
          <w:szCs w:val="28"/>
        </w:rPr>
        <w:t xml:space="preserve"> путем направления жалобы</w:t>
      </w:r>
      <w:r>
        <w:rPr>
          <w:rFonts w:ascii="Times New Roman" w:hAnsi="Times New Roman"/>
          <w:sz w:val="28"/>
          <w:szCs w:val="28"/>
        </w:rPr>
        <w:t xml:space="preserve">:</w:t>
      </w:r>
    </w:p>
    <w:p>
      <w:pPr>
        <w:pStyle w:val="User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управление по строительству, транспорту, ЖКХ и ТЭК</w:t>
      </w:r>
      <w:r>
        <w:rPr>
          <w:rFonts w:ascii="Times New Roman" w:hAnsi="Times New Roman"/>
          <w:sz w:val="28"/>
          <w:szCs w:val="28"/>
        </w:rPr>
        <w:t xml:space="preserve"> администрации Грайворонского городского округа;</w:t>
      </w:r>
    </w:p>
    <w:p>
      <w:pPr>
        <w:pStyle w:val="User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администрацию Грайворонского городского округа</w:t>
      </w:r>
      <w:r>
        <w:rPr>
          <w:rFonts w:ascii="Times New Roman" w:hAnsi="Times New Roman"/>
          <w:sz w:val="28"/>
          <w:szCs w:val="28"/>
        </w:rPr>
        <w:t xml:space="preserve">;</w:t>
      </w:r>
    </w:p>
    <w:p>
      <w:pPr>
        <w:pStyle w:val="User"/>
        <w:tabs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многофункциональный центр.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Способы информирования заявителей о порядке подачи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рассмотрения жалобы, в том числе с использованием ЕПГУ, РПГУ.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 позднее дня, следующего за днем принятия решения, заявителю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>
      <w:pPr>
        <w:pStyle w:val="Normal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Перечень нормативных правовых актов, р</w:t>
      </w:r>
      <w:r>
        <w:rPr>
          <w:rFonts w:ascii="TimesNewRomanPSMT" w:hAnsi="TimesNewRomanPSMT"/>
          <w:color w:val="000000"/>
          <w:sz w:val="28"/>
          <w:szCs w:val="28"/>
        </w:rPr>
        <w:t xml:space="preserve">егулирующих порядок досудебного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его должностных лиц, руководителя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</w:t>
      </w:r>
      <w:r>
        <w:rPr>
          <w:rFonts w:ascii="TimesNewRomanPSMT" w:hAnsi="TimesNewRomanPSMT"/>
          <w:color w:val="000000"/>
          <w:sz w:val="28"/>
          <w:szCs w:val="28"/>
        </w:rPr>
        <w:t xml:space="preserve">енного органа либо специалиста 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осуществляется в соответствии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Федеральным законом №</w:t>
      </w:r>
      <w:r>
        <w:rPr>
          <w:rFonts w:ascii="Times-Roman" w:hAnsi="Times-Roman"/>
          <w:color w:val="000000"/>
          <w:sz w:val="28"/>
          <w:szCs w:val="28"/>
        </w:rPr>
        <w:t xml:space="preserve">210-</w:t>
      </w:r>
      <w:r>
        <w:rPr>
          <w:rFonts w:ascii="TimesNewRomanPSMT" w:hAnsi="TimesNewRomanPSMT"/>
          <w:color w:val="000000"/>
          <w:sz w:val="28"/>
          <w:szCs w:val="28"/>
        </w:rPr>
        <w:t xml:space="preserve">ФЗ, постановлением Правительства Российской Федерации от 16</w:t>
      </w:r>
      <w:r>
        <w:rPr>
          <w:rFonts w:ascii="TimesNewRomanPSMT" w:hAnsi="TimesNewRomanPSMT"/>
          <w:color w:val="000000"/>
          <w:sz w:val="28"/>
          <w:szCs w:val="28"/>
        </w:rPr>
        <w:t xml:space="preserve"> августа </w:t>
      </w:r>
      <w:r>
        <w:rPr>
          <w:rFonts w:ascii="TimesNewRomanPSMT" w:hAnsi="TimesNewRomanPSMT"/>
          <w:color w:val="000000"/>
          <w:sz w:val="28"/>
          <w:szCs w:val="28"/>
        </w:rPr>
        <w:t xml:space="preserve">2012</w:t>
      </w:r>
      <w:r>
        <w:rPr>
          <w:rFonts w:ascii="TimesNewRomanPSMT" w:hAnsi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№</w:t>
      </w:r>
      <w:r>
        <w:rPr>
          <w:rFonts w:ascii="TimesNewRomanPSMT" w:hAnsi="TimesNewRomanPSMT"/>
          <w:color w:val="000000"/>
          <w:sz w:val="28"/>
          <w:szCs w:val="28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соответствии с федеральными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</w:t>
      </w:r>
      <w:r>
        <w:rPr>
          <w:rFonts w:ascii="Times-Roman" w:hAnsi="Times-Roman"/>
          <w:color w:val="000000"/>
          <w:sz w:val="28"/>
          <w:szCs w:val="28"/>
        </w:rPr>
        <w:t xml:space="preserve">,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их работников, а также функциональных центров предоставления государственных и муниципальных услуг и их работников»</w:t>
      </w:r>
      <w:r>
        <w:rPr>
          <w:rFonts w:ascii="Times-Roman" w:hAnsi="Times-Roman"/>
          <w:color w:val="000000"/>
          <w:sz w:val="28"/>
          <w:szCs w:val="28"/>
        </w:rPr>
        <w:t xml:space="preserve">.</w:t>
      </w: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Особенности выполнения административных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процедур (действий)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 МФЦ</w:t>
      </w: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6.</w:t>
      </w:r>
      <w:r>
        <w:rPr>
          <w:rFonts w:ascii="TimesNewRomanPSMT" w:hAnsi="TimesNewRomanPSMT"/>
          <w:color w:val="000000"/>
          <w:sz w:val="28"/>
          <w:szCs w:val="28"/>
        </w:rPr>
        <w:t xml:space="preserve">1.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заключенного соглашения о взаимодействии между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и МФЦ.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6.2.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6.3.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6.4.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Прием заявлений о предоставлении муниципальной услуги и иных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необходимых для предоставления муниципальной услуги.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личном обращении заявителя в МФЦ сотрудник, ответственный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за прием документов: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документов, удостоверяющих его личность и полномочия (в случае обращения его представителя</w:t>
      </w:r>
      <w:r>
        <w:rPr>
          <w:rFonts w:ascii="Times-Roman" w:hAnsi="Times-Roman"/>
          <w:color w:val="000000"/>
          <w:sz w:val="28"/>
          <w:szCs w:val="28"/>
        </w:rPr>
        <w:t xml:space="preserve">);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проверяет представленное заявление и документы на предмет: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текст в заявлении поддается прочтению;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 заявлении указаны фамилия, имя, отчество (последнее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наличии) физического лица либо наименование юридического лица;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подписано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лицом;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приложены документы, необходимые для предоставления муниципальной услуги;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соответствие данных документа, удостоверяющего личность, данным, указанным в заявлении и необходимых документах;</w:t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заполняет сведения о заявителе и представленных документах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автоматизированной информационной системе (АИС МФЦ);</w:t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выдает расписку в получении документов на предоставление услуги, сформированную в АИС МФЦ;</w:t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>
      <w:pPr>
        <w:pStyle w:val="Normal"/>
        <w:tabs>
          <w:tab w:val="left" w:pos="1134" w:leader="none"/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-</w:t>
      </w:r>
      <w:r>
        <w:rPr>
          <w:rFonts w:ascii="Times-Roman" w:hAnsi="Times-Roman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6.5.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 не позднее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1 рабочего дня, следующего за днем регистрации заявления и документов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полномоченного органа под подпись. Один экземпляр сопроводительного реестра остается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полномоченном органе и хранится как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документ строгой отчетности отдельно от личных дел, второй </w:t>
      </w:r>
      <w:r>
        <w:rPr>
          <w:rFonts w:ascii="Times-Roman" w:hAnsi="Times-Roman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хранится в МФЦ. В заявлении производится отметка с указанием реквизитов реестра, по которому переданы заявление и документы.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6.6.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из информационных систем органов, предоставляющих муниципальные услуги.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6.6.1.</w:t>
        <w:tab/>
      </w:r>
      <w:r>
        <w:rPr>
          <w:rFonts w:ascii="TimesNewRomanPSMT" w:hAnsi="TimesNewRomanPSMT"/>
          <w:sz w:val="28"/>
          <w:szCs w:val="28"/>
        </w:rPr>
        <w:t xml:space="preserve">Ответственность за выдачу результата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 несет сотрудник МФЦ,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руководителем МФЦ.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6.6.2.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 МФЦ заявитель предъявляет документ, удостоверяющий его личность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расписку.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Невостребованные документы хранятся в МФЦ в течение 30 календарных дней, после чего передаются в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полномоченный орган.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6.7.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при обращении за получением муниципальной услуги, а также с установлением перечня средств удостоверяющих центров, которые допускаются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для использования в целях обеспечения указанной проверки и определяются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 основании утверждаемой </w:t>
      </w:r>
      <w:r>
        <w:rPr>
          <w:rFonts w:ascii="TimesNewRomanPSMT" w:hAnsi="TimesNewRomanPSMT"/>
          <w:color w:val="000000"/>
          <w:sz w:val="28"/>
          <w:szCs w:val="28"/>
        </w:rPr>
        <w:t xml:space="preserve">У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полномоченным органом по согласованию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с Федеральной службой б</w:t>
      </w:r>
      <w:r>
        <w:rPr>
          <w:rFonts w:ascii="TimesNewRomanPSMT" w:hAnsi="TimesNewRomanPSMT"/>
          <w:color w:val="000000"/>
          <w:sz w:val="28"/>
          <w:szCs w:val="28"/>
        </w:rPr>
        <w:t xml:space="preserve">езопасности Российской </w:t>
      </w:r>
      <w:r>
        <w:rPr>
          <w:rFonts w:ascii="TimesNewRomanPSMT" w:hAnsi="TimesNewRomanPSMT"/>
          <w:color w:val="000000"/>
          <w:sz w:val="28"/>
          <w:szCs w:val="28"/>
        </w:rPr>
        <w:t xml:space="preserve">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и (или) предоставления такой услуги, в МФЦ не предусмотрены.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6.8.</w:t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</w:p>
    <w:p>
      <w:pPr>
        <w:pStyle w:val="Normal"/>
        <w:tabs>
          <w:tab w:val="left" w:pos="1276" w:leader="none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t xml:space="preserve">Приложение № 1</w:t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БЛОК</w:t>
      </w:r>
      <w:r>
        <w:rPr>
          <w:rFonts w:ascii="Times-Bold" w:hAnsi="Times-Bold"/>
          <w:b/>
          <w:bCs/>
          <w:color w:val="000000"/>
          <w:sz w:val="28"/>
          <w:szCs w:val="28"/>
        </w:rPr>
        <w:t xml:space="preserve">-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СХЕМА</w:t>
        <w:br/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предоставления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услуги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«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огласование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проведения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переустройства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или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)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перепланировки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помещения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многоквартирном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доме</w:t>
      </w: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92075</wp:posOffset>
                </wp:positionV>
                <wp:extent cx="1350010" cy="35941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13500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Заявитель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174.7pt;mso-position-horizontal:absolute;mso-position-vertical-relative:text;margin-top:7.2pt;mso-position-vertical:absolute;width:106.3pt;height:28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Заявитель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144145</wp:posOffset>
                </wp:positionV>
                <wp:extent cx="11430" cy="37846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1143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58245;o:allowoverlap:true;o:allowincell:true;mso-position-horizontal-relative:text;margin-left:228.6pt;mso-position-horizontal:absolute;mso-position-vertical-relative:text;margin-top:11.3pt;mso-position-vertical:absolute;width:0.9pt;height:29.8pt;" coordsize="100000,100000" path="m0,0l99947,100000ee" fillcolor="#FFFFFF" strokecolor="#000000">
                <v:path textboxrect="0,0,99946,100000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165735</wp:posOffset>
                </wp:positionV>
                <wp:extent cx="5723890" cy="5556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7238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на предоставление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муниципальной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услуги 1 рабочий день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8241;o:allowoverlap:true;o:allowincell:true;mso-position-horizontal-relative:text;margin-left:2.5pt;mso-position-horizontal:absolute;mso-position-vertical-relative:text;margin-top:13.0pt;mso-position-vertical:absolute;width:450.7pt;height:43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Прием и регистрация заявления и документов на предоставление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муниципальной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услуги 1 рабочий день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before="240"/>
        <w:ind w:firstLine="567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635" cy="49085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635" cy="4908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9.0pt;mso-wrap-distance-top:0.0pt;mso-wrap-distance-right:9.0pt;mso-wrap-distance-bottom:0.0pt;z-index:251658246;o:allowoverlap:true;o:allowincell:true;mso-position-horizontal-relative:text;margin-left:230.4pt;mso-position-horizontal:absolute;mso-position-vertical-relative:text;margin-top:0.6pt;mso-position-vertical:absolute;width:0.0pt;height:38.6pt;" coordsize="100000,100000" path="m0,0l98414,100000ee" fillcolor="#FFFFFF" strokecolor="#000000">
                <v:path textboxrect="0,0,98414,100000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35560</wp:posOffset>
                </wp:positionV>
                <wp:extent cx="5759450" cy="81724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7594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Принятие решения о согласовании или об отказе в согласовании проведения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переустройства и (или) перепланировки помещения в многоквартирном доме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45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календарных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58242;o:allowoverlap:true;o:allowincell:true;mso-position-horizontal-relative:text;margin-left:-0.2pt;mso-position-horizontal:absolute;mso-position-vertical-relative:text;margin-top:2.8pt;mso-position-vertical:absolute;width:453.5pt;height:64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Принятие решения о согласовании или об отказе в согласовании проведения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переустройства и (или) перепланировки помещения в многоквартирном доме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45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календарных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дней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575945</wp:posOffset>
                </wp:positionV>
                <wp:extent cx="5759450" cy="54483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5759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Выдача (направление) документов по результатам предоставления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муниципальной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услуги 3 рабочих дня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58243;o:allowoverlap:true;o:allowincell:true;mso-position-horizontal-relative:text;margin-left:-0.2pt;mso-position-horizontal:absolute;mso-position-vertical-relative:text;margin-top:45.3pt;mso-position-vertical:absolute;width:453.5pt;height:42.9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Выдача (направление) документов по результатам предоставления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муниципальной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NewRomanPSMT" w:hAnsi="TimesNewRomanPSMT"/>
                          <w:color w:val="000000"/>
                          <w:sz w:val="24"/>
                          <w:szCs w:val="24"/>
                        </w:rPr>
                        <w:t xml:space="preserve">услуги 3 рабочих дня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197485</wp:posOffset>
                </wp:positionV>
                <wp:extent cx="0" cy="37846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37846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8247;o:allowoverlap:true;o:allowincell:true;mso-position-horizontal-relative:text;margin-left:230.4pt;mso-position-horizontal:absolute;mso-position-vertical-relative:text;margin-top:15.5pt;mso-position-vertical:absolute;width:0.0pt;height:29.8pt;" coordsize="100000,100000" path="m0,0l876065,10000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NewRomanPSMT" w:hAnsi="TimesNewRomanPSMT"/>
          <w:color w:val="000000"/>
        </w:rPr>
        <w:br/>
        <w:br/>
        <w:br/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311150</wp:posOffset>
                </wp:positionV>
                <wp:extent cx="0" cy="29718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0" cy="29718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mso-wrap-distance-left:9.0pt;mso-wrap-distance-top:0.0pt;mso-wrap-distance-right:9.0pt;mso-wrap-distance-bottom:0.0pt;z-index:251658248;o:allowoverlap:true;o:allowincell:true;mso-position-horizontal-relative:text;margin-left:235.5pt;mso-position-horizontal:absolute;mso-position-vertical-relative:text;margin-top:24.5pt;mso-position-vertical:absolute;width:0.0pt;height:23.4pt;" coordsize="100000,100000" path="m0,0l687917,100000ee" fillcolor="#FFFFFF" strokecolor="#000000">
                <v:path textboxrect="0,0,100000,100000"/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304800</wp:posOffset>
                </wp:positionV>
                <wp:extent cx="1350010" cy="35941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13500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Заявитель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58244;o:allowoverlap:true;o:allowincell:true;mso-position-horizontal-relative:text;margin-left:186.6pt;mso-position-horizontal:absolute;mso-position-vertical-relative:text;margin-top:24.0pt;mso-position-vertical:absolute;width:106.3pt;height:28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Заявитель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</w:p>
    <w:p>
      <w:pPr>
        <w:pStyle w:val="Normal"/>
        <w:tabs>
          <w:tab w:val="left" w:pos="1276" w:leader="none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ФОРМА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  <w:t xml:space="preserve">заявления о переустройстве и (или) перепланировке жилого помещения</w:t>
      </w:r>
    </w:p>
    <w:p>
      <w:pPr>
        <w:pStyle w:val="Normal"/>
        <w:tabs>
          <w:tab w:val="left" w:pos="1276" w:leader="none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/>
        <w:ind w:left="4394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УТВЕРЖДЕНА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п</w:t>
      </w:r>
      <w:r>
        <w:rPr>
          <w:rFonts w:ascii="TimesNewRomanPSMT" w:hAnsi="TimesNewRomanPSMT"/>
          <w:color w:val="000000"/>
          <w:sz w:val="24"/>
          <w:szCs w:val="24"/>
        </w:rPr>
        <w:t xml:space="preserve">остановлением Правительства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от 28.04.2005 № 266</w:t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spacing w:before="240"/>
        <w:ind w:left="4394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 xml:space="preserve">Форма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  <w:br/>
        <w:t xml:space="preserve">заявления о переустройстве </w:t>
        <w:br/>
        <w:t xml:space="preserve">и (или) перепланировке жилого помещения</w:t>
      </w:r>
    </w:p>
    <w:p>
      <w:pPr>
        <w:pStyle w:val="Normal"/>
        <w:spacing w:before="240"/>
        <w:ind w:left="4394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ind w:left="439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</w:t>
      </w:r>
    </w:p>
    <w:p>
      <w:pPr>
        <w:pStyle w:val="Normal"/>
        <w:ind w:left="4394"/>
        <w:jc w:val="center"/>
        <w:outlineLvl w:val="0"/>
      </w:pPr>
      <w:r>
        <w:t xml:space="preserve">(наименование органа местного</w:t>
      </w:r>
    </w:p>
    <w:p>
      <w:pPr>
        <w:pStyle w:val="Normal"/>
        <w:ind w:left="4394"/>
        <w:jc w:val="center"/>
        <w:outlineLvl w:val="0"/>
      </w:pPr>
      <w:r>
        <w:t xml:space="preserve">самоуправления</w:t>
      </w:r>
    </w:p>
    <w:p>
      <w:pPr>
        <w:pStyle w:val="Normal"/>
        <w:ind w:left="4394"/>
        <w:jc w:val="center"/>
        <w:outlineLvl w:val="0"/>
      </w:pPr>
      <w:r>
        <w:t xml:space="preserve">_____________________</w:t>
      </w:r>
      <w:r>
        <w:t xml:space="preserve">____________</w:t>
      </w:r>
      <w:r>
        <w:t xml:space="preserve">__________</w:t>
      </w:r>
    </w:p>
    <w:p>
      <w:pPr>
        <w:pStyle w:val="Normal"/>
        <w:ind w:left="4394"/>
        <w:jc w:val="center"/>
        <w:outlineLvl w:val="0"/>
      </w:pPr>
      <w:r>
        <w:t xml:space="preserve">муниципального образования)</w:t>
      </w:r>
    </w:p>
    <w:p>
      <w:pPr>
        <w:pStyle w:val="Normal"/>
        <w:jc w:val="both"/>
        <w:outlineLvl w:val="0"/>
      </w:pPr>
    </w:p>
    <w:p>
      <w:pPr>
        <w:pStyle w:val="Normal"/>
        <w:jc w:val="both"/>
        <w:outlineLvl w:val="0"/>
      </w:pPr>
    </w:p>
    <w:p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</w:p>
    <w:p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переустройстве и (или) перепланировке жилого помещения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</w:t>
      </w:r>
    </w:p>
    <w:p>
      <w:pPr>
        <w:pStyle w:val="Normal"/>
        <w:jc w:val="center"/>
        <w:outlineLvl w:val="0"/>
      </w:pPr>
      <w:r>
        <w:t xml:space="preserve">(указывается наниматель, либо арендатор, либо собственник</w:t>
      </w:r>
    </w:p>
    <w:p>
      <w:pPr>
        <w:pStyle w:val="Normal"/>
        <w:jc w:val="center"/>
        <w:outlineLvl w:val="0"/>
      </w:pPr>
      <w:r>
        <w:t xml:space="preserve">жилого помещения, либо собственники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</w:t>
      </w:r>
    </w:p>
    <w:p>
      <w:pPr>
        <w:pStyle w:val="Normal"/>
        <w:jc w:val="center"/>
        <w:outlineLvl w:val="0"/>
      </w:pPr>
      <w:r>
        <w:t xml:space="preserve">жилого помещения, находящегося в общей собственности</w:t>
      </w:r>
    </w:p>
    <w:p>
      <w:pPr>
        <w:pStyle w:val="Normal"/>
        <w:jc w:val="center"/>
        <w:outlineLvl w:val="0"/>
      </w:pPr>
      <w:r>
        <w:t xml:space="preserve">двух и более лиц, в случае, если ни один из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  <w:t xml:space="preserve">____</w:t>
      </w:r>
    </w:p>
    <w:p>
      <w:pPr>
        <w:pStyle w:val="Normal"/>
        <w:jc w:val="center"/>
        <w:outlineLvl w:val="0"/>
      </w:pPr>
      <w:r>
        <w:t xml:space="preserve">собственников либо иных лиц не уполномочен</w:t>
      </w:r>
    </w:p>
    <w:p>
      <w:pPr>
        <w:pStyle w:val="Normal"/>
        <w:jc w:val="center"/>
        <w:outlineLvl w:val="0"/>
      </w:pPr>
      <w:r>
        <w:t xml:space="preserve">в установленном порядке представлять их интересы)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  <w:t xml:space="preserve">____________________________________________________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</w:t>
      </w:r>
      <w:r>
        <w:rPr>
          <w:rFonts w:ascii="Courier New" w:hAnsi="Courier New"/>
        </w:rPr>
        <w:t xml:space="preserve">___</w:t>
      </w:r>
      <w:r>
        <w:rPr>
          <w:rFonts w:ascii="Courier New" w:hAnsi="Courier New"/>
        </w:rPr>
        <w:t xml:space="preserve">_______________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</w:t>
      </w:r>
      <w:r>
        <w:rPr>
          <w:rFonts w:ascii="Courier New" w:hAnsi="Courier New"/>
        </w:rPr>
        <w:t xml:space="preserve">_________________</w:t>
      </w: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left="2127" w:hanging="212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Примечание.</w:t>
        <w:tab/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заявлению.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жилого помещения: 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</w:t>
      </w:r>
    </w:p>
    <w:p>
      <w:pPr>
        <w:pStyle w:val="Normal"/>
        <w:ind w:left="4820"/>
        <w:jc w:val="center"/>
        <w:outlineLvl w:val="0"/>
      </w:pPr>
      <w:r>
        <w:t xml:space="preserve">(указывается полный адрес:</w:t>
      </w:r>
    </w:p>
    <w:p>
      <w:pPr>
        <w:pStyle w:val="Normal"/>
        <w:ind w:left="4820"/>
        <w:jc w:val="center"/>
        <w:outlineLvl w:val="0"/>
      </w:pPr>
      <w:r>
        <w:t xml:space="preserve">субъект Российской Федерации,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______________________________________________________________</w:t>
      </w:r>
    </w:p>
    <w:p>
      <w:pPr>
        <w:pStyle w:val="Normal"/>
        <w:jc w:val="center"/>
        <w:outlineLvl w:val="0"/>
      </w:pPr>
      <w:r>
        <w:t xml:space="preserve">муниципальное образование, поселение, улица, дом,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</w:t>
      </w:r>
    </w:p>
    <w:p>
      <w:pPr>
        <w:pStyle w:val="Normal"/>
        <w:jc w:val="center"/>
        <w:outlineLvl w:val="0"/>
      </w:pPr>
      <w:r>
        <w:t xml:space="preserve">корпус, строение, квартира (комната), подъезд, этаж)</w:t>
      </w:r>
    </w:p>
    <w:p>
      <w:pPr>
        <w:pStyle w:val="Normal"/>
        <w:jc w:val="center"/>
        <w:outlineLvl w:val="0"/>
      </w:pP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Собственник(и) жилого помещения: 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___________________________</w:t>
      </w:r>
    </w:p>
    <w:p>
      <w:pPr>
        <w:pStyle w:val="Normal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______________________________________________</w:t>
      </w:r>
    </w:p>
    <w:p>
      <w:pPr>
        <w:pStyle w:val="Normal"/>
        <w:ind w:left="2977"/>
        <w:jc w:val="center"/>
        <w:outlineLvl w:val="0"/>
      </w:pPr>
      <w:r>
        <w:t xml:space="preserve">(переустройство, перепланировку,</w:t>
      </w:r>
      <w:r>
        <w:t xml:space="preserve"> </w:t>
      </w:r>
      <w:r>
        <w:t xml:space="preserve">переустройство и перепланировку -</w:t>
      </w:r>
    </w:p>
    <w:p>
      <w:pPr>
        <w:pStyle w:val="Normal"/>
        <w:ind w:left="2977"/>
        <w:jc w:val="center"/>
        <w:outlineLvl w:val="0"/>
      </w:pPr>
      <w:r>
        <w:t xml:space="preserve">нужное указать)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занимаемого на основании 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</w:t>
      </w:r>
    </w:p>
    <w:p>
      <w:pPr>
        <w:pStyle w:val="Normal"/>
        <w:ind w:left="5670"/>
        <w:jc w:val="center"/>
        <w:outlineLvl w:val="0"/>
      </w:pPr>
      <w:r>
        <w:t xml:space="preserve">(права собственности,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_____________,</w:t>
      </w:r>
    </w:p>
    <w:p>
      <w:pPr>
        <w:pStyle w:val="Normal"/>
        <w:jc w:val="center"/>
        <w:outlineLvl w:val="0"/>
      </w:pPr>
      <w:r>
        <w:t xml:space="preserve">договора найма, договора аренды - нужное указать)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прилагаемому проекту (проектной документации)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перепланировки жилого помещения.</w:t>
      </w:r>
    </w:p>
    <w:p>
      <w:pPr>
        <w:pStyle w:val="Normal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 производства ремонтно-строительных работ с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 г. по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 20_ г.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Режим производства ремонтно-строительных работ с _____ по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в ___________________ дни.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Обязуюсь:</w:t>
      </w:r>
    </w:p>
    <w:p>
      <w:pPr>
        <w:pStyle w:val="Normal"/>
        <w:tabs>
          <w:tab w:val="left" w:pos="1134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осуществить ремонтно-строительные работы 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(проектной документацией);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свободный доступ к месту 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ремонтно-строительных работ</w:t>
      </w:r>
      <w:r>
        <w:rPr>
          <w:sz w:val="28"/>
          <w:szCs w:val="28"/>
        </w:rPr>
        <w:t xml:space="preserve"> должностных лиц органа</w:t>
      </w:r>
      <w:r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муниципального образования либо уполномоченного 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для проверки хода работ;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осуществить работы в установленные сроки и с соблюдением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согласованного режима проведения работ.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Согласие на переустройство и (или) перепланировку получено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прожи</w:t>
      </w:r>
      <w:r>
        <w:rPr>
          <w:sz w:val="28"/>
          <w:szCs w:val="28"/>
        </w:rPr>
        <w:t xml:space="preserve">вающих совершеннолетних членов </w:t>
      </w:r>
      <w:r>
        <w:rPr>
          <w:sz w:val="28"/>
          <w:szCs w:val="28"/>
        </w:rPr>
        <w:t xml:space="preserve">семьи нанимателя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по договору социального найма от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 г.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_______:</w:t>
      </w:r>
    </w:p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tbl>
      <w:tblPr>
        <w:tblW w:w="9558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7"/>
        <w:gridCol w:w="1701"/>
        <w:gridCol w:w="3402"/>
        <w:gridCol w:w="1701"/>
        <w:gridCol w:w="2187"/>
      </w:tblGrid>
      <w:tr>
        <w:trPr/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Документ, удостоверяющий личность (серия, номер, кем и когда выдан)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HYPERLINK \l "Par104"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 xml:space="preserve">&lt;*&gt;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о нотариальном заверении подписей лиц</w:t>
            </w:r>
          </w:p>
        </w:tc>
      </w:tr>
      <w:tr>
        <w:trPr>
          <w:trHeight w:val="2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</w:tr>
      <w:tr>
        <w:trPr>
          <w:trHeight w:val="2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  <w:tr>
        <w:trPr/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</w:pPr>
          </w:p>
        </w:tc>
      </w:tr>
    </w:tbl>
    <w:p>
      <w:pPr>
        <w:pStyle w:val="Normal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</w:p>
    <w:p>
      <w:pPr>
        <w:pStyle w:val="Normal"/>
        <w:jc w:val="both"/>
        <w:outlineLvl w:val="0"/>
        <w:rPr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 xml:space="preserve">&lt;*&gt; Подписи ставятся </w:t>
      </w:r>
      <w:r>
        <w:rPr>
          <w:sz w:val="28"/>
          <w:szCs w:val="28"/>
        </w:rPr>
        <w:t xml:space="preserve">в присутствии </w:t>
      </w:r>
      <w:r>
        <w:rPr>
          <w:sz w:val="28"/>
          <w:szCs w:val="28"/>
        </w:rPr>
        <w:t xml:space="preserve">должностного </w:t>
      </w:r>
      <w:r>
        <w:rPr>
          <w:sz w:val="28"/>
          <w:szCs w:val="28"/>
        </w:rPr>
        <w:t xml:space="preserve">лица,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проставлением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в графе 5.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1)______________________________________________________________</w:t>
      </w:r>
    </w:p>
    <w:p>
      <w:pPr>
        <w:pStyle w:val="Normal"/>
        <w:jc w:val="center"/>
        <w:outlineLvl w:val="0"/>
      </w:pPr>
      <w:r>
        <w:t xml:space="preserve">(указывается вид и реквизиты правоустанавливающего</w:t>
      </w:r>
    </w:p>
    <w:p>
      <w:pPr>
        <w:pStyle w:val="Normal"/>
        <w:jc w:val="center"/>
        <w:outlineLvl w:val="0"/>
      </w:pPr>
      <w:r>
        <w:t xml:space="preserve">документа на переустраиваемое и (или) перепланируемое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на ___ листах;</w:t>
      </w:r>
    </w:p>
    <w:p>
      <w:pPr>
        <w:pStyle w:val="Normal"/>
        <w:jc w:val="center"/>
        <w:outlineLvl w:val="0"/>
      </w:pPr>
      <w:r>
        <w:t xml:space="preserve">жилое помещение (с отметкой: подлинник</w:t>
      </w:r>
      <w:r>
        <w:t xml:space="preserve"> </w:t>
      </w:r>
      <w:r>
        <w:t xml:space="preserve">или нотариально заверенная копия)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проект (проектная документация) переустройства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перепланировки жилого помещения на _____ листах;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технический паспорт переустраиваемого и (или) перепланируемого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на _____ листах;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заключение органа по охране памятников архитектуры, истории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о допустимости проведения переустройства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перепланировки жилого помещения (представляется в случаях, 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такое жилое помещение или дом, в котором оно находится,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памятником архитектуры, истории или культуры) на _____ листах;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согласие временно отсутствующих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семьи нанимателя на переустройство и (или) перепланировку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помещения, на _____ листах (при необходимости);</w:t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иные документы: 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______</w:t>
      </w:r>
    </w:p>
    <w:p>
      <w:pPr>
        <w:pStyle w:val="Normal"/>
        <w:ind w:left="3119"/>
        <w:jc w:val="center"/>
        <w:outlineLvl w:val="0"/>
      </w:pPr>
      <w:r>
        <w:t xml:space="preserve">(доверенности, выписки из уставов и др.)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Подписи лиц, подавших заявление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"Par147"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&lt;*&gt;: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_______</w:t>
      </w:r>
    </w:p>
    <w:p>
      <w:pPr>
        <w:pStyle w:val="Normal"/>
        <w:jc w:val="both"/>
        <w:outlineLvl w:val="0"/>
      </w:pPr>
      <w:r>
        <w:t xml:space="preserve">     </w:t>
      </w:r>
      <w:r>
        <w:t xml:space="preserve">            </w:t>
      </w:r>
      <w:r>
        <w:t xml:space="preserve">  (дата)        </w:t>
      </w:r>
      <w:r>
        <w:t xml:space="preserve">                           </w:t>
      </w:r>
      <w:r>
        <w:t xml:space="preserve">  (подпись заявителя)</w:t>
      </w:r>
      <w:r>
        <w:t xml:space="preserve">              </w:t>
      </w:r>
      <w:r>
        <w:t xml:space="preserve"> (расшифровка подписи заявителя)</w:t>
      </w:r>
    </w:p>
    <w:p>
      <w:pPr>
        <w:pStyle w:val="Normal"/>
        <w:jc w:val="both"/>
        <w:outlineLvl w:val="0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</w:t>
      </w:r>
      <w:r>
        <w:rPr>
          <w:rFonts w:ascii="Courier New" w:hAnsi="Courier New"/>
          <w:sz w:val="28"/>
          <w:szCs w:val="28"/>
        </w:rPr>
        <w:t xml:space="preserve"> ______________________</w:t>
      </w:r>
      <w:r>
        <w:rPr>
          <w:rFonts w:ascii="Courier New" w:hAnsi="Courier New"/>
          <w:sz w:val="28"/>
          <w:szCs w:val="28"/>
        </w:rPr>
        <w:t xml:space="preserve">_</w:t>
      </w:r>
      <w:r>
        <w:rPr>
          <w:rFonts w:ascii="Courier New" w:hAnsi="Courier New"/>
          <w:sz w:val="28"/>
          <w:szCs w:val="28"/>
        </w:rPr>
        <w:t xml:space="preserve">_</w:t>
      </w:r>
    </w:p>
    <w:p>
      <w:pPr>
        <w:pStyle w:val="Normal"/>
        <w:jc w:val="both"/>
        <w:outlineLvl w:val="0"/>
      </w:pPr>
      <w:r>
        <w:t xml:space="preserve">   </w:t>
      </w:r>
      <w:r>
        <w:t xml:space="preserve">             </w:t>
      </w:r>
      <w:r>
        <w:t xml:space="preserve">    (дата)     </w:t>
      </w:r>
      <w:r>
        <w:t xml:space="preserve">                         </w:t>
      </w:r>
      <w:r>
        <w:t xml:space="preserve">      (подпись заявителя) </w:t>
      </w:r>
      <w:r>
        <w:t xml:space="preserve">              </w:t>
      </w:r>
      <w:r>
        <w:t xml:space="preserve">(расшифровка подписи</w:t>
      </w:r>
      <w:r>
        <w:t xml:space="preserve"> </w:t>
      </w:r>
      <w:r>
        <w:t xml:space="preserve">заявителя)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</w:t>
      </w:r>
    </w:p>
    <w:p>
      <w:pPr>
        <w:pStyle w:val="Normal"/>
        <w:jc w:val="both"/>
        <w:outlineLvl w:val="0"/>
      </w:pPr>
      <w:r>
        <w:t xml:space="preserve">    </w:t>
      </w:r>
      <w:r>
        <w:t xml:space="preserve">             </w:t>
      </w:r>
      <w:r>
        <w:t xml:space="preserve">   (дата)        </w:t>
      </w:r>
      <w:r>
        <w:t xml:space="preserve">                           </w:t>
      </w:r>
      <w:r>
        <w:t xml:space="preserve"> (подпись заявителя) </w:t>
      </w:r>
      <w:r>
        <w:t xml:space="preserve">               </w:t>
      </w:r>
      <w:r>
        <w:t xml:space="preserve">(расшифровка подписи заявителя)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 20_ г. __________________ 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</w:p>
    <w:p>
      <w:pPr>
        <w:pStyle w:val="Normal"/>
        <w:jc w:val="both"/>
        <w:outlineLvl w:val="0"/>
      </w:pPr>
      <w:r>
        <w:t xml:space="preserve">     </w:t>
      </w:r>
      <w:r>
        <w:t xml:space="preserve">              </w:t>
      </w:r>
      <w:r>
        <w:t xml:space="preserve">  (дата)   </w:t>
      </w:r>
      <w:r>
        <w:t xml:space="preserve">                        </w:t>
      </w:r>
      <w:r>
        <w:t xml:space="preserve">        (подпись заявителя)</w:t>
      </w:r>
      <w:r>
        <w:t xml:space="preserve">                </w:t>
      </w:r>
      <w:r>
        <w:t xml:space="preserve"> (расшифровка подписи заявителя)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</w:p>
    <w:p>
      <w:pPr>
        <w:pStyle w:val="Normal"/>
        <w:jc w:val="both"/>
        <w:outlineLvl w:val="0"/>
        <w:rPr>
          <w:sz w:val="28"/>
          <w:szCs w:val="28"/>
        </w:rPr>
      </w:pPr>
      <w:bookmarkStart w:id="1" w:name="Par147"/>
      <w:bookmarkEnd w:id="1"/>
      <w:r>
        <w:rPr>
          <w:sz w:val="28"/>
          <w:szCs w:val="28"/>
        </w:rPr>
        <w:t xml:space="preserve">&lt;*&gt; При пользовании жилым помещением на основании договора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найма заявление подписывается нанимателем, указанным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договоре в качестве стороны, при пользовании жилым помещением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дого</w:t>
      </w:r>
      <w:r>
        <w:rPr>
          <w:sz w:val="28"/>
          <w:szCs w:val="28"/>
        </w:rPr>
        <w:t xml:space="preserve">вора аренды - арендатором, при </w:t>
      </w:r>
      <w:r>
        <w:rPr>
          <w:sz w:val="28"/>
          <w:szCs w:val="28"/>
        </w:rPr>
        <w:t xml:space="preserve">пользовании жилым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помещением на праве собственности -     собственником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(собственниками).</w:t>
      </w:r>
    </w:p>
    <w:p>
      <w:pPr>
        <w:pStyle w:val="Normal"/>
        <w:jc w:val="both"/>
        <w:outlineLvl w:val="0"/>
      </w:pPr>
    </w:p>
    <w:p>
      <w:pPr>
        <w:pStyle w:val="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--------------------------</w:t>
      </w:r>
      <w:r>
        <w:rPr>
          <w:sz w:val="24"/>
          <w:szCs w:val="24"/>
        </w:rPr>
        <w:t xml:space="preserve">------------------------------------------------------------------------------</w:t>
      </w:r>
      <w:r>
        <w:rPr>
          <w:sz w:val="24"/>
          <w:szCs w:val="24"/>
        </w:rPr>
        <w:t xml:space="preserve">----------------</w:t>
      </w:r>
    </w:p>
    <w:p>
      <w:pPr>
        <w:pStyle w:val="Normal"/>
        <w:jc w:val="center"/>
        <w:outlineLvl w:val="0"/>
      </w:pPr>
      <w:r>
        <w:t xml:space="preserve">(следующие позиции заполняются должностным лицом,</w:t>
      </w:r>
      <w:r>
        <w:t xml:space="preserve"> </w:t>
      </w:r>
      <w:r>
        <w:t xml:space="preserve">принявшим заявление)</w:t>
      </w:r>
    </w:p>
    <w:p>
      <w:pPr>
        <w:pStyle w:val="Normal"/>
        <w:jc w:val="both"/>
        <w:outlineLvl w:val="0"/>
      </w:pPr>
    </w:p>
    <w:p>
      <w:pPr>
        <w:pStyle w:val="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представлены на приеме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________________ 20_ г.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Входящий номер регистрации заявления 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Выдана расписка в получении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________________ 20_ г.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_______________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Распи</w:t>
      </w:r>
      <w:r>
        <w:rPr>
          <w:sz w:val="28"/>
          <w:szCs w:val="28"/>
        </w:rPr>
        <w:t xml:space="preserve">ску получил                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________________ 20_ г.</w:t>
      </w:r>
    </w:p>
    <w:p>
      <w:pPr>
        <w:pStyle w:val="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</w:t>
      </w:r>
    </w:p>
    <w:p>
      <w:pPr>
        <w:pStyle w:val="Normal"/>
        <w:ind w:left="2694" w:right="2692"/>
        <w:jc w:val="center"/>
        <w:outlineLvl w:val="0"/>
      </w:pPr>
      <w:r>
        <w:t xml:space="preserve">(подпись заявителя)</w:t>
      </w:r>
    </w:p>
    <w:p>
      <w:pPr>
        <w:pStyle w:val="Normal"/>
        <w:jc w:val="both"/>
        <w:outlineLvl w:val="0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outlineLvl w:val="0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 xml:space="preserve">______________________________________</w:t>
      </w:r>
    </w:p>
    <w:p>
      <w:pPr>
        <w:pStyle w:val="Normal"/>
        <w:ind w:right="3259"/>
        <w:jc w:val="center"/>
        <w:outlineLvl w:val="0"/>
      </w:pPr>
      <w:r>
        <w:t xml:space="preserve">(должность,</w:t>
      </w:r>
    </w:p>
    <w:p>
      <w:pPr>
        <w:pStyle w:val="Normal"/>
        <w:jc w:val="both"/>
        <w:outlineLvl w:val="0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 xml:space="preserve">___</w:t>
      </w:r>
      <w:r>
        <w:rPr>
          <w:rFonts w:ascii="Courier New" w:hAnsi="Courier New"/>
          <w:sz w:val="28"/>
          <w:szCs w:val="28"/>
        </w:rPr>
        <w:t xml:space="preserve">___________________________</w:t>
      </w:r>
      <w:r>
        <w:rPr>
          <w:rFonts w:ascii="Courier New" w:hAnsi="Courier New"/>
          <w:sz w:val="28"/>
          <w:szCs w:val="28"/>
        </w:rPr>
        <w:t xml:space="preserve">___    ___________________</w:t>
      </w:r>
    </w:p>
    <w:p>
      <w:pPr>
        <w:pStyle w:val="Normal"/>
        <w:jc w:val="both"/>
        <w:outlineLvl w:val="0"/>
      </w:pPr>
      <w:r>
        <w:t xml:space="preserve"> </w:t>
      </w:r>
      <w:r>
        <w:t xml:space="preserve">      </w:t>
      </w:r>
      <w:r>
        <w:t xml:space="preserve">     Ф.И.О. должностного лица, принявшего заявление)</w:t>
      </w:r>
      <w:r>
        <w:tab/>
        <w:tab/>
        <w:tab/>
        <w:tab/>
      </w:r>
      <w:r>
        <w:t xml:space="preserve">(подпись)</w:t>
      </w:r>
    </w:p>
    <w:p>
      <w:pPr>
        <w:pStyle w:val="Normal"/>
        <w:jc w:val="both"/>
        <w:outlineLvl w:val="0"/>
      </w:pPr>
    </w:p>
    <w:p>
      <w:pPr>
        <w:pStyle w:val="Normal"/>
        <w:spacing w:before="24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br w:type="page"/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</w:p>
    <w:p>
      <w:pPr>
        <w:pStyle w:val="Normal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документа, подтверждающего принятие решения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согласовании переустройства и (или) перепланировки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жилого помещения</w:t>
      </w:r>
    </w:p>
    <w:p>
      <w:pPr>
        <w:pStyle w:val="Normal"/>
        <w:tabs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/>
        <w:ind w:left="4394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УТВЕРЖДЕНА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п</w:t>
      </w:r>
      <w:r>
        <w:rPr>
          <w:rFonts w:ascii="TimesNewRomanPSMT" w:hAnsi="TimesNewRomanPSMT"/>
          <w:color w:val="000000"/>
          <w:sz w:val="24"/>
          <w:szCs w:val="24"/>
        </w:rPr>
        <w:t xml:space="preserve">остановлением Правительства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от 28.04.2005 № 266</w:t>
      </w: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документа, подтверждающего принятие решения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согласовании переустройства и (или) перепланировки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жилого помещения</w:t>
      </w:r>
    </w:p>
    <w:p>
      <w:pPr>
        <w:pStyle w:val="Normal"/>
        <w:spacing w:before="240"/>
        <w:ind w:left="4394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</w:r>
    </w:p>
    <w:p>
      <w:pPr>
        <w:pStyle w:val="Normal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(Бланк органа,</w:t>
      </w:r>
    </w:p>
    <w:p>
      <w:pPr>
        <w:pStyle w:val="Normal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</w:t>
      </w:r>
    </w:p>
    <w:p>
      <w:pPr>
        <w:pStyle w:val="Normal"/>
        <w:ind w:righ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согласование)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переустройства и (или) перепланировки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</w:t>
      </w:r>
    </w:p>
    <w:p>
      <w:pPr>
        <w:pStyle w:val="Normal"/>
        <w:ind w:left="3402"/>
        <w:jc w:val="center"/>
      </w:pPr>
      <w:r>
        <w:t xml:space="preserve">(Ф.И.О. физического лица, наименование</w:t>
      </w:r>
    </w:p>
    <w:p>
      <w:pPr>
        <w:pStyle w:val="Normal"/>
        <w:ind w:left="3402"/>
        <w:jc w:val="center"/>
      </w:pPr>
      <w:r>
        <w:t xml:space="preserve">юридического лица - заявителя)</w:t>
      </w:r>
    </w:p>
    <w:p>
      <w:pPr>
        <w:pStyle w:val="Normal"/>
        <w:ind w:left="2694"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переустройство и (или) перепланировку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намерении провести ------------------------------</w:t>
      </w:r>
      <w:r>
        <w:rPr>
          <w:sz w:val="28"/>
          <w:szCs w:val="28"/>
        </w:rPr>
        <w:t xml:space="preserve">----------------------------</w:t>
      </w:r>
      <w:r>
        <w:rPr>
          <w:sz w:val="28"/>
          <w:szCs w:val="28"/>
        </w:rPr>
        <w:t xml:space="preserve">-----   жилых</w:t>
      </w:r>
    </w:p>
    <w:p>
      <w:pPr>
        <w:pStyle w:val="Normal"/>
        <w:ind w:left="2694" w:right="1133"/>
        <w:jc w:val="center"/>
      </w:pPr>
      <w:r>
        <w:t xml:space="preserve">(ненужное зачеркнуть)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по адресу: 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_________________________________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занимаемых (принадлежащих)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______________________________________, -------</w:t>
      </w:r>
      <w:r>
        <w:rPr>
          <w:sz w:val="28"/>
          <w:szCs w:val="28"/>
        </w:rPr>
        <w:t xml:space="preserve">------------------</w:t>
      </w:r>
      <w:r>
        <w:rPr>
          <w:sz w:val="28"/>
          <w:szCs w:val="28"/>
        </w:rPr>
        <w:t xml:space="preserve">-------------------</w:t>
      </w:r>
    </w:p>
    <w:p>
      <w:pPr>
        <w:pStyle w:val="Normal"/>
        <w:ind w:left="5670"/>
        <w:jc w:val="center"/>
      </w:pPr>
      <w:r>
        <w:t xml:space="preserve">(ненужное зачеркнуть)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основании: ______________________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</w:t>
      </w:r>
    </w:p>
    <w:p>
      <w:pPr>
        <w:pStyle w:val="Normal"/>
        <w:ind w:left="1701"/>
        <w:jc w:val="center"/>
      </w:pPr>
      <w:r>
        <w:t xml:space="preserve">(вид и реквизиты правоустанавливающего документа</w:t>
      </w:r>
      <w:r>
        <w:t xml:space="preserve"> </w:t>
      </w:r>
      <w:r>
        <w:t xml:space="preserve">на переустраиваемое и (или)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______________________________________________,</w:t>
      </w:r>
    </w:p>
    <w:p>
      <w:pPr>
        <w:pStyle w:val="Normal"/>
        <w:jc w:val="center"/>
      </w:pPr>
      <w:r>
        <w:t xml:space="preserve">перепланируемое жилое помещение)</w:t>
      </w:r>
    </w:p>
    <w:p>
      <w:pPr>
        <w:pStyle w:val="Normal"/>
        <w:jc w:val="center"/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документов принято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решение: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______________________________________________</w:t>
      </w:r>
    </w:p>
    <w:p>
      <w:pPr>
        <w:pStyle w:val="Normal"/>
        <w:ind w:left="2977"/>
        <w:jc w:val="center"/>
      </w:pPr>
      <w:r>
        <w:t xml:space="preserve">(переустройство, перепланировку, переустройство</w:t>
      </w:r>
    </w:p>
    <w:p>
      <w:pPr>
        <w:pStyle w:val="Normal"/>
        <w:ind w:left="2977"/>
        <w:jc w:val="center"/>
      </w:pPr>
      <w:r>
        <w:t xml:space="preserve">и перепланировку - нужное указать)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в соответствии с представленным проектом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(проектной документацией).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"Par40"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&lt;*&gt;: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производства ремонтно-строительных работ с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20_ г. по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_____________ 20_ г.;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производства ремонтно-строительных работ с _______ по 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_______________________ дни.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</w:p>
    <w:p>
      <w:pPr>
        <w:pStyle w:val="Normal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 xml:space="preserve">&lt;*&gt; Срок и режим </w:t>
      </w:r>
      <w:r>
        <w:rPr>
          <w:sz w:val="28"/>
          <w:szCs w:val="28"/>
        </w:rPr>
        <w:t xml:space="preserve">производства ремо</w:t>
      </w:r>
      <w:r>
        <w:rPr>
          <w:sz w:val="28"/>
          <w:szCs w:val="28"/>
        </w:rPr>
        <w:t xml:space="preserve">нтно-строительных </w:t>
      </w:r>
      <w:r>
        <w:rPr>
          <w:sz w:val="28"/>
          <w:szCs w:val="28"/>
        </w:rPr>
        <w:t xml:space="preserve"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заявлением. В случае если орган,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согласование, изменяет указанные в заявлении срок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производства ремонтно-строительных работ, в решении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излагаются мотивы принятия такого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Обязать заявителя осуществить переустройство и (или)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ерепланировку жилого помещения в соответствии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(проектной документацией) и с соблюдением требований 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</w:p>
    <w:p>
      <w:pPr>
        <w:pStyle w:val="Normal"/>
        <w:jc w:val="center"/>
      </w:pPr>
      <w:r>
        <w:t xml:space="preserve">(указываются реквизиты нормативного</w:t>
      </w:r>
    </w:p>
    <w:p>
      <w:pPr>
        <w:pStyle w:val="Normal"/>
        <w:jc w:val="center"/>
      </w:pPr>
      <w:r>
        <w:t xml:space="preserve">правового акта субъекта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</w:t>
      </w:r>
    </w:p>
    <w:p>
      <w:pPr>
        <w:pStyle w:val="Normal"/>
        <w:jc w:val="center"/>
      </w:pPr>
      <w:r>
        <w:t xml:space="preserve">Российской Федерации или акта органа местного</w:t>
      </w:r>
    </w:p>
    <w:p>
      <w:pPr>
        <w:pStyle w:val="Normal"/>
        <w:jc w:val="center"/>
      </w:pPr>
      <w:r>
        <w:t xml:space="preserve">самоуправления, регламентирующего порядок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__________________.</w:t>
      </w:r>
    </w:p>
    <w:p>
      <w:pPr>
        <w:pStyle w:val="Normal"/>
        <w:jc w:val="center"/>
      </w:pPr>
      <w:r>
        <w:t xml:space="preserve">проведения ремонтно-строительных работ</w:t>
      </w:r>
    </w:p>
    <w:p>
      <w:pPr>
        <w:pStyle w:val="Normal"/>
        <w:jc w:val="center"/>
      </w:pPr>
      <w:r>
        <w:t xml:space="preserve">по переустройству и (или) перепланировке жилых помещений)</w:t>
      </w:r>
    </w:p>
    <w:p>
      <w:pPr>
        <w:pStyle w:val="Normal"/>
        <w:jc w:val="center"/>
      </w:pP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приемочная комиссия осуществляет приемку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выполненных ремонтно-строительных работ и подписание акта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завершении переустройства</w:t>
      </w:r>
      <w:r>
        <w:rPr>
          <w:sz w:val="28"/>
          <w:szCs w:val="28"/>
        </w:rPr>
        <w:t xml:space="preserve"> и (или) перепланировки жилого </w:t>
      </w:r>
      <w:r>
        <w:rPr>
          <w:sz w:val="28"/>
          <w:szCs w:val="28"/>
        </w:rPr>
        <w:t xml:space="preserve">помещения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Приемочной комиссии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подписания акта о завершении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перепланировки жилого помещения направить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подписанный акт в орган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</w:r>
    </w:p>
    <w:p>
      <w:pPr>
        <w:pStyle w:val="Normal"/>
        <w:jc w:val="center"/>
      </w:pPr>
      <w:r>
        <w:t xml:space="preserve">(наименование структурного подразделения и (или) Ф.И.О. должностного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</w:t>
      </w:r>
      <w:r>
        <w:rPr>
          <w:rFonts w:ascii="Courier New" w:hAnsi="Courier New"/>
        </w:rPr>
        <w:t xml:space="preserve">______________</w:t>
      </w:r>
      <w:r>
        <w:rPr>
          <w:rFonts w:ascii="Courier New" w:hAnsi="Courier New"/>
        </w:rPr>
        <w:t xml:space="preserve">_________________________________________________________.</w:t>
      </w:r>
    </w:p>
    <w:p>
      <w:pPr>
        <w:pStyle w:val="Normal"/>
        <w:jc w:val="center"/>
      </w:pPr>
      <w:r>
        <w:t xml:space="preserve">лица органа, осуществляющего согласование)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__________________________________</w:t>
      </w:r>
    </w:p>
    <w:p>
      <w:pPr>
        <w:pStyle w:val="Normal"/>
        <w:ind w:left="3402" w:right="2125"/>
        <w:jc w:val="center"/>
      </w:pPr>
      <w:r>
        <w:t xml:space="preserve">(подпись должностного лица органа,</w:t>
      </w:r>
    </w:p>
    <w:p>
      <w:pPr>
        <w:pStyle w:val="Normal"/>
        <w:ind w:left="3828" w:right="566"/>
        <w:jc w:val="center"/>
      </w:pPr>
      <w:r>
        <w:t xml:space="preserve">осуществляющего согласование)</w:t>
      </w:r>
      <w:r>
        <w:t xml:space="preserve"> </w:t>
        <w:tab/>
        <w:tab/>
        <w:tab/>
      </w:r>
      <w:r>
        <w:t xml:space="preserve">М.П.</w:t>
      </w:r>
    </w:p>
    <w:p>
      <w:pPr>
        <w:pStyle w:val="Normal"/>
        <w:ind w:left="3828" w:right="1700"/>
        <w:jc w:val="center"/>
      </w:pPr>
    </w:p>
    <w:p>
      <w:pPr>
        <w:pStyle w:val="Normal"/>
        <w:ind w:left="3828" w:right="1700"/>
        <w:jc w:val="center"/>
      </w:pPr>
    </w:p>
    <w:p>
      <w:pPr>
        <w:pStyle w:val="Normal"/>
        <w:ind w:left="3828" w:right="1700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48895</wp:posOffset>
                </wp:positionV>
                <wp:extent cx="1333500" cy="56070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t xml:space="preserve">(заполняется в случае получения решения лично</w:t>
                            </w:r>
                            <w:r>
                              <w:t xml:space="preserve">)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50;o:allowoverlap:true;o:allowincell:true;mso-position-horizontal-relative:text;margin-left:346.5pt;mso-position-horizontal:absolute;mso-position-vertical-relative:text;margin-top:3.8pt;mso-position-vertical:absolute;width:105.0pt;height:44.1pt;" coordsize="100000,100000" path="" fillcolor="#FFFFFF" stroked="f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t xml:space="preserve">(заполняется в случае получения решения лично</w:t>
                      </w:r>
                      <w:r>
                        <w:t xml:space="preserve">)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Получил: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 20_ г. </w:t>
      </w:r>
      <w:r>
        <w:rPr>
          <w:sz w:val="28"/>
          <w:szCs w:val="28"/>
          <w:highlight w:val="yellow"/>
        </w:rPr>
        <w:t xml:space="preserve">______________________ </w:t>
      </w:r>
      <w:r>
        <w:rPr>
          <w:sz w:val="28"/>
          <w:szCs w:val="28"/>
        </w:rPr>
      </w:r>
    </w:p>
    <w:p>
      <w:pPr>
        <w:pStyle w:val="Normal"/>
        <w:ind w:left="3544" w:right="2834"/>
        <w:jc w:val="center"/>
      </w:pPr>
      <w:r>
        <w:t xml:space="preserve">(подпись заявителя или </w:t>
      </w:r>
      <w:r>
        <w:t xml:space="preserve">уполномоченного лица получения</w:t>
      </w:r>
    </w:p>
    <w:p>
      <w:pPr>
        <w:pStyle w:val="Normal"/>
        <w:ind w:left="3544" w:right="2834"/>
        <w:jc w:val="center"/>
      </w:pPr>
      <w:r>
        <w:t xml:space="preserve">заявителей) 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направлено в адрес заявителя(ей)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____________ 20_ г.</w:t>
      </w:r>
    </w:p>
    <w:p>
      <w:pPr>
        <w:pStyle w:val="Normal"/>
        <w:ind w:left="709"/>
        <w:jc w:val="center"/>
      </w:pPr>
      <w:r>
        <w:t xml:space="preserve">(заполняется в случае направления</w:t>
      </w:r>
      <w:r>
        <w:t xml:space="preserve"> </w:t>
      </w:r>
      <w:r>
        <w:t xml:space="preserve">решения по почте)</w:t>
      </w:r>
    </w:p>
    <w:p>
      <w:pPr>
        <w:pStyle w:val="Normal"/>
        <w:ind w:left="709"/>
        <w:jc w:val="center"/>
      </w:pP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___________________________</w:t>
      </w:r>
    </w:p>
    <w:p>
      <w:pPr>
        <w:pStyle w:val="Normal"/>
        <w:ind w:left="4678" w:right="1700"/>
        <w:jc w:val="center"/>
      </w:pPr>
      <w:r>
        <w:t xml:space="preserve">(подпись должностного лица,</w:t>
      </w:r>
    </w:p>
    <w:p>
      <w:pPr>
        <w:pStyle w:val="Normal"/>
        <w:ind w:left="4678" w:right="1700"/>
        <w:jc w:val="center"/>
      </w:pPr>
      <w:r>
        <w:t xml:space="preserve">направившего решение</w:t>
      </w:r>
    </w:p>
    <w:p>
      <w:pPr>
        <w:pStyle w:val="Normal"/>
        <w:ind w:left="4678" w:right="1700"/>
        <w:jc w:val="center"/>
      </w:pPr>
      <w:r>
        <w:t xml:space="preserve">в адрес заявителя(ей)</w:t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jc w:val="both"/>
        <w:rPr>
          <w:rFonts w:ascii="Courier New" w:hAnsi="Courier New"/>
        </w:rPr>
      </w:pPr>
      <w:r>
        <w:rPr>
          <w:rFonts w:ascii="Courier New" w:hAnsi="Courier New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</w:r>
    </w:p>
    <w:p>
      <w:pPr>
        <w:pStyle w:val="Normal"/>
        <w:ind w:left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переустройства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(или) перепланировки помещения </w:t>
        <w:br/>
        <w:t xml:space="preserve">в многоквартирном доме»</w:t>
      </w:r>
    </w:p>
    <w:p>
      <w:pPr>
        <w:pStyle w:val="Normal"/>
        <w:tabs>
          <w:tab w:val="left" w:pos="1276" w:leader="none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</w:t>
        <w:br/>
        <w:t xml:space="preserve">документа, подтверждающего принятие решения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 отказе в согласовании переустройства и (или) перепланировки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жилого помещения</w:t>
      </w:r>
    </w:p>
    <w:p>
      <w:pPr>
        <w:pStyle w:val="Normal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</w:r>
    </w:p>
    <w:p>
      <w:pPr>
        <w:pStyle w:val="Normal"/>
        <w:ind w:right="69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(Бланк органа,</w:t>
        <w:br/>
        <w:t xml:space="preserve">осуществляющего</w:t>
        <w:br/>
        <w:t xml:space="preserve">согласование)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8"/>
        </w:rPr>
        <w:t xml:space="preserve">РЕШЕНИЕ</w:t>
        <w:br/>
        <w:t xml:space="preserve">об отказе в согласовании переустройства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и (или) перепланировки жилого помещения</w:t>
      </w:r>
    </w:p>
    <w:p>
      <w:pPr>
        <w:pStyle w:val="Normal"/>
        <w:rPr>
          <w:rFonts w:ascii="TimesNewRomanPSMT" w:hAnsi="TimesNewRomanPSMT"/>
          <w:color w:val="000000"/>
          <w:sz w:val="26"/>
        </w:rPr>
      </w:pPr>
      <w:r>
        <w:rPr>
          <w:rFonts w:ascii="TimesNewRomanPSMT" w:hAnsi="TimesNewRomanPSMT"/>
          <w:color w:val="000000"/>
          <w:sz w:val="26"/>
        </w:rPr>
      </w:r>
    </w:p>
    <w:p>
      <w:pPr>
        <w:pStyle w:val="Normal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обращением________________________________________________</w:t>
      </w:r>
      <w:r>
        <w:rPr>
          <w:color w:val="000000"/>
          <w:sz w:val="28"/>
          <w:szCs w:val="28"/>
        </w:rPr>
      </w:r>
    </w:p>
    <w:p>
      <w:pPr>
        <w:pStyle w:val="Normal"/>
        <w:ind w:left="2694"/>
        <w:jc w:val="center"/>
        <w:rPr>
          <w:color w:val="000000"/>
        </w:rPr>
      </w:pPr>
      <w:r>
        <w:rPr>
          <w:color w:val="000000"/>
        </w:rPr>
        <w:t xml:space="preserve">(Ф.И.О. физического лица, наименование юридического лица – заявителя)</w:t>
      </w:r>
      <w:r>
        <w:rPr>
          <w:color w:val="000000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намерении провести </w:t>
      </w:r>
      <w:r>
        <w:rPr>
          <w:color w:val="000000"/>
          <w:sz w:val="28"/>
          <w:szCs w:val="28"/>
          <w:u w:val="single"/>
        </w:rPr>
        <w:t xml:space="preserve">переустройство и (или) перепланировку</w:t>
      </w:r>
      <w:r>
        <w:rPr>
          <w:color w:val="000000"/>
          <w:sz w:val="28"/>
          <w:szCs w:val="28"/>
        </w:rPr>
        <w:t xml:space="preserve"> жилых </w:t>
      </w: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"/>
          <w:szCs w:val="2"/>
        </w:rPr>
      </w:pPr>
      <w:r>
        <w:rPr>
          <w:rFonts w:ascii="TimesNewRomanPSMT" w:hAnsi="TimesNewRomanPSMT"/>
          <w:color w:val="000000"/>
        </w:rPr>
        <w:t xml:space="preserve">(ненужное зачеркнуть)</w:t>
        <w:br/>
      </w:r>
      <w:r>
        <w:rPr>
          <w:color w:val="000000"/>
          <w:sz w:val="2"/>
          <w:szCs w:val="2"/>
        </w:rPr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омещений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адресу:_________________________________________________,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       </w:t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занимаемых (принадлежащих)</w:t>
      </w: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</w:t>
      </w:r>
    </w:p>
    <w:p>
      <w:pPr>
        <w:pStyle w:val="Normal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 xml:space="preserve">(ненужное зачеркнуть)</w:t>
        <w:br/>
      </w:r>
      <w:r>
        <w:rPr>
          <w:rFonts w:ascii="TimesNewRomanPSMT" w:hAnsi="TimesNewRomanPSMT"/>
          <w:color w:val="000000"/>
          <w:sz w:val="24"/>
        </w:rPr>
        <w:t xml:space="preserve">на </w:t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основании:____________________________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</w:t>
      </w:r>
      <w:r>
        <w:rPr>
          <w:rFonts w:ascii="TimesNewRomanPSMT" w:hAnsi="TimesNewRomanPSMT"/>
          <w:color w:val="000000"/>
          <w:sz w:val="28"/>
          <w:szCs w:val="28"/>
        </w:rPr>
        <w:t xml:space="preserve">____________________</w:t>
      </w:r>
      <w:r>
        <w:rPr>
          <w:rFonts w:ascii="TimesNewRomanPSMT" w:hAnsi="TimesNewRomanPSMT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(вид и реквизиты правоустанавливающего документа на переустраиваемое и (или)</w:t>
      </w:r>
      <w:r>
        <w:rPr>
          <w:rFonts w:ascii="Times-Roman" w:hAnsi="Times-Roman"/>
          <w:color w:val="000000"/>
          <w:sz w:val="24"/>
        </w:rPr>
        <w:br/>
      </w:r>
      <w:r>
        <w:rPr>
          <w:rFonts w:ascii="Times-Roman" w:hAnsi="Times-Roman"/>
          <w:color w:val="000000"/>
          <w:sz w:val="24"/>
        </w:rPr>
        <w:t xml:space="preserve">___________</w:t>
      </w:r>
      <w:r>
        <w:rPr>
          <w:rFonts w:ascii="Times-Roman" w:hAnsi="Times-Roman"/>
          <w:color w:val="000000"/>
          <w:sz w:val="24"/>
        </w:rPr>
        <w:t xml:space="preserve">__</w:t>
      </w:r>
      <w:r>
        <w:rPr>
          <w:rFonts w:ascii="Times-Roman" w:hAnsi="Times-Roman"/>
          <w:color w:val="000000"/>
          <w:sz w:val="24"/>
        </w:rPr>
        <w:t xml:space="preserve">__________________________________________________________________</w:t>
      </w:r>
      <w:r>
        <w:rPr>
          <w:rFonts w:ascii="Times-Roman" w:hAnsi="Times-Roman"/>
          <w:color w:val="000000"/>
          <w:sz w:val="24"/>
        </w:rPr>
        <w:t xml:space="preserve">,</w:t>
      </w:r>
      <w:r>
        <w:rPr>
          <w:rFonts w:ascii="Times-Roman" w:hAnsi="Times-Roman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</w:rPr>
        <w:t xml:space="preserve">перепланируемое жилое помещение)</w:t>
      </w:r>
      <w:r>
        <w:rPr>
          <w:rFonts w:ascii="TimesNewRomanPSMT" w:hAnsi="TimesNewRomanPSMT"/>
          <w:color w:val="000000"/>
        </w:rPr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>
        <w:rPr>
          <w:color w:val="000000"/>
          <w:sz w:val="28"/>
          <w:szCs w:val="28"/>
        </w:rPr>
        <w:t xml:space="preserve">по результатам рассмотрения представленных документов принято решение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отказе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проведении ______________________ по основаниям: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68"/>
        <w:gridCol w:w="4452"/>
        <w:gridCol w:w="3344"/>
      </w:tblGrid>
      <w:tr>
        <w:trPr>
          <w:tblHeader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№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пункта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администра</w:t>
            </w:r>
            <w:r>
              <w:rPr>
                <w:b/>
                <w:color w:val="000000"/>
                <w:sz w:val="24"/>
              </w:rPr>
              <w:t xml:space="preserve">-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тивного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регламента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основания для отказа 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в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соответствии с единым стандартом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Разъяснение причин отказа </w:t>
            </w:r>
            <w:r>
              <w:rPr>
                <w:b/>
                <w:color w:val="000000"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 xml:space="preserve">в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предоставлении услуги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Не представлены документы, обязанность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по представлению которых возложена 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заявителя</w:t>
            </w: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непредставленных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заявителем документов,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обязанность по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представлению которых возложена на заявителя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2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Поступления в орган, осуществляющий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согласование, ответа органа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государственной власти, органа местного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самоуправления либо подведомственной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органу государственной власти или органу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местного самоуправления организации на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межведомственный запрос,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свидетельствующего об отсутствии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документа и (или) информации,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необходимых для проведения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и (или) перепланировки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помещения в многоквартирном доме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соответствии с частью 2.1 статьи 26 ЖК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РФ, если соответствующий документ не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был представлен заявителем по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собственной инициативе.</w:t>
            </w: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отсутствующих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документов и (или)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информации, необходимых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для проведения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и (или)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 многоквартирном доме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соответствии с частью 2.1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статьи 26 ЖК РФ, если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соответствующий документ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 был представлен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заявителем по собственной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инициативе.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3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Представления документов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ненадлежащий орган</w:t>
            </w: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уполномоченный орган,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осуществляющий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согласование,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который предоставляются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документы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подпункт 4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пункта 2.8</w:t>
            </w:r>
            <w:r>
              <w:rPr>
                <w:sz w:val="24"/>
                <w:szCs w:val="24"/>
              </w:rPr>
            </w:r>
          </w:p>
        </w:tc>
        <w:tc>
          <w:tcPr>
            <w:tcW w:w="4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Несоответствия проекта переустройства 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(или) 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многоквартирном доме требованиям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законодательства.</w:t>
            </w:r>
            <w:r>
              <w:rPr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Указывается исчерпывающий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перечень оснований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несоответствия проекта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переустройства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и (или)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перепланировки помещения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в многоквартирном доме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требованиям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</w:rPr>
              <w:t xml:space="preserve">законодательства.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/>
        <w:ind w:firstLine="567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Дополнительная информация: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_______________________________________.</w:t>
      </w: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 вправе повторно обратиться в уполномоченный орган с заявлением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о предоставлении государственной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(муниципальной) услуги после устранения указанных нарушений.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Normal"/>
        <w:spacing w:before="240"/>
        <w:jc w:val="both"/>
        <w:rPr>
          <w:rFonts w:ascii="Times-Italic" w:hAnsi="Times-Italic"/>
          <w:bCs/>
          <w:i/>
          <w:iCs/>
          <w:color w:val="000000"/>
        </w:rPr>
      </w:pPr>
      <w:r>
        <w:rPr>
          <w:rFonts w:ascii="Times-Italic" w:hAnsi="Times-Italic"/>
          <w:bCs/>
          <w:i/>
          <w:iCs/>
          <w:color w:val="00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120650</wp:posOffset>
                </wp:positionV>
                <wp:extent cx="1948815" cy="46799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19488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t xml:space="preserve">Сведения об электронной подписи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58249;o:allowoverlap:true;o:allowincell:true;mso-position-horizontal-relative:text;margin-left:317.5pt;mso-position-horizontal:absolute;mso-position-vertical-relative:text;margin-top:9.5pt;mso-position-vertical:absolute;width:153.4pt;height:36.9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t xml:space="preserve">Сведения об электронной подписи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-Italic" w:hAnsi="Times-Italic"/>
          <w:bCs/>
          <w:i/>
          <w:iCs/>
          <w:color w:val="000000"/>
        </w:rPr>
        <w:t xml:space="preserve">__________________________________________</w:t>
      </w:r>
      <w:r>
        <w:rPr>
          <w:rFonts w:ascii="Times-Italic" w:hAnsi="Times-Italic"/>
          <w:bCs/>
          <w:i/>
          <w:iCs/>
          <w:color w:val="000000"/>
        </w:rPr>
      </w:r>
    </w:p>
    <w:p>
      <w:pPr>
        <w:pStyle w:val="Normal"/>
        <w:ind w:right="5245"/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bCs/>
          <w:i/>
          <w:iCs/>
          <w:color w:val="000000"/>
        </w:rPr>
        <w:t xml:space="preserve">Должность и ФИО сотрудника, принявшего решение</w:t>
      </w:r>
      <w:r>
        <w:rPr>
          <w:rFonts w:ascii="TimesNewRomanPSMT" w:hAnsi="TimesNewRomanPSMT"/>
          <w:b/>
          <w:color w:val="000000"/>
          <w:sz w:val="24"/>
          <w:szCs w:val="24"/>
        </w:rPr>
      </w:r>
    </w:p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italic">
    <w:panose1 w:val="02020603050405020304"/>
  </w:font>
  <w:font w:name="times-bold">
    <w:panose1 w:val="02020603050405020304"/>
  </w:font>
  <w:font w:name="times new roman cyr">
    <w:panose1 w:val="02020603050405020304"/>
  </w:font>
  <w:font w:name="timesnewromanps-italicmt">
    <w:panose1 w:val="02020603050405020304"/>
  </w:font>
  <w:font w:name="timesnewromanpsmt">
    <w:panose1 w:val="02020603050405020304"/>
  </w:font>
  <w:font w:name="Courier New">
    <w:panose1 w:val="02070309020205020404"/>
  </w:font>
  <w:font w:name="Arial">
    <w:panose1 w:val="020B0604020202020204"/>
  </w:font>
  <w:font w:name="times-roman">
    <w:panose1 w:val="020206030504050203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41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29" w:hanging="10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9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0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4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9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0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47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4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2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816" w:hanging="1800"/>
      </w:p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8"/>
  </w:num>
  <w:num w:numId="4">
    <w:abstractNumId w:val="49"/>
  </w:num>
  <w:num w:numId="5">
    <w:abstractNumId w:val="38"/>
  </w:num>
  <w:num w:numId="6">
    <w:abstractNumId w:val="29"/>
  </w:num>
  <w:num w:numId="7">
    <w:abstractNumId w:val="1"/>
  </w:num>
  <w:num w:numId="8">
    <w:abstractNumId w:val="10"/>
  </w:num>
  <w:num w:numId="9">
    <w:abstractNumId w:val="37"/>
  </w:num>
  <w:num w:numId="10">
    <w:abstractNumId w:val="19"/>
  </w:num>
  <w:num w:numId="11">
    <w:abstractNumId w:val="45"/>
  </w:num>
  <w:num w:numId="12">
    <w:abstractNumId w:val="20"/>
  </w:num>
  <w:num w:numId="13">
    <w:abstractNumId w:val="25"/>
  </w:num>
  <w:num w:numId="14">
    <w:abstractNumId w:val="28"/>
  </w:num>
  <w:num w:numId="15">
    <w:abstractNumId w:val="32"/>
  </w:num>
  <w:num w:numId="16">
    <w:abstractNumId w:val="34"/>
  </w:num>
  <w:num w:numId="17">
    <w:abstractNumId w:val="36"/>
  </w:num>
  <w:num w:numId="18">
    <w:abstractNumId w:val="17"/>
  </w:num>
  <w:num w:numId="19">
    <w:abstractNumId w:val="13"/>
  </w:num>
  <w:num w:numId="20">
    <w:abstractNumId w:val="40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6"/>
  </w:num>
  <w:num w:numId="28">
    <w:abstractNumId w:val="11"/>
  </w:num>
  <w:num w:numId="29">
    <w:abstractNumId w:val="46"/>
  </w:num>
  <w:num w:numId="30">
    <w:abstractNumId w:val="42"/>
  </w:num>
  <w:num w:numId="31">
    <w:abstractNumId w:val="4"/>
  </w:num>
  <w:num w:numId="32">
    <w:abstractNumId w:val="7"/>
  </w:num>
  <w:num w:numId="33">
    <w:abstractNumId w:val="35"/>
  </w:num>
  <w:num w:numId="34">
    <w:abstractNumId w:val="39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8"/>
  </w:num>
  <w:num w:numId="40">
    <w:abstractNumId w:val="44"/>
  </w:num>
  <w:num w:numId="41">
    <w:abstractNumId w:val="0"/>
  </w:num>
  <w:num w:numId="42">
    <w:abstractNumId w:val="27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1"/>
  </w:num>
  <w:num w:numId="47">
    <w:abstractNumId w:val="8"/>
  </w:num>
  <w:num w:numId="48">
    <w:abstractNumId w:val="2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UserStyle_0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UserStyle_6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7">
    <w:name w:val="ConsPlusTitle"/>
    <w:next w:val="UserStyle_7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8"/>
    <w:pPr>
      <w:spacing w:after="120" w:line="480" w:lineRule="auto"/>
    </w:pPr>
    <w:rPr>
      <w:rFonts w:eastAsia="Calibri"/>
      <w:sz w:val="24"/>
      <w:szCs w:val="24"/>
    </w:rPr>
  </w:style>
  <w:style w:type="character" w:styleId="UserStyle_8">
    <w:name w:val="Основной текст 2 Знак"/>
    <w:next w:val="UserStyle_8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9">
    <w:name w:val="western"/>
    <w:basedOn w:val="Normal"/>
    <w:next w:val="UserStyle_9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10">
    <w:name w:val="Основной текст с отступом 21"/>
    <w:basedOn w:val="Normal"/>
    <w:next w:val="UserStyle_10"/>
    <w:link w:val="Normal"/>
    <w:pPr>
      <w:ind w:left="720" w:hanging="851"/>
      <w:jc w:val="both"/>
    </w:pPr>
    <w:rPr>
      <w:sz w:val="28"/>
      <w:lang w:eastAsia="ar-SA"/>
    </w:rPr>
  </w:style>
  <w:style w:type="character" w:styleId="UserStyle_11">
    <w:name w:val="Body text_"/>
    <w:next w:val="UserStyle_11"/>
    <w:link w:val="UserStyle_12"/>
    <w:locked/>
    <w:rPr>
      <w:sz w:val="25"/>
      <w:szCs w:val="25"/>
      <w:lang w:bidi="ar-SA"/>
    </w:rPr>
  </w:style>
  <w:style w:type="paragraph" w:styleId="UserStyle_12">
    <w:name w:val="Body text"/>
    <w:basedOn w:val="Normal"/>
    <w:next w:val="UserStyle_12"/>
    <w:link w:val="UserStyle_11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3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4">
    <w:name w:val="Font Style11"/>
    <w:next w:val="UserStyle_14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5">
    <w:name w:val="ConsPlusNonformat"/>
    <w:next w:val="UserStyle_15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3">
    <w:name w:val="Название Знак"/>
    <w:next w:val="UserStyle_13"/>
    <w:link w:val="Title"/>
    <w:rPr>
      <w:b/>
      <w:bCs/>
      <w:sz w:val="40"/>
    </w:rPr>
  </w:style>
  <w:style w:type="character" w:styleId="UserStyle_16">
    <w:name w:val="Основной текст_"/>
    <w:next w:val="UserStyle_16"/>
    <w:link w:val="UserStyle_17"/>
    <w:locked/>
    <w:rPr>
      <w:shd w:val="clear" w:color="auto" w:fill="ffffff"/>
    </w:rPr>
  </w:style>
  <w:style w:type="paragraph" w:styleId="UserStyle_17">
    <w:name w:val="Основной текст1"/>
    <w:basedOn w:val="Normal"/>
    <w:next w:val="UserStyle_17"/>
    <w:link w:val="UserStyle_16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9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0">
    <w:name w:val="fontstyle01"/>
    <w:basedOn w:val="NormalCharacter"/>
    <w:next w:val="UserStyle_20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1">
    <w:name w:val="Основной текст 21"/>
    <w:basedOn w:val="Normal"/>
    <w:next w:val="UserStyle_21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2">
    <w:name w:val="Основной текст (4)"/>
    <w:next w:val="UserStyle_22"/>
    <w:link w:val="Normal"/>
    <w:rPr>
      <w:b/>
      <w:bCs/>
      <w:sz w:val="26"/>
      <w:szCs w:val="26"/>
      <w:lang w:bidi="ar-SA"/>
    </w:rPr>
  </w:style>
  <w:style w:type="character" w:styleId="UserStyle_23">
    <w:name w:val="Основной текст (2)_"/>
    <w:basedOn w:val="NormalCharacter"/>
    <w:next w:val="UserStyle_23"/>
    <w:link w:val="UserStyle_24"/>
    <w:locked/>
    <w:rPr>
      <w:b/>
      <w:bCs/>
      <w:sz w:val="25"/>
      <w:szCs w:val="25"/>
      <w:shd w:val="clear" w:color="auto" w:fill="ffffff"/>
    </w:rPr>
  </w:style>
  <w:style w:type="paragraph" w:styleId="UserStyle_24">
    <w:name w:val="Основной текст (2)"/>
    <w:basedOn w:val="Normal"/>
    <w:next w:val="UserStyle_24"/>
    <w:link w:val="UserStyle_23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5">
    <w:name w:val="Обычный + По ширине"/>
    <w:basedOn w:val="Normal"/>
    <w:next w:val="UserStyle_25"/>
    <w:link w:val="Normal"/>
    <w:pPr>
      <w:jc w:val="both"/>
    </w:pPr>
    <w:rPr>
      <w:sz w:val="28"/>
      <w:szCs w:val="24"/>
    </w:rPr>
  </w:style>
  <w:style w:type="character" w:styleId="UserStyle_26">
    <w:name w:val="fontstyle21"/>
    <w:basedOn w:val="NormalCharacter"/>
    <w:next w:val="UserStyle_26"/>
    <w:link w:val="Normal"/>
    <w:rPr>
      <w:rFonts w:ascii="Times-Roman" w:hAnsi="Times-Roman"/>
      <w:color w:val="000000"/>
      <w:sz w:val="24"/>
      <w:szCs w:val="24"/>
    </w:rPr>
  </w:style>
  <w:style w:type="character" w:styleId="UserStyle_27">
    <w:name w:val="fontstyle31"/>
    <w:basedOn w:val="NormalCharacter"/>
    <w:next w:val="UserStyle_27"/>
    <w:link w:val="Normal"/>
    <w:rPr>
      <w:rFonts w:ascii="TimesNewRomanPSMT" w:hAnsi="TimesNewRomanPSMT"/>
      <w:color w:val="000000"/>
      <w:sz w:val="24"/>
      <w:szCs w:val="24"/>
    </w:rPr>
  </w:style>
  <w:style w:type="character" w:styleId="UserStyle_28">
    <w:name w:val="fontstyle41"/>
    <w:basedOn w:val="NormalCharacter"/>
    <w:next w:val="UserStyle_28"/>
    <w:link w:val="Normal"/>
    <w:rPr>
      <w:rFonts w:ascii="Calibri" w:hAnsi="Calibri"/>
      <w:color w:val="000000"/>
      <w:sz w:val="22"/>
      <w:szCs w:val="22"/>
    </w:rPr>
  </w:style>
  <w:style w:type="character" w:styleId="UserStyle_29">
    <w:name w:val="fontstyle11"/>
    <w:basedOn w:val="NormalCharacter"/>
    <w:next w:val="UserStyle_29"/>
    <w:link w:val="Normal"/>
    <w:rPr>
      <w:rFonts w:ascii="TimesNewRomanPSMT" w:hAnsi="TimesNewRomanPSMT"/>
      <w:color w:val="000000"/>
      <w:sz w:val="24"/>
      <w:szCs w:val="24"/>
    </w:rPr>
  </w:style>
  <w:style w:type="character" w:styleId="UserStyle_30">
    <w:name w:val="fontstyle51"/>
    <w:basedOn w:val="NormalCharacter"/>
    <w:next w:val="UserStyle_30"/>
    <w:link w:val="Normal"/>
    <w:rPr>
      <w:rFonts w:ascii="Calibri" w:hAnsi="Calibri"/>
      <w:color w:val="000000"/>
      <w:sz w:val="22"/>
      <w:szCs w:val="22"/>
    </w:rPr>
  </w:style>
  <w:style w:type="character" w:styleId="UserStyle_31">
    <w:name w:val="fontstyle61"/>
    <w:basedOn w:val="NormalCharacter"/>
    <w:next w:val="UserStyle_31"/>
    <w:link w:val="Normal"/>
    <w:rPr>
      <w:rFonts w:ascii="TimesNewRomanPS-ItalicMT" w:hAnsi="TimesNewRomanPS-ItalicMT"/>
      <w:i/>
      <w:iCs/>
      <w:color w:val="000000"/>
      <w:sz w:val="20"/>
      <w:szCs w:val="20"/>
    </w:rPr>
  </w:style>
  <w:style w:type="paragraph" w:styleId="User">
    <w:name w:val="Без интервала"/>
    <w:next w:val="User"/>
    <w:link w:val="Normal"/>
    <w:rPr>
      <w:rFonts w:ascii="Calibri" w:hAnsi="Calibri" w:eastAsia="Calibri"/>
      <w:sz w:val="22"/>
      <w:szCs w:val="22"/>
      <w:lang w:val="ru-RU" w:bidi="ar-SA" w:eastAsia="en-US"/>
    </w:rPr>
  </w:style>
  <w:style w:type="character" w:styleId="UserStyle_0">
    <w:name w:val="Верхний колонтитул Знак"/>
    <w:basedOn w:val="NormalCharacter"/>
    <w:next w:val="UserStyle_0"/>
    <w:link w:val="Header"/>
  </w:style>
  <w:style w:type="character" w:styleId="UserStyle_6">
    <w:name w:val="Нижний колонтитул Знак"/>
    <w:basedOn w:val="NormalCharacter"/>
    <w:next w:val="UserStyle_6"/>
    <w:link w:val="Foote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