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8" w:type="dxa"/>
        <w:tblLook w:val="01E0"/>
      </w:tblPr>
      <w:tblGrid>
        <w:gridCol w:w="394"/>
        <w:gridCol w:w="3614"/>
      </w:tblGrid>
      <w:tr w:rsidR="00D32207" w:rsidTr="005E5634">
        <w:trPr>
          <w:gridAfter w:val="1"/>
          <w:wAfter w:w="3614" w:type="dxa"/>
          <w:trHeight w:val="3402"/>
        </w:trPr>
        <w:tc>
          <w:tcPr>
            <w:tcW w:w="394" w:type="dxa"/>
          </w:tcPr>
          <w:p w:rsidR="00D32207" w:rsidRPr="005E7E3F" w:rsidRDefault="00D32207" w:rsidP="00801FEC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rPr>
                <w:sz w:val="28"/>
                <w:szCs w:val="28"/>
              </w:rPr>
            </w:pPr>
          </w:p>
          <w:p w:rsidR="00D32207" w:rsidRPr="005E7E3F" w:rsidRDefault="00D32207" w:rsidP="00801FEC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D32207" w:rsidRPr="00137846" w:rsidTr="005E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207" w:rsidRPr="005E5634" w:rsidRDefault="00D32207" w:rsidP="005E5634">
            <w:pPr>
              <w:jc w:val="both"/>
              <w:rPr>
                <w:b/>
                <w:sz w:val="28"/>
                <w:szCs w:val="28"/>
              </w:rPr>
            </w:pPr>
            <w:r w:rsidRPr="00123A6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Плана мероприятий по реализации Стратегии социально-экономического развития Грайворонского городского округа на период до 2025 года</w:t>
            </w:r>
          </w:p>
        </w:tc>
      </w:tr>
    </w:tbl>
    <w:p w:rsidR="00D32207" w:rsidRPr="00137846" w:rsidRDefault="00D32207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D32207" w:rsidRPr="00137846" w:rsidRDefault="00D32207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D32207" w:rsidRPr="00137846" w:rsidRDefault="00D32207" w:rsidP="0010454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D32207" w:rsidRPr="00123A63" w:rsidRDefault="00D32207" w:rsidP="005E5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системы стратегического планирования                            в соответствии с Федеральным законом от 28 июня 2014 года № 172-ФЗ «О стратегическом планировании в Российской Федерации»  </w:t>
      </w:r>
      <w:r w:rsidRPr="00123A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23A6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123A63">
        <w:rPr>
          <w:b/>
          <w:sz w:val="28"/>
          <w:szCs w:val="28"/>
        </w:rPr>
        <w:t>:</w:t>
      </w:r>
    </w:p>
    <w:p w:rsidR="00D32207" w:rsidRDefault="00D32207" w:rsidP="005E5634">
      <w:pPr>
        <w:ind w:firstLine="708"/>
        <w:jc w:val="both"/>
        <w:rPr>
          <w:sz w:val="28"/>
          <w:szCs w:val="28"/>
        </w:rPr>
      </w:pPr>
      <w:r w:rsidRPr="00123A6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реализации Стратегии социально-экономического развития Грайворонского городского округа на период                       до 2025 года (прилагается).</w:t>
      </w:r>
    </w:p>
    <w:p w:rsidR="00D32207" w:rsidRDefault="00D32207" w:rsidP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Грайворонского района от 15 декабря 2016 года №407 «</w:t>
      </w:r>
      <w:r w:rsidRPr="00AC51E6">
        <w:rPr>
          <w:sz w:val="28"/>
          <w:szCs w:val="28"/>
        </w:rPr>
        <w:t>Об утверждении Плана мероприятий по реализации Стратегии</w:t>
      </w:r>
      <w:r>
        <w:rPr>
          <w:sz w:val="28"/>
          <w:szCs w:val="28"/>
        </w:rPr>
        <w:t xml:space="preserve"> </w:t>
      </w:r>
      <w:r w:rsidRPr="00AC51E6">
        <w:rPr>
          <w:sz w:val="28"/>
          <w:szCs w:val="28"/>
        </w:rPr>
        <w:t xml:space="preserve">социально-экономического развития Грайворонского </w:t>
      </w:r>
      <w:r>
        <w:rPr>
          <w:sz w:val="28"/>
          <w:szCs w:val="28"/>
        </w:rPr>
        <w:t xml:space="preserve">района </w:t>
      </w:r>
      <w:r w:rsidRPr="00AC51E6">
        <w:rPr>
          <w:sz w:val="28"/>
          <w:szCs w:val="28"/>
        </w:rPr>
        <w:t>на период до 202</w:t>
      </w:r>
      <w:r>
        <w:rPr>
          <w:sz w:val="28"/>
          <w:szCs w:val="28"/>
        </w:rPr>
        <w:t>0</w:t>
      </w:r>
      <w:r w:rsidRPr="00AC51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». </w:t>
      </w:r>
    </w:p>
    <w:p w:rsidR="00D32207" w:rsidRDefault="00D32207" w:rsidP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pacing w:val="2"/>
          <w:sz w:val="28"/>
          <w:szCs w:val="28"/>
        </w:rPr>
        <w:t xml:space="preserve">Опубликовать </w:t>
      </w:r>
      <w:r w:rsidRPr="00322B42">
        <w:rPr>
          <w:color w:val="000000"/>
          <w:spacing w:val="2"/>
          <w:sz w:val="28"/>
          <w:szCs w:val="28"/>
        </w:rPr>
        <w:t xml:space="preserve">настоящее постановление в информационной газете Грайворонского городского округа «Родной край», на официальном сайте органов местного самоуправления </w:t>
      </w:r>
      <w:r w:rsidRPr="00322B42">
        <w:rPr>
          <w:sz w:val="28"/>
          <w:szCs w:val="28"/>
        </w:rPr>
        <w:t>Грайворонского городского округа в сети «Интернет»</w:t>
      </w:r>
      <w:r>
        <w:rPr>
          <w:color w:val="000000"/>
          <w:sz w:val="28"/>
          <w:szCs w:val="28"/>
        </w:rPr>
        <w:t xml:space="preserve"> </w:t>
      </w:r>
      <w:r w:rsidRPr="00322B42">
        <w:rPr>
          <w:color w:val="000000"/>
          <w:sz w:val="28"/>
          <w:szCs w:val="28"/>
        </w:rPr>
        <w:t>(</w:t>
      </w:r>
      <w:hyperlink r:id="rId7" w:history="1">
        <w:r w:rsidRPr="00322B42">
          <w:rPr>
            <w:rStyle w:val="Hyperlink"/>
            <w:color w:val="000000"/>
            <w:sz w:val="28"/>
            <w:szCs w:val="28"/>
          </w:rPr>
          <w:t>http://www.graivoron.ru/</w:t>
        </w:r>
      </w:hyperlink>
      <w:r w:rsidRPr="00843324">
        <w:rPr>
          <w:color w:val="000000"/>
          <w:sz w:val="28"/>
          <w:szCs w:val="28"/>
        </w:rPr>
        <w:t>)</w:t>
      </w:r>
      <w:r w:rsidRPr="00843324">
        <w:rPr>
          <w:color w:val="000000"/>
          <w:spacing w:val="2"/>
          <w:sz w:val="28"/>
          <w:szCs w:val="28"/>
        </w:rPr>
        <w:t>.</w:t>
      </w:r>
    </w:p>
    <w:p w:rsidR="00D32207" w:rsidRDefault="00D32207" w:rsidP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</w:t>
      </w:r>
      <w:r w:rsidRPr="00294D5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по перспективному развитию – начальника управления АПК Ханюкова А.В.</w:t>
      </w:r>
    </w:p>
    <w:p w:rsidR="00D32207" w:rsidRDefault="00D32207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D32207" w:rsidRDefault="00D32207" w:rsidP="006E418A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D32207" w:rsidRPr="005E5634" w:rsidRDefault="00D32207" w:rsidP="006E418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2207" w:rsidRPr="005E5634" w:rsidRDefault="00D32207" w:rsidP="00137846">
      <w:pPr>
        <w:ind w:right="-143" w:firstLine="709"/>
        <w:rPr>
          <w:b/>
          <w:sz w:val="28"/>
          <w:szCs w:val="28"/>
        </w:rPr>
      </w:pPr>
      <w:r w:rsidRPr="005E5634">
        <w:rPr>
          <w:b/>
          <w:sz w:val="28"/>
          <w:szCs w:val="28"/>
        </w:rPr>
        <w:t xml:space="preserve">Глава администрации                        </w:t>
      </w:r>
      <w:r>
        <w:rPr>
          <w:b/>
          <w:sz w:val="28"/>
          <w:szCs w:val="28"/>
        </w:rPr>
        <w:t xml:space="preserve">                          </w:t>
      </w:r>
      <w:r w:rsidRPr="005E5634">
        <w:rPr>
          <w:b/>
          <w:sz w:val="28"/>
          <w:szCs w:val="28"/>
        </w:rPr>
        <w:t xml:space="preserve">             Г.И. Бондарев</w:t>
      </w:r>
    </w:p>
    <w:p w:rsidR="00D32207" w:rsidRDefault="00D32207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D32207" w:rsidRDefault="00D32207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D32207" w:rsidRDefault="00D32207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D32207" w:rsidRDefault="00D32207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D32207" w:rsidRDefault="00D32207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</w:p>
    <w:p w:rsidR="00D32207" w:rsidRPr="00B32D15" w:rsidRDefault="00D32207" w:rsidP="00C24F48">
      <w:pPr>
        <w:tabs>
          <w:tab w:val="left" w:pos="5245"/>
        </w:tabs>
        <w:snapToGrid w:val="0"/>
        <w:ind w:left="5387" w:firstLine="283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УТВЕРЖДЕН</w:t>
      </w:r>
    </w:p>
    <w:p w:rsidR="00D32207" w:rsidRPr="00B32D15" w:rsidRDefault="00D32207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постановлением администрации</w:t>
      </w:r>
    </w:p>
    <w:p w:rsidR="00D32207" w:rsidRPr="00B32D15" w:rsidRDefault="00D32207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p w:rsidR="00D32207" w:rsidRPr="00B32D15" w:rsidRDefault="00D32207" w:rsidP="00C24F48">
      <w:pPr>
        <w:tabs>
          <w:tab w:val="left" w:pos="5245"/>
        </w:tabs>
        <w:snapToGrid w:val="0"/>
        <w:ind w:firstLine="3828"/>
        <w:jc w:val="center"/>
        <w:rPr>
          <w:b/>
          <w:sz w:val="28"/>
          <w:szCs w:val="28"/>
        </w:rPr>
      </w:pPr>
      <w:r w:rsidRPr="00B32D15">
        <w:rPr>
          <w:b/>
          <w:sz w:val="28"/>
          <w:szCs w:val="28"/>
        </w:rPr>
        <w:t>от «___»_____________20</w:t>
      </w:r>
      <w:r>
        <w:rPr>
          <w:b/>
          <w:sz w:val="28"/>
          <w:szCs w:val="28"/>
        </w:rPr>
        <w:t xml:space="preserve">20 </w:t>
      </w:r>
      <w:r w:rsidRPr="00B32D15">
        <w:rPr>
          <w:b/>
          <w:sz w:val="28"/>
          <w:szCs w:val="28"/>
        </w:rPr>
        <w:t>г. №___</w:t>
      </w: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Pr="00696D2F" w:rsidRDefault="00D32207" w:rsidP="005E5634">
      <w:pPr>
        <w:jc w:val="center"/>
        <w:rPr>
          <w:b/>
          <w:sz w:val="28"/>
          <w:szCs w:val="28"/>
        </w:rPr>
      </w:pPr>
    </w:p>
    <w:p w:rsidR="00D32207" w:rsidRPr="00696D2F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28"/>
          <w:szCs w:val="28"/>
        </w:rPr>
      </w:pPr>
    </w:p>
    <w:p w:rsidR="00D32207" w:rsidRPr="00696D2F" w:rsidRDefault="00D32207" w:rsidP="005E5634">
      <w:pPr>
        <w:jc w:val="center"/>
        <w:rPr>
          <w:b/>
          <w:sz w:val="28"/>
          <w:szCs w:val="28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 xml:space="preserve">План мероприятий по реализации </w:t>
      </w:r>
      <w:r>
        <w:rPr>
          <w:b/>
          <w:sz w:val="36"/>
          <w:szCs w:val="36"/>
        </w:rPr>
        <w:t>С</w:t>
      </w:r>
      <w:r w:rsidRPr="00324FBD">
        <w:rPr>
          <w:b/>
          <w:sz w:val="36"/>
          <w:szCs w:val="36"/>
        </w:rPr>
        <w:t>тратегии</w:t>
      </w:r>
    </w:p>
    <w:p w:rsidR="00D32207" w:rsidRDefault="00D32207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>социально-экономического развития</w:t>
      </w:r>
    </w:p>
    <w:p w:rsidR="00D32207" w:rsidRPr="00324FBD" w:rsidRDefault="00D32207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 xml:space="preserve">Грайворонского </w:t>
      </w:r>
      <w:r>
        <w:rPr>
          <w:b/>
          <w:sz w:val="36"/>
          <w:szCs w:val="36"/>
        </w:rPr>
        <w:t>городского округа</w:t>
      </w:r>
    </w:p>
    <w:p w:rsidR="00D32207" w:rsidRDefault="00D32207" w:rsidP="005E5634">
      <w:pPr>
        <w:jc w:val="center"/>
        <w:rPr>
          <w:b/>
          <w:sz w:val="36"/>
          <w:szCs w:val="36"/>
        </w:rPr>
      </w:pPr>
      <w:r w:rsidRPr="00324FBD">
        <w:rPr>
          <w:b/>
          <w:sz w:val="36"/>
          <w:szCs w:val="36"/>
        </w:rPr>
        <w:t>на период до 202</w:t>
      </w:r>
      <w:r>
        <w:rPr>
          <w:b/>
          <w:sz w:val="36"/>
          <w:szCs w:val="36"/>
        </w:rPr>
        <w:t>5</w:t>
      </w:r>
      <w:r w:rsidRPr="00324FBD">
        <w:rPr>
          <w:b/>
          <w:sz w:val="36"/>
          <w:szCs w:val="36"/>
        </w:rPr>
        <w:t xml:space="preserve"> года</w:t>
      </w: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36"/>
          <w:szCs w:val="36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Default="00D32207" w:rsidP="005E5634">
      <w:pPr>
        <w:jc w:val="center"/>
        <w:rPr>
          <w:b/>
          <w:sz w:val="14"/>
          <w:szCs w:val="14"/>
        </w:rPr>
      </w:pPr>
    </w:p>
    <w:p w:rsidR="00D32207" w:rsidRPr="00696D2F" w:rsidRDefault="00D32207" w:rsidP="005E5634">
      <w:pPr>
        <w:jc w:val="center"/>
        <w:rPr>
          <w:b/>
          <w:sz w:val="14"/>
          <w:szCs w:val="14"/>
        </w:rPr>
      </w:pPr>
    </w:p>
    <w:p w:rsidR="00D32207" w:rsidRPr="00696D2F" w:rsidRDefault="00D32207" w:rsidP="005E5634">
      <w:pPr>
        <w:jc w:val="center"/>
        <w:rPr>
          <w:b/>
          <w:sz w:val="14"/>
          <w:szCs w:val="14"/>
        </w:rPr>
      </w:pPr>
    </w:p>
    <w:p w:rsidR="00D32207" w:rsidRPr="00696D2F" w:rsidRDefault="00D32207" w:rsidP="005E5634">
      <w:pPr>
        <w:jc w:val="center"/>
        <w:rPr>
          <w:b/>
          <w:sz w:val="14"/>
          <w:szCs w:val="14"/>
        </w:rPr>
      </w:pPr>
    </w:p>
    <w:tbl>
      <w:tblPr>
        <w:tblW w:w="0" w:type="auto"/>
        <w:tblLook w:val="00A0"/>
      </w:tblPr>
      <w:tblGrid>
        <w:gridCol w:w="9853"/>
      </w:tblGrid>
      <w:tr w:rsidR="00D32207" w:rsidRPr="00696D2F" w:rsidTr="000109BC">
        <w:tc>
          <w:tcPr>
            <w:tcW w:w="9853" w:type="dxa"/>
          </w:tcPr>
          <w:p w:rsidR="00D32207" w:rsidRDefault="00D32207" w:rsidP="000109BC">
            <w:pPr>
              <w:pStyle w:val="a0"/>
              <w:ind w:left="-57" w:right="-57"/>
              <w:rPr>
                <w:bCs/>
                <w:color w:val="000000"/>
              </w:rPr>
            </w:pPr>
            <w:r w:rsidRPr="00696D2F">
              <w:rPr>
                <w:bCs/>
                <w:color w:val="000000"/>
              </w:rPr>
              <w:t xml:space="preserve">Орган местного самоуправления муниципального района </w:t>
            </w:r>
          </w:p>
          <w:p w:rsidR="00D32207" w:rsidRDefault="00D32207" w:rsidP="000109BC">
            <w:pPr>
              <w:pStyle w:val="a0"/>
              <w:ind w:left="-57" w:right="-57"/>
              <w:rPr>
                <w:bCs/>
                <w:color w:val="000000"/>
              </w:rPr>
            </w:pPr>
            <w:r w:rsidRPr="00696D2F">
              <w:rPr>
                <w:bCs/>
                <w:color w:val="000000"/>
              </w:rPr>
              <w:t>(городского округа)</w:t>
            </w:r>
            <w:r>
              <w:rPr>
                <w:bCs/>
                <w:color w:val="000000"/>
              </w:rPr>
              <w:t xml:space="preserve"> </w:t>
            </w:r>
            <w:r w:rsidRPr="00696D2F">
              <w:rPr>
                <w:bCs/>
                <w:color w:val="000000"/>
              </w:rPr>
              <w:t>ответственный за разработку плана:</w:t>
            </w:r>
            <w:r>
              <w:rPr>
                <w:bCs/>
                <w:color w:val="000000"/>
              </w:rPr>
              <w:t xml:space="preserve"> </w:t>
            </w:r>
          </w:p>
          <w:p w:rsidR="00D32207" w:rsidRPr="00696D2F" w:rsidRDefault="00D32207" w:rsidP="000109BC">
            <w:pPr>
              <w:pStyle w:val="a0"/>
              <w:ind w:left="-57" w:right="-57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Администрация Грайворонского городского округа</w:t>
            </w:r>
          </w:p>
        </w:tc>
      </w:tr>
    </w:tbl>
    <w:p w:rsidR="00D32207" w:rsidRPr="00696D2F" w:rsidRDefault="00D32207" w:rsidP="005E5634">
      <w:pPr>
        <w:pStyle w:val="Heading2"/>
        <w:ind w:firstLine="0"/>
        <w:rPr>
          <w:b/>
          <w:sz w:val="28"/>
          <w:szCs w:val="28"/>
        </w:rPr>
      </w:pPr>
      <w:bookmarkStart w:id="0" w:name="Par79"/>
      <w:bookmarkEnd w:id="0"/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  <w:sectPr w:rsidR="00D32207" w:rsidSect="005E5634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Pr="00EB7708" w:rsidRDefault="00D32207" w:rsidP="005E5634">
      <w:pPr>
        <w:jc w:val="center"/>
        <w:rPr>
          <w:b/>
        </w:rPr>
      </w:pPr>
      <w:r>
        <w:rPr>
          <w:b/>
        </w:rPr>
        <w:t>Раздел 2. План мероприятий по реализации С</w:t>
      </w:r>
      <w:r w:rsidRPr="00EB7708">
        <w:rPr>
          <w:b/>
        </w:rPr>
        <w:t xml:space="preserve">тратегии социально-экономического развития </w:t>
      </w:r>
    </w:p>
    <w:p w:rsidR="00D32207" w:rsidRPr="00EB7708" w:rsidRDefault="00D32207" w:rsidP="005E5634">
      <w:pPr>
        <w:jc w:val="center"/>
        <w:rPr>
          <w:b/>
        </w:rPr>
      </w:pPr>
      <w:r w:rsidRPr="00EB7708">
        <w:rPr>
          <w:b/>
        </w:rPr>
        <w:t>Грайворонск</w:t>
      </w:r>
      <w:r>
        <w:rPr>
          <w:b/>
        </w:rPr>
        <w:t>ого городского округа</w:t>
      </w:r>
    </w:p>
    <w:p w:rsidR="00D32207" w:rsidRPr="00EB7708" w:rsidRDefault="00D32207" w:rsidP="005E5634">
      <w:pPr>
        <w:jc w:val="center"/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845"/>
        <w:gridCol w:w="4805"/>
        <w:gridCol w:w="1551"/>
        <w:gridCol w:w="4345"/>
        <w:gridCol w:w="3855"/>
      </w:tblGrid>
      <w:tr w:rsidR="00D32207" w:rsidRPr="00EB7708" w:rsidTr="000109BC">
        <w:trPr>
          <w:trHeight w:val="769"/>
          <w:tblHeader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№</w:t>
            </w:r>
          </w:p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п/п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 xml:space="preserve">Наименование мероприятия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lang w:val="en-US"/>
              </w:rPr>
            </w:pPr>
            <w:r w:rsidRPr="00EB7708">
              <w:rPr>
                <w:b/>
              </w:rPr>
              <w:t>Сроки</w:t>
            </w:r>
          </w:p>
          <w:p w:rsidR="00D32207" w:rsidRPr="00EB7708" w:rsidRDefault="00D32207" w:rsidP="000109BC">
            <w:pPr>
              <w:ind w:left="-57" w:right="-57"/>
              <w:jc w:val="center"/>
              <w:rPr>
                <w:b/>
              </w:rPr>
            </w:pPr>
            <w:r w:rsidRPr="00EB7708">
              <w:rPr>
                <w:b/>
              </w:rPr>
              <w:t xml:space="preserve">реализации мероприятия 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 xml:space="preserve">Ожидаемые результаты </w:t>
            </w:r>
          </w:p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 xml:space="preserve">реализации мероприятия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Исполнители мероприятия</w:t>
            </w:r>
          </w:p>
        </w:tc>
      </w:tr>
      <w:tr w:rsidR="00D32207" w:rsidRPr="00EB7708" w:rsidTr="000109BC">
        <w:trPr>
          <w:trHeight w:val="407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  <w:bCs/>
                <w:iCs/>
              </w:rPr>
              <w:t xml:space="preserve">Первое стратегическое направление - </w:t>
            </w:r>
            <w:r w:rsidRPr="00EB7708">
              <w:rPr>
                <w:b/>
              </w:rPr>
              <w:t xml:space="preserve">«Сохранение и развитие экономического инновационно ориентированного </w:t>
            </w:r>
          </w:p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потенциала Грайворонского городского округа</w:t>
            </w:r>
            <w:r w:rsidRPr="00EB7708">
              <w:rPr>
                <w:b/>
                <w:spacing w:val="-2"/>
              </w:rPr>
              <w:t>»</w:t>
            </w:r>
          </w:p>
        </w:tc>
      </w:tr>
      <w:tr w:rsidR="00D32207" w:rsidRPr="00EB7708" w:rsidTr="000109BC">
        <w:trPr>
          <w:trHeight w:val="449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  <w:bCs/>
                <w:color w:val="000000"/>
                <w:spacing w:val="6"/>
              </w:rPr>
              <w:t>Задача 1.1. С</w:t>
            </w:r>
            <w:r w:rsidRPr="00EB7708">
              <w:rPr>
                <w:b/>
                <w:bCs/>
              </w:rPr>
              <w:t>оздание</w:t>
            </w:r>
            <w:r w:rsidRPr="00EB7708">
              <w:rPr>
                <w:b/>
              </w:rPr>
              <w:t xml:space="preserve"> благоприятного инвестиционного климата для развития экономики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 xml:space="preserve">Укрепление деловых связей, способствующих развитию базовых отраслей экономики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возможностей развития сотрудничества и кооперации для предприятий и организаций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Создание организационных и нормативно-правовых условий для развития сельских территорий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товарной сельскохозяйственной продукции за счет развития малых форм хозяйствования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Управление экономического развития; управление АПК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Применение принципов проектного и бережливого управления в деятельности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Развитие инструментов проектного и бережливого управления; регистрация, мониторинг и контроль реализации проектов в АИС «Проектное управление» в соответствии с нормативной правовой базой в сфере проектного управления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экономического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развития; отдел проектного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управления и инноваций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администрации Грайворонского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Проведение процедур оценки регулирующего воздействия проектов нормативных правовых актов и экспертизы действующих нормативных правовых актов, затрагивающих ведение инвестиционной и предпринимательской деятельности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Устранение избыточного регулирования и административных барьеров, препятствующих инвестиционной и предпринимательской деятельности.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Реализация мероприятий направленных на развитие инвестиционных площадок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708">
              <w:t>Формирование, ведение и актуализация реестра инвестиционных площадок с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целью максимального их вовлечения в хозяйственный оборот и возможности организации ведения предпринимательской деятельности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1134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Изучение и обмен опытом работы с субъектами РФ и муниципальными образованиями с высоким уровнем социально-экономического развития</w:t>
            </w:r>
          </w:p>
        </w:tc>
        <w:tc>
          <w:tcPr>
            <w:tcW w:w="503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Повышение профессионального уровня специалистов администрации городского округа, учреждений, предприятий и организаций. Расширение возможностей для сотрудничества и более эффективной работы предприятий и организаций городского округа</w:t>
            </w:r>
          </w:p>
        </w:tc>
        <w:tc>
          <w:tcPr>
            <w:tcW w:w="1252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872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Участие в конференциях, семинарах по вопросам повышения инвестиционной привлекательности территории</w:t>
            </w:r>
          </w:p>
        </w:tc>
        <w:tc>
          <w:tcPr>
            <w:tcW w:w="503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</w:tr>
      <w:tr w:rsidR="00D32207" w:rsidRPr="00EB7708" w:rsidTr="000109BC">
        <w:trPr>
          <w:trHeight w:val="1983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Создание условий для реализации новых инвестиционных проектов предприятиями малого и среднего бизнеса (проведение заседаний, «круглых столов» по проблемным</w:t>
            </w:r>
          </w:p>
          <w:p w:rsidR="00D32207" w:rsidRPr="00EB7708" w:rsidRDefault="00D32207" w:rsidP="000109BC">
            <w:r w:rsidRPr="00EB7708">
              <w:t>вопросам деятельности, с участием</w:t>
            </w:r>
          </w:p>
          <w:p w:rsidR="00D32207" w:rsidRPr="00EB7708" w:rsidRDefault="00D32207" w:rsidP="000109BC">
            <w:r w:rsidRPr="00EB7708">
              <w:t>представителей федеральных структур;</w:t>
            </w:r>
          </w:p>
          <w:p w:rsidR="00D32207" w:rsidRPr="00EB7708" w:rsidRDefault="00D32207" w:rsidP="000109BC">
            <w:r w:rsidRPr="00EB7708">
              <w:t>организация индивидуальных встреч)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Предоставление разъяснений, консультаций по интересующим вопросам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1.1.9.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Выделение площадок под строительство новых производств на территории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новых производств, получение дополнительных доходов в местный бюджет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Управление муниципальной собственности и земельных ресурсов; управление по строительству, транспорту, ЖКХ и ТЭК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1.1.10.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Обеспечение деятельности Совета по поддержке и развитию малого предпринимательства при главе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Организация деятельности заседаний Совета по поддержке и развитию малого предпринимательства. Обсуждение приоритетных тем и решение возникших вопросов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1.1.11.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Обеспечение функционирования специализированного инвестиционного портала, актуализация на нем информации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Наглядное представление об инвестиционных возможностях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rPr>
                <w:b/>
              </w:rPr>
              <w:t>Задача 1.2. Создание благоприятного климата для развития сельскохозяйственных и промышленных предприятий</w:t>
            </w:r>
          </w:p>
        </w:tc>
      </w:tr>
      <w:tr w:rsidR="00D32207" w:rsidRPr="00EB7708" w:rsidTr="000109BC">
        <w:trPr>
          <w:trHeight w:val="942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Создание организационных и нормативно-правовых условий для развития сельских территорий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товарной сельскохозяйственной продукции за счет развития малых форм хозяйствования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 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</w:pPr>
            <w:r w:rsidRPr="00EB7708">
              <w:t>Реализация программных мероприятий направленных на увеличение объемов выпуска продукции сельского хозяйства в хозяйствах всех категорий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производства продукции сельского хозяйства в хозяйствах всех категорий к 2025 году до 7,3 млрд рублей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проектов по развитию молочного животноводства и мясного скотоводства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объемов производства, улучшение условий труда, обеспечение занятости сельского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проектов по развитию садоводства (плоды, ягоды, орехи)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both"/>
            </w:pP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проектов по производству рыбы осетровых пород и производство черной икры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both"/>
            </w:pP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проектов по производству овощей защищенного грунта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both"/>
            </w:pP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Создание сельскохозяйственных</w:t>
            </w:r>
          </w:p>
          <w:p w:rsidR="00D32207" w:rsidRPr="00EB7708" w:rsidRDefault="00D32207" w:rsidP="000109BC">
            <w:r w:rsidRPr="00EB7708">
              <w:t>потребительских кооперативов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2019-2020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К 2021 году планируется создание</w:t>
            </w:r>
          </w:p>
          <w:p w:rsidR="00D32207" w:rsidRPr="00EB7708" w:rsidRDefault="00D32207" w:rsidP="000109BC">
            <w:pPr>
              <w:jc w:val="center"/>
            </w:pPr>
            <w:r>
              <w:t xml:space="preserve">8 </w:t>
            </w:r>
            <w:r w:rsidRPr="00EB7708">
              <w:t>кооперативов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Реализация на территории городского округа мероприятий по интенсификации и развитию растениеводства с целью обеспечения животноводства кормами собственного производства: </w:t>
            </w:r>
          </w:p>
          <w:p w:rsidR="00D32207" w:rsidRPr="00EB7708" w:rsidRDefault="00D32207" w:rsidP="000109BC"/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проведение комплекса работ по повышению урожайности зерновых, зернобобовых и технических культур за счет использования новой высокопроизводительной техники, применения ресурсосберегающих технологий</w:t>
            </w:r>
          </w:p>
          <w:p w:rsidR="00D32207" w:rsidRPr="00EB7708" w:rsidRDefault="00D32207" w:rsidP="000109BC">
            <w:r w:rsidRPr="00EB7708">
              <w:rPr>
                <w:i/>
              </w:rPr>
              <w:t>- проведение фито- и агромелиоративных мероприятий (закладка противоэрозионных лесонасаждений, известкование кислых почв) по повышению плодородия почв и улучшению культуры земледелия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Повышение урожайности с/х культур: зерновых до 60 ц/га, сахарной свеклы до 420 ц/га, подсолнечника до 35 ц/га, кукурузы на зерно – 100 ц/га,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сои до 22 ц/га.</w:t>
            </w:r>
          </w:p>
          <w:p w:rsidR="00D32207" w:rsidRPr="00EB7708" w:rsidRDefault="00D32207" w:rsidP="000109BC">
            <w:pPr>
              <w:jc w:val="center"/>
              <w:rPr>
                <w:i/>
              </w:rPr>
            </w:pPr>
            <w:r w:rsidRPr="00EB7708">
              <w:t>Увеличение объемов производства, выпуск качественной конкурентоспособной продукции, внедрение ресурсосберегающих технологий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Грайворонского городского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2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</w:t>
            </w:r>
            <w:r>
              <w:t>9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B7708">
              <w:t>Реконструкция, модернизация и расширение производства действующих предприятий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современных конкурентоспособных промышленных производств, увеличение налоговых поступлений в бюджеты всех уровней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Промышленные предприятия  городского округа </w:t>
            </w:r>
          </w:p>
        </w:tc>
      </w:tr>
      <w:tr w:rsidR="00D32207" w:rsidRPr="00EB7708" w:rsidTr="000109BC">
        <w:trPr>
          <w:trHeight w:val="1028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1.2.1</w:t>
            </w:r>
            <w:r>
              <w:t>0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jc w:val="both"/>
            </w:pPr>
            <w:r w:rsidRPr="00EB7708">
              <w:t>Строительство новых предприятий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Производство конкурентоспособной продукции, создание новых рабочих мест, увеличение налоговых поступлений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Заинтересованные субъекты малого бизнеса</w:t>
            </w:r>
          </w:p>
        </w:tc>
      </w:tr>
      <w:tr w:rsidR="00D32207" w:rsidRPr="00EB7708" w:rsidTr="000109BC">
        <w:trPr>
          <w:trHeight w:val="343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  <w:bCs/>
                <w:iCs/>
              </w:rPr>
              <w:t>Задача 1.3. Развитие сферы услуг. Совершенствование системы потребительского рынка. Развитие туризма</w:t>
            </w:r>
          </w:p>
        </w:tc>
      </w:tr>
      <w:tr w:rsidR="00D32207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autoSpaceDN w:val="0"/>
            </w:pPr>
            <w:r w:rsidRPr="00EB7708">
              <w:t>Реализация плана мероприятий по реализации</w:t>
            </w:r>
          </w:p>
          <w:p w:rsidR="00D32207" w:rsidRPr="00EB7708" w:rsidRDefault="00D32207" w:rsidP="000109BC">
            <w:pPr>
              <w:autoSpaceDN w:val="0"/>
            </w:pPr>
            <w:r w:rsidRPr="00EB7708">
              <w:t>Стратегии развития торговли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autoSpaceDN w:val="0"/>
              <w:jc w:val="center"/>
            </w:pPr>
            <w:r w:rsidRPr="00EB7708">
              <w:t>Рост оборота розничной торговли.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Товарооборот к 2025 г. составит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4170 млн рублей в год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autoSpaceDN w:val="0"/>
            </w:pPr>
            <w:r w:rsidRPr="00EB7708">
              <w:t>Реализация Стратегии развития общественного питания в Грайворонском городском округе на период до 2025 года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Увеличение оборота общественного питания к 2025 г.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до 24,8 млн рублей в год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autoSpaceDN w:val="0"/>
            </w:pPr>
            <w:r w:rsidRPr="00EB7708">
              <w:t xml:space="preserve">Повышение качества и культуры обслуживания населения городского округа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Проведение обучающих семинаров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1172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autoSpaceDN w:val="0"/>
            </w:pPr>
            <w:r w:rsidRPr="00EB7708">
              <w:t>Реализация мероприятий, направленных на</w:t>
            </w:r>
          </w:p>
          <w:p w:rsidR="00D32207" w:rsidRPr="00EB7708" w:rsidRDefault="00D32207" w:rsidP="000109BC">
            <w:pPr>
              <w:autoSpaceDN w:val="0"/>
            </w:pPr>
            <w:r w:rsidRPr="00EB7708">
              <w:t xml:space="preserve">распространение информации в области качества и безопасности продуктов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autoSpaceDN w:val="0"/>
              <w:jc w:val="center"/>
            </w:pPr>
            <w:r w:rsidRPr="00EB7708">
              <w:t>Повышение качества и</w:t>
            </w:r>
          </w:p>
          <w:p w:rsidR="00D32207" w:rsidRPr="00EB7708" w:rsidRDefault="00D32207" w:rsidP="000109BC">
            <w:pPr>
              <w:autoSpaceDN w:val="0"/>
              <w:jc w:val="center"/>
            </w:pPr>
            <w:r w:rsidRPr="00EB7708">
              <w:t>безопасности продукции на</w:t>
            </w:r>
          </w:p>
          <w:p w:rsidR="00D32207" w:rsidRPr="00EB7708" w:rsidRDefault="00D32207" w:rsidP="000109BC">
            <w:pPr>
              <w:autoSpaceDN w:val="0"/>
              <w:jc w:val="center"/>
            </w:pPr>
            <w:r w:rsidRPr="00EB7708">
              <w:t>продовольственном рынке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691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Развитие инфраструктуры туристско-рекреационного комплекса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туристического потока к 2025 году в 1,5 раза по сравнению с 2014 годом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Отдел по развитию туризма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1134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Возрождение и сохранение памятников истории и культуры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Пропаганда исторического и культурного наследия, воспитание здорового образа жизни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Отдел по развитию туризма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1232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1.3.7.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Развитие производства местной сувенирной продукции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объема платных услуг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Отдел по развитию туризма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336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Задача 1.4. Поддержка развития предпринимательской инициативы</w:t>
            </w:r>
          </w:p>
        </w:tc>
      </w:tr>
      <w:tr w:rsidR="00D32207" w:rsidRPr="00EB7708" w:rsidTr="000109BC">
        <w:trPr>
          <w:trHeight w:val="1216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1.4.1.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Реализация мероприятий по поддержке малого и среднего предпринимательства в </w:t>
            </w:r>
            <w:r>
              <w:t xml:space="preserve">Грайворонском </w:t>
            </w:r>
            <w:r w:rsidRPr="00EB7708">
              <w:t>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Число субъектов малого и среднего предпринимательства на 10 тысяч человек населения составит к 2025 году 305 единиц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121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1.4.2.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эффективной конкурентной политики путем формирования благоприятной для развития предпринимательства конкурентной среды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Реализация комплекса мероприятий направленных на повышение конкуренции в городском округе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1434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1.4.3.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Проведение заседаний Совета по поддержке и развитию малого предпринимательства,</w:t>
            </w:r>
          </w:p>
          <w:p w:rsidR="00D32207" w:rsidRPr="00EB7708" w:rsidRDefault="00D32207" w:rsidP="000109BC">
            <w:r w:rsidRPr="00EB7708">
              <w:t>«круглых столов», совещаний, индивидуальных консультаций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условий для развития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предпринимательства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1417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1.4.4.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Участие в реализации национального проекта</w:t>
            </w:r>
          </w:p>
          <w:p w:rsidR="00D32207" w:rsidRPr="00EB7708" w:rsidRDefault="00D32207" w:rsidP="000109BC">
            <w:r w:rsidRPr="00EB7708">
              <w:t xml:space="preserve">«Малый бизнес». Реализация проектов направленных на содействие поддержке и развитию предпринимательской деятельности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Число субъектов малого и среднего предпринимательства на 10 тысяч человек населения составит к 2025 году 305 единиц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1134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>
              <w:t>1.4.5.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программы 500/1000 на территории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2020-2022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Количество рабочих мест созданных в рамках программы к 2022году довести до 103 единиц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развития, управление АПК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333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Задача 1.5. Увеличение доходов и оптимизация расходов бюджета городского округа</w:t>
            </w:r>
          </w:p>
        </w:tc>
      </w:tr>
      <w:tr w:rsidR="00D32207" w:rsidRPr="00EB7708" w:rsidTr="000109BC">
        <w:trPr>
          <w:trHeight w:val="1226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1.5.1.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Увеличение доходной части бюджета за счет повышения эффективности работы экономики, сокращение доли безвозмездных и безвозвратных перечислений из консолидированного бюджета области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собственных доходов</w:t>
            </w:r>
          </w:p>
          <w:p w:rsidR="00D32207" w:rsidRPr="00EB7708" w:rsidRDefault="00D32207" w:rsidP="000109BC">
            <w:pPr>
              <w:jc w:val="center"/>
            </w:pPr>
            <w:r w:rsidRPr="00EB7708">
              <w:t xml:space="preserve">бюджета к 2025 году 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до 700,0 млн рублей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Комитет финансов и налоговой политики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1.5.2.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Оптимизация расходной части бюджета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Default="00D32207" w:rsidP="000109BC">
            <w:pPr>
              <w:jc w:val="center"/>
            </w:pPr>
            <w:r w:rsidRPr="00EB7708">
              <w:t xml:space="preserve">Повышение эффективности использования бюджетных средств Грайворонского городского округа </w:t>
            </w:r>
          </w:p>
          <w:p w:rsidR="00D32207" w:rsidRPr="00EB7708" w:rsidRDefault="00D32207" w:rsidP="000109BC">
            <w:pPr>
              <w:jc w:val="center"/>
            </w:pPr>
            <w:r>
              <w:t>п</w:t>
            </w:r>
            <w:r w:rsidRPr="00EB7708">
              <w:t>ри</w:t>
            </w:r>
            <w:r>
              <w:t xml:space="preserve"> </w:t>
            </w:r>
            <w:r w:rsidRPr="00EB7708">
              <w:t>исполнении бюджета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Комитет финансов и налоговой политики администрации Грайворонского городского округа</w:t>
            </w:r>
          </w:p>
        </w:tc>
      </w:tr>
      <w:tr w:rsidR="00D32207" w:rsidRPr="00EB7708" w:rsidTr="000109BC">
        <w:trPr>
          <w:trHeight w:val="109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Задача 1.6. Формирование инновационно ориентированной структуры экономики</w:t>
            </w:r>
          </w:p>
        </w:tc>
      </w:tr>
      <w:tr w:rsidR="00D32207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1.6.1.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инновационных проектов на территории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количества инновационных проектов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Отдел проектного управления и инноваций</w:t>
            </w:r>
          </w:p>
        </w:tc>
      </w:tr>
      <w:tr w:rsidR="00D32207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1.6.2.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Увеличение количества инновационно ориентированных предприятий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Доведение количества инновационно ориентированных предприятий на территории городского округа до 10 единиц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Управление экономического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развития и управление АПК администрации </w:t>
            </w:r>
          </w:p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 xml:space="preserve">Грайворонского городского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округа</w:t>
            </w:r>
          </w:p>
        </w:tc>
      </w:tr>
      <w:tr w:rsidR="00D32207" w:rsidRPr="00EB7708" w:rsidTr="000109BC">
        <w:trPr>
          <w:trHeight w:val="341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1.6.3.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программы «Бережливый регион» на территории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инвестиционной привлекательности округа, организация нового производства, внедрение новых технологий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Администрация Грайворонского городского округа, предприятия и организации городского округа</w:t>
            </w:r>
          </w:p>
        </w:tc>
      </w:tr>
      <w:tr w:rsidR="00D32207" w:rsidRPr="00EB7708" w:rsidTr="000109BC">
        <w:trPr>
          <w:trHeight w:val="412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  <w:bCs/>
                <w:iCs/>
              </w:rPr>
              <w:t xml:space="preserve">Второе стратегическое направление – </w:t>
            </w:r>
            <w:r w:rsidRPr="00EB7708">
              <w:rPr>
                <w:b/>
              </w:rPr>
              <w:t xml:space="preserve">«Социальное развитие и обеспечение социальной справедливости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на территории Грайворонского городского округа</w:t>
            </w:r>
          </w:p>
        </w:tc>
      </w:tr>
      <w:tr w:rsidR="00D32207" w:rsidRPr="00EB7708" w:rsidTr="000109BC">
        <w:trPr>
          <w:trHeight w:val="311"/>
          <w:jc w:val="center"/>
        </w:trPr>
        <w:tc>
          <w:tcPr>
            <w:tcW w:w="5000" w:type="pct"/>
            <w:gridSpan w:val="6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2.1. Улучшение демографической ситуации и создание условий для укрепления здоровья населения</w:t>
            </w:r>
          </w:p>
        </w:tc>
      </w:tr>
      <w:tr w:rsidR="00D32207" w:rsidRPr="00EB7708" w:rsidTr="000109BC">
        <w:trPr>
          <w:trHeight w:val="419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подпрограммы «Социальная поддержка семье и детям» муниципальной среднесрочной программы «Социальная поддержка граждан в Грайворонском городском округе»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Обеспечение отдыха и оздоровления детей, проведение социально-значимых мероприятий, увеличение численности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Управление социальной защиты населения, ОГБУЗ «Грайворонская центральная районная больница»</w:t>
            </w:r>
          </w:p>
        </w:tc>
      </w:tr>
      <w:tr w:rsidR="00D32207" w:rsidRPr="00EB7708" w:rsidTr="000109BC">
        <w:trPr>
          <w:trHeight w:val="1314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комплекса мероприятий</w:t>
            </w:r>
          </w:p>
          <w:p w:rsidR="00D32207" w:rsidRPr="00EB7708" w:rsidRDefault="00D32207" w:rsidP="000109BC">
            <w:r w:rsidRPr="00EB7708">
              <w:t>направленных на профилактику заболеваний и формирование здорового образа жизни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Default="00D32207" w:rsidP="000109BC">
            <w:pPr>
              <w:jc w:val="center"/>
            </w:pPr>
            <w:r w:rsidRPr="00EB7708">
              <w:t>Формирование у населения мотивации к здоровому образу жизни, укрепление физи</w:t>
            </w:r>
            <w:r>
              <w:t>ческого и психического здоровья</w:t>
            </w:r>
          </w:p>
          <w:p w:rsidR="00D32207" w:rsidRPr="00EB7708" w:rsidRDefault="00D32207" w:rsidP="000109BC">
            <w:pPr>
              <w:jc w:val="center"/>
            </w:pPr>
            <w:r w:rsidRPr="00EB7708">
              <w:t xml:space="preserve">населения. Достижение </w:t>
            </w:r>
            <w:r>
              <w:t>п</w:t>
            </w:r>
            <w:r w:rsidRPr="00EB7708">
              <w:t>родолжитель</w:t>
            </w:r>
            <w:r>
              <w:t>-</w:t>
            </w:r>
            <w:r w:rsidRPr="00EB7708">
              <w:t>ности жизни к</w:t>
            </w:r>
            <w:r>
              <w:t xml:space="preserve"> </w:t>
            </w:r>
            <w:r w:rsidRPr="00EB7708">
              <w:t>2025 году – 77 лет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trHeight w:val="701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Сокращение уровня смертности граждан трудоспособного возраста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общего коэффициента смертности до 15,2 человек на 1000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trHeight w:val="760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Выявление новообразований на ранних стадиях заболевания. Дополнительная диспансеризация работающих граждан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смертности от новообразований к 2025 году до 178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случаев на 100 тыс.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trHeight w:val="834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комплекса мероприятий направленных на охрану здоровья матери и ребенка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К 2025 году снижение младенческой смертности до </w:t>
            </w:r>
            <w:r>
              <w:t>2</w:t>
            </w:r>
            <w:r w:rsidRPr="00EB7708">
              <w:t xml:space="preserve">-х случаев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на 1 тыс. родившихся живыми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trHeight w:val="308"/>
          <w:jc w:val="center"/>
        </w:trPr>
        <w:tc>
          <w:tcPr>
            <w:tcW w:w="274" w:type="pct"/>
            <w:gridSpan w:val="2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по профилактике заболеваемости алкоголизмом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заболеваемости населения алкоголизмом к 2025 году до 36,8 случаев на 100 тыс.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gridBefore w:val="1"/>
          <w:trHeight w:val="1072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Участие в реализации регионального проекта</w:t>
            </w:r>
          </w:p>
          <w:p w:rsidR="00D32207" w:rsidRPr="00EB7708" w:rsidRDefault="00D32207" w:rsidP="000109BC">
            <w:r w:rsidRPr="00EB7708">
              <w:t>«Борьба с сердечно - сосудистыми заболеваниями» в рамках национального проекта «Здравоохранение»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смертности от болезней системы кровообращения до</w:t>
            </w:r>
            <w:r>
              <w:t xml:space="preserve"> </w:t>
            </w:r>
            <w:r w:rsidRPr="00EB7708">
              <w:t>800</w:t>
            </w:r>
            <w:r>
              <w:t xml:space="preserve"> </w:t>
            </w:r>
            <w:r w:rsidRPr="00EB7708">
              <w:t>случаев на 100 тыс. населения</w:t>
            </w:r>
            <w:r>
              <w:t xml:space="preserve"> </w:t>
            </w:r>
            <w:r w:rsidRPr="00EB7708">
              <w:t>к 2025 году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gridBefore w:val="1"/>
          <w:trHeight w:val="55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Проведение капитального ремонта объектов здравоохранения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Улучшение материально-технической базы объектов здравоохранения, повышения качества оказываемых услуг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ОГБУЗ «Грайворонская центральная районная больница»</w:t>
            </w:r>
          </w:p>
        </w:tc>
      </w:tr>
      <w:tr w:rsidR="00D32207" w:rsidRPr="00EB7708" w:rsidTr="000109BC">
        <w:trPr>
          <w:gridBefore w:val="1"/>
          <w:trHeight w:val="783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2.1.9.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Популяризация физической культуры и спорта, здорового образа жизни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Увеличение доли жителей систематически занимающихся физической культурой и спортом, в общей численности населения до 59,5%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>
              <w:t>МБУ «Спортивная школа Грайворонского городского округа», о</w:t>
            </w:r>
            <w:r w:rsidRPr="00EB7708">
              <w:t>тдел физической культуры и спорта администрации Грайворонского городского окр</w:t>
            </w:r>
            <w:r>
              <w:t>уг</w:t>
            </w:r>
            <w:r w:rsidRPr="00EB7708">
              <w:t>а</w:t>
            </w:r>
          </w:p>
        </w:tc>
      </w:tr>
      <w:tr w:rsidR="00D32207" w:rsidRPr="00EB7708" w:rsidTr="000109BC">
        <w:trPr>
          <w:gridBefore w:val="1"/>
          <w:trHeight w:val="84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2.1.10.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Совершенствование инфраструктуры физической культуры и спорта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Довести эффективность использования существующих объектов до 89,5% к 2025 году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>
              <w:t>МБУ «Спортивная школа Грайворонского городского округа», о</w:t>
            </w:r>
            <w:r w:rsidRPr="00EB7708">
              <w:t>тдел физической культуры и спорта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84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2.1.11.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Повышение эффективности подготовки спортивного резерва в учреждениях дополнительного образования спортивной направленности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Увеличение доли жителей, занимающиеся в МБУ «Спортивная школа Грайворонского городского округа» в общей численности детей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от 6 до 15 лет до 41,1% к 2025 году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>
              <w:t>МБУ «Спортивная школа Грайворонского городского округа», о</w:t>
            </w:r>
            <w:r w:rsidRPr="00EB7708">
              <w:t>тдел физической культуры и спорта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36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2.1.12.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Совершенствование системы школы спортивного мастерства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Увеличение доли спортсменов, ставших призерами областных соревнований,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в общем количестве участвующих спортсменов до 39,5% к 2025 году</w:t>
            </w:r>
          </w:p>
        </w:tc>
        <w:tc>
          <w:tcPr>
            <w:tcW w:w="1252" w:type="pct"/>
            <w:vAlign w:val="center"/>
          </w:tcPr>
          <w:p w:rsidR="00D32207" w:rsidRDefault="00D32207" w:rsidP="000109BC">
            <w:pPr>
              <w:ind w:left="342" w:hanging="342"/>
              <w:jc w:val="center"/>
            </w:pPr>
            <w:r>
              <w:t xml:space="preserve">МБУ «Спортивная школа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t>Грайворонского городского округа», о</w:t>
            </w:r>
            <w:r w:rsidRPr="00EB7708">
              <w:t>тдел физической культуры и спорта администрации</w:t>
            </w:r>
            <w:r>
              <w:t xml:space="preserve"> о</w:t>
            </w:r>
            <w:r w:rsidRPr="00EB7708">
              <w:t>круга</w:t>
            </w:r>
          </w:p>
        </w:tc>
      </w:tr>
      <w:tr w:rsidR="00D32207" w:rsidRPr="00EB7708" w:rsidTr="000109BC">
        <w:trPr>
          <w:gridBefore w:val="1"/>
          <w:trHeight w:val="199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rPr>
                <w:b/>
              </w:rPr>
              <w:t>2.2. Повышение уровня образования и культуры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Обеспечение доступности качественного дошкольного образования в Грайворонском </w:t>
            </w:r>
            <w:r>
              <w:t>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К 2025 году полностью обеспечить услугами дошкольного образования всех зарегистрированных детей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образования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533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Повышение доступности качественного общего образования, соответствующего требованиям инновационного развития экономики городского округа, современным требованиям общества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Рост удельного веса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t>Управление образования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52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Развитие муниципальной системы воспитания и дополнительного образования детей и молодежи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Увеличение доли детей, охваченных дополнительными образовательными программами, в общей численности детей и молодежи от 5 до 18 лет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t>Управление образования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rPr>
                <w:spacing w:val="-2"/>
              </w:rPr>
              <w:t xml:space="preserve">Развитие системы оценки качества </w:t>
            </w:r>
            <w:r w:rsidRPr="00EB7708">
              <w:t>образования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7708">
              <w:rPr>
                <w:rFonts w:ascii="Times New Roman" w:hAnsi="Times New Roman"/>
                <w:sz w:val="24"/>
                <w:szCs w:val="24"/>
              </w:rPr>
              <w:t xml:space="preserve">Рост количества уровней образования, </w:t>
            </w:r>
          </w:p>
          <w:p w:rsidR="00D32207" w:rsidRPr="00EB7708" w:rsidRDefault="00D32207" w:rsidP="000109B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7708">
              <w:rPr>
                <w:rFonts w:ascii="Times New Roman" w:hAnsi="Times New Roman"/>
                <w:sz w:val="24"/>
                <w:szCs w:val="24"/>
              </w:rPr>
              <w:t>на которых реализуются механизмы региональной системы оценки качества;</w:t>
            </w:r>
          </w:p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 xml:space="preserve">увеличение доли образовательных организаций, в которых внедрены коллегиальные органы управления с участием общественности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</w:rPr>
            </w:pPr>
            <w:r w:rsidRPr="00EB7708">
              <w:t>Управление образования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51"/>
          <w:jc w:val="center"/>
        </w:trPr>
        <w:tc>
          <w:tcPr>
            <w:tcW w:w="274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Строительство, реконструкция, капитальный ремонт и оснащение муниципальных общеобразовательных учреждений, </w:t>
            </w:r>
          </w:p>
          <w:p w:rsidR="00D32207" w:rsidRPr="00EB7708" w:rsidRDefault="00D32207" w:rsidP="000109BC">
            <w:pPr>
              <w:jc w:val="both"/>
            </w:pPr>
            <w:r w:rsidRPr="00EB7708">
              <w:t>в том числе: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Повышение эффективности работы образовательных учреждений. Укрепление материально-технической базы учебных заведений.</w:t>
            </w:r>
          </w:p>
        </w:tc>
        <w:tc>
          <w:tcPr>
            <w:tcW w:w="1252" w:type="pct"/>
            <w:vMerge w:val="restar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Управление по строительству, транспорту, ЖКХ и ТЭК администрации Грайворонского городского округа </w:t>
            </w:r>
          </w:p>
        </w:tc>
      </w:tr>
      <w:tr w:rsidR="00D32207" w:rsidRPr="00EB7708" w:rsidTr="000109BC">
        <w:trPr>
          <w:gridBefore w:val="1"/>
          <w:trHeight w:val="244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 xml:space="preserve">Капитальный ремонт школы, 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с.</w:t>
            </w:r>
            <w:r>
              <w:rPr>
                <w:i/>
              </w:rPr>
              <w:t xml:space="preserve"> </w:t>
            </w:r>
            <w:r w:rsidRPr="00EB7708">
              <w:rPr>
                <w:i/>
              </w:rPr>
              <w:t xml:space="preserve">Смородино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31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МБОУ "Дунайская ООШ им.А.Я.Волобуева" в с.Дунайка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спортивного зала МБОУ "Безыменская СОШ"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здания МБОУ "СОШ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 xml:space="preserve"> с углубленным изучением отдельных предметов"в г. Грайворон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спортивного зала МБОУ "Мокро-Орловская СОШ"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2021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57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Капитальный ремонт МБОУ "Головчинская СОШ с углубленным изучением отдельных предметов"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2022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8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 xml:space="preserve">Капитальный ремонт здания 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МБОУ «Ивано-Лисичанская СОШ»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2021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960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Реализация проектов, направленных на </w:t>
            </w:r>
            <w:r w:rsidRPr="00EB7708">
              <w:rPr>
                <w:spacing w:val="-5"/>
              </w:rPr>
              <w:t>развитие библиотечного дела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 xml:space="preserve">Увеличение количества посещений общедоступных муниципальных библиотек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>
              <w:rPr>
                <w:spacing w:val="-3"/>
              </w:rPr>
              <w:t>У</w:t>
            </w:r>
            <w:r w:rsidRPr="00EB7708">
              <w:rPr>
                <w:spacing w:val="-3"/>
              </w:rPr>
              <w:t>правление культуры и 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Реализация проектов, направленных </w:t>
            </w:r>
          </w:p>
          <w:p w:rsidR="00D32207" w:rsidRPr="00EB7708" w:rsidRDefault="00D32207" w:rsidP="000109BC">
            <w:r w:rsidRPr="00EB7708">
              <w:t xml:space="preserve">на развитие культурно-досуговой </w:t>
            </w:r>
            <w:r w:rsidRPr="00EB7708">
              <w:rPr>
                <w:spacing w:val="-4"/>
              </w:rPr>
              <w:t xml:space="preserve">деятельности и народного </w:t>
            </w:r>
            <w:r w:rsidRPr="00EB7708">
              <w:t>творчества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 xml:space="preserve">Увеличение количества посещений культурно-массовых мероприятий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Обеспечение доступа сельских жителей к профессиональному искусству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Увеличение доли населения, участвующего в мероприятиях, проводимых государственными театрами и концертными учреждениями области в сельских населенных пунктах </w:t>
            </w:r>
          </w:p>
        </w:tc>
        <w:tc>
          <w:tcPr>
            <w:tcW w:w="1252" w:type="pct"/>
            <w:vAlign w:val="center"/>
          </w:tcPr>
          <w:p w:rsidR="00D32207" w:rsidRDefault="00D32207" w:rsidP="000109BC">
            <w:pPr>
              <w:ind w:left="342" w:hanging="342"/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администрации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spacing w:val="-3"/>
              </w:rPr>
              <w:t xml:space="preserve">Грайворонского городского </w:t>
            </w:r>
            <w:r>
              <w:rPr>
                <w:spacing w:val="-3"/>
              </w:rPr>
              <w:t>о</w:t>
            </w:r>
            <w:r w:rsidRPr="00EB7708">
              <w:rPr>
                <w:spacing w:val="-3"/>
              </w:rPr>
              <w:t>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2.2.9.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Обеспечение услугами культуры жителей удаленных сел и хуторов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доли населения удаленных населенных пунктов, охваченного услугами учреждений клубного типа и библиотечными услугами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</w:p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молодежной политики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>а</w:t>
            </w:r>
            <w:r w:rsidRPr="00EB7708">
              <w:rPr>
                <w:spacing w:val="-3"/>
              </w:rPr>
              <w:t>дминистрации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2.2.10.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Формирование эффективной кадровой политики на основе системы непрерывного профессионального развития и общекультурного развития специалистов сельских учреждений культуры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Повышение качества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культурно - досуговых услуг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</w:p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молодежной политики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>а</w:t>
            </w:r>
            <w:r w:rsidRPr="00EB7708">
              <w:rPr>
                <w:spacing w:val="-3"/>
              </w:rPr>
              <w:t>дминистрации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2.2.11.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rPr>
                <w:spacing w:val="-5"/>
              </w:rPr>
              <w:t>Развитие музейного дела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Увеличение количества посещений</w:t>
            </w:r>
          </w:p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 xml:space="preserve">муниципальных музеев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а</w:t>
            </w:r>
            <w:r w:rsidRPr="00EB7708">
              <w:rPr>
                <w:spacing w:val="-3"/>
              </w:rPr>
              <w:t>дминистрации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2.2.12.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Создание условий для пополнения музейного фонда и сохранения исторического и культурного наследия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Популяризация исторического и культурного наследия</w:t>
            </w:r>
          </w:p>
        </w:tc>
        <w:tc>
          <w:tcPr>
            <w:tcW w:w="1252" w:type="pct"/>
            <w:vAlign w:val="center"/>
          </w:tcPr>
          <w:p w:rsidR="00D32207" w:rsidRDefault="00D32207" w:rsidP="000109BC">
            <w:pPr>
              <w:ind w:left="342" w:hanging="342"/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а</w:t>
            </w:r>
            <w:r w:rsidRPr="00EB7708">
              <w:rPr>
                <w:spacing w:val="-3"/>
              </w:rPr>
              <w:t>дминистрации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>
              <w:rPr>
                <w:spacing w:val="-3"/>
              </w:rPr>
              <w:t>Г</w:t>
            </w:r>
            <w:r w:rsidRPr="00EB7708">
              <w:rPr>
                <w:spacing w:val="-3"/>
              </w:rPr>
              <w:t>райворонского городского</w:t>
            </w:r>
            <w:r>
              <w:rPr>
                <w:spacing w:val="-3"/>
              </w:rPr>
              <w:t xml:space="preserve"> о</w:t>
            </w:r>
            <w:r w:rsidRPr="00EB7708">
              <w:rPr>
                <w:spacing w:val="-3"/>
              </w:rPr>
              <w:t>круга</w:t>
            </w:r>
          </w:p>
        </w:tc>
      </w:tr>
      <w:tr w:rsidR="00D32207" w:rsidRPr="00EB7708" w:rsidTr="000109BC">
        <w:trPr>
          <w:gridBefore w:val="1"/>
          <w:trHeight w:val="1853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2.2.13.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rPr>
                <w:spacing w:val="-3"/>
              </w:rPr>
              <w:t xml:space="preserve">Сохранение и популяризация </w:t>
            </w:r>
            <w:r w:rsidRPr="00EB7708">
              <w:rPr>
                <w:spacing w:val="-5"/>
              </w:rPr>
              <w:t>объектов культурного наследия (памятников истории и культуры)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Сокращение доли объектов культурного наследия, находящихся в муниципальной собственности, требующих работ по сохранению (ремонта, реставрации, консервации), от общего количества расположенных на территории городского округа объектов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культурного наследия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</w:t>
            </w:r>
          </w:p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Грайворонского городского</w:t>
            </w:r>
          </w:p>
          <w:p w:rsidR="00D32207" w:rsidRPr="00EB7708" w:rsidRDefault="00D32207" w:rsidP="000109BC">
            <w:pPr>
              <w:jc w:val="center"/>
            </w:pPr>
            <w:r w:rsidRPr="00EB7708">
              <w:rPr>
                <w:spacing w:val="-3"/>
              </w:rPr>
              <w:t>округа</w:t>
            </w:r>
          </w:p>
        </w:tc>
      </w:tr>
      <w:tr w:rsidR="00D32207" w:rsidRPr="00EB7708" w:rsidTr="000109BC">
        <w:trPr>
          <w:gridBefore w:val="1"/>
          <w:trHeight w:val="886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2.2.14.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Укрепление материально-технической базы</w:t>
            </w:r>
          </w:p>
          <w:p w:rsidR="00D32207" w:rsidRPr="00EB7708" w:rsidRDefault="00D32207" w:rsidP="000109BC">
            <w:r w:rsidRPr="00EB7708">
              <w:t>отрасли культуры (строительство и капитальный ремонт объектов)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Реконструкция объектов культуры к 2025 году в количестве 5 объектов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  <w:rPr>
                <w:spacing w:val="-3"/>
              </w:rPr>
            </w:pPr>
            <w:r w:rsidRPr="00EB7708">
              <w:rPr>
                <w:spacing w:val="-3"/>
              </w:rPr>
              <w:t>Управление культуры 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молодежной политики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администрации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rPr>
                <w:spacing w:val="-3"/>
              </w:rPr>
              <w:t>Грайворонского городского</w:t>
            </w:r>
            <w:r>
              <w:rPr>
                <w:spacing w:val="-3"/>
              </w:rPr>
              <w:t xml:space="preserve"> </w:t>
            </w:r>
            <w:r w:rsidRPr="00EB7708">
              <w:rPr>
                <w:spacing w:val="-3"/>
              </w:rPr>
              <w:t>округа</w:t>
            </w:r>
          </w:p>
        </w:tc>
      </w:tr>
      <w:tr w:rsidR="00D32207" w:rsidRPr="00EB7708" w:rsidTr="000109BC">
        <w:trPr>
          <w:gridBefore w:val="1"/>
          <w:trHeight w:val="173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 3. Обеспечение социальной защищенности и занятости населения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Участие в реализации мероприятий регионального проекта «Финансовая поддержка семей при рождении детей» в рамках национального проекта «Демография»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Сохранение и укрепление репродуктивного здоровья населения.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Доведение коэффициента рождаемости к 2025 году до 10,3 человек на 1000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200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Повышение эффективности организации своевременного и в полном объеме предоставления мер социальной поддержки и социальных гарантий отдельным категориям граждан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Своевременно и в полном объеме предоставлять меры социальной поддержки населению. Повысить качество и расширить спектр предоставляемых мер социальной поддержки. Создать благоприятные условия для улучшения положения малоимущих семей и семей с детьми. Реализовать комплекс мер, предусмотренных муниципальными правовыми актами, в отношении отдельных категорий населения муниципального образования.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3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Реализаций мероприятий по обеспечению социальной и экономической устойчивости семьи и детей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семейного неблагополучия, социального сиротства. Обеспечение отдыха и оздоровления детей, в том числе детей, находящихся в трудной жизненной ситуации. Проведение социально-значимых мероприятий.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59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Повышение уровня и качества социального обслуживания населения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Удовлетворение реализации потребности граждан пожилого возраста и инвалидов в постороннем уходе на дому. Обеспечение доступности, качества социального обслуживания населения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134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Увеличение количества социально ориентированных некоммерческих организаций, оказывающих социальные услуги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775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503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количества зданий,  сооружений, объектов инженерной  инфраструктуры, оборудованных с учетом потребностей инвалидов.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Увеличение доли  инвалидов, прошедших социально-культурную и  социально-средовую реабилитацию</w:t>
            </w:r>
          </w:p>
        </w:tc>
        <w:tc>
          <w:tcPr>
            <w:tcW w:w="1252" w:type="pct"/>
            <w:vMerge w:val="restar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026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Создание условий для достижения инвалидами социальной адаптации и интеграции их в современное общество</w:t>
            </w:r>
          </w:p>
        </w:tc>
        <w:tc>
          <w:tcPr>
            <w:tcW w:w="503" w:type="pct"/>
            <w:vMerge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</w:p>
        </w:tc>
      </w:tr>
      <w:tr w:rsidR="00D32207" w:rsidRPr="00EB7708" w:rsidTr="000109BC">
        <w:trPr>
          <w:gridBefore w:val="1"/>
          <w:trHeight w:val="1250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sz w:val="28"/>
                <w:szCs w:val="28"/>
              </w:rPr>
            </w:pPr>
            <w:r w:rsidRPr="00EB7708">
              <w:t>Реализация мероприятий, направленных на снижение напряженности на рынке труда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Организация общественных работ, временного трудоустройства, стажировка безработных граждан, граждан ищущих работу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Областное казенное учреждение "Грайворонский районный центр занятости населения"</w:t>
            </w:r>
          </w:p>
        </w:tc>
      </w:tr>
      <w:tr w:rsidR="00D32207" w:rsidRPr="00EB7708" w:rsidTr="000109BC">
        <w:trPr>
          <w:gridBefore w:val="1"/>
          <w:trHeight w:val="2422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2.3.9.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содействия занятости населения, профессиональной подготовки, переподготовки и повышения квалификации населения,  в том числе:</w:t>
            </w:r>
          </w:p>
          <w:p w:rsidR="00D32207" w:rsidRPr="00EB7708" w:rsidRDefault="00D32207" w:rsidP="000109BC">
            <w:r w:rsidRPr="00EB7708">
              <w:t>- мероприятия по содействию трудоустройства,</w:t>
            </w:r>
          </w:p>
          <w:p w:rsidR="00D32207" w:rsidRPr="00EB7708" w:rsidRDefault="00D32207" w:rsidP="000109BC">
            <w:r w:rsidRPr="00EB7708">
              <w:t>- профессиональное обучение безработных граждан,</w:t>
            </w:r>
          </w:p>
          <w:p w:rsidR="00D32207" w:rsidRPr="00EB7708" w:rsidRDefault="00D32207" w:rsidP="000109BC">
            <w:pPr>
              <w:rPr>
                <w:sz w:val="28"/>
                <w:szCs w:val="28"/>
              </w:rPr>
            </w:pPr>
            <w:r w:rsidRPr="00EB7708">
              <w:t>- социальная поддержка безработных граждан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Оказание помощи по кадровой подготовке и переподготовке населения городского округа. Обеспечение трудоустройства граждан, ищущих работу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Областное казенное учреждение "Грайворонский районный центр занятости населения"</w:t>
            </w:r>
          </w:p>
        </w:tc>
      </w:tr>
      <w:tr w:rsidR="00D32207" w:rsidRPr="00EB7708" w:rsidTr="000109BC">
        <w:trPr>
          <w:gridBefore w:val="1"/>
          <w:trHeight w:val="2326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2.3.10.</w:t>
            </w:r>
          </w:p>
        </w:tc>
        <w:tc>
          <w:tcPr>
            <w:tcW w:w="1560" w:type="pct"/>
          </w:tcPr>
          <w:p w:rsidR="00D32207" w:rsidRPr="00EB7708" w:rsidRDefault="00D32207" w:rsidP="000109BC">
            <w:r w:rsidRPr="00EB7708">
              <w:t>Реализация мероприятий по снижению неформальной занятости на территории городского округа, в том числе:</w:t>
            </w:r>
          </w:p>
          <w:p w:rsidR="00D32207" w:rsidRPr="00EB7708" w:rsidRDefault="00D32207" w:rsidP="000109BC">
            <w:r w:rsidRPr="00EB7708">
              <w:t>- реализации мероприятий по противодействию нелегальных трудовых отношений;</w:t>
            </w:r>
          </w:p>
          <w:p w:rsidR="00D32207" w:rsidRPr="00EB7708" w:rsidRDefault="00D32207" w:rsidP="000109BC">
            <w:r w:rsidRPr="00EB7708">
              <w:t>- реализация проекта легализации рынка труда в сфере дистанционной занятости</w:t>
            </w:r>
            <w:r w:rsidRPr="00EB7708">
              <w:rPr>
                <w:b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Заключение трудовых соглашений и получение дополнительных поступлений в консолидированный бюджет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Областное казенное учреждение "Грайворонский районный центр занятости населения", управление экономи</w:t>
            </w:r>
            <w:r>
              <w:t>ческого развития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2.4. Обеспечение безопасных условий проживания</w:t>
            </w:r>
          </w:p>
        </w:tc>
      </w:tr>
      <w:tr w:rsidR="00D32207" w:rsidRPr="00EB7708" w:rsidTr="000109BC">
        <w:trPr>
          <w:gridBefore w:val="1"/>
          <w:trHeight w:val="129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2.4.1.</w:t>
            </w:r>
          </w:p>
        </w:tc>
        <w:tc>
          <w:tcPr>
            <w:tcW w:w="1560" w:type="pct"/>
            <w:tcBorders>
              <w:top w:val="nil"/>
            </w:tcBorders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t>Снижение рисков и смягчение последствий чрезвычайных ситуаций природного и техногенного характера, пожарная безопасности и защита населения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К 2025 году планируется достижение  следующих целевых показателей: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-снижение количества пожаров на 20%;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- недопущение гибели людей на пожарах.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98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2.4.2.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Укрепление правопорядка и безопасности дорожного движения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Default="00D32207" w:rsidP="000109BC">
            <w:pPr>
              <w:jc w:val="center"/>
            </w:pPr>
            <w:r w:rsidRPr="00EB7708">
              <w:t>К 2025 году планируется достижение следующих целевых показателей:</w:t>
            </w:r>
          </w:p>
          <w:p w:rsidR="00D32207" w:rsidRPr="00EB7708" w:rsidRDefault="00D32207" w:rsidP="000109BC">
            <w:pPr>
              <w:jc w:val="center"/>
            </w:pPr>
            <w:r>
              <w:t>-</w:t>
            </w:r>
            <w:r w:rsidRPr="00EB7708">
              <w:t xml:space="preserve">снижение количества </w:t>
            </w:r>
            <w:r>
              <w:t>з</w:t>
            </w:r>
            <w:r w:rsidRPr="00EB7708">
              <w:t xml:space="preserve">арегистрированных преступлений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на 30%;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-снижение количества дорожно-транспортных происшествий на 20%.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650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2.4.3.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Профилактика немедицинского потребления наркотических средств и психотропных веществ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уровня распространенности противоправных деяний в сфере незаконного оборота наркотиков.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Увеличение доли подростков и молодежи в возрасте от 14 до 30 лет, вовлеченных в профилактические мероприятия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784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2.4.4.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Профилактика безнадзорности и правонарушений несовершеннолетних в Грайворонском городском округе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удельного веса подростков, снятых с профилактического учета по положительным основаниям.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Увеличение числа подростков, состоящих на профилактическом учете занятых организованными формами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досуга до 94 %.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717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2.4.5.</w:t>
            </w:r>
          </w:p>
        </w:tc>
        <w:tc>
          <w:tcPr>
            <w:tcW w:w="1560" w:type="pct"/>
          </w:tcPr>
          <w:p w:rsidR="00D32207" w:rsidRPr="00EB7708" w:rsidRDefault="00D32207" w:rsidP="000109BC">
            <w:r w:rsidRPr="00EB7708">
              <w:t>Реализация среднесрочных мероприятий по улучшению условий охраны труда, в том числе: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снижения рисков несчастных случаев на производстве и профессиональных заболеваний,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повышения качества рабочих мест и улучшения условий труда,</w:t>
            </w:r>
          </w:p>
          <w:p w:rsidR="00D32207" w:rsidRPr="00EB7708" w:rsidRDefault="00D32207" w:rsidP="000109BC">
            <w:r w:rsidRPr="00EB7708">
              <w:rPr>
                <w:i/>
              </w:rPr>
              <w:t>- улучшения здоровья работающего населения.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Снижение численности пострадавших от несчастных случаев на производстве, сокращение численности работников, занятых в условиях, не отвечающих санитарно-гигиеническим нормам и на работах с вредными и опасными условиями труда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5806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2.4.6.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autoSpaceDE w:val="0"/>
            </w:pPr>
            <w:r w:rsidRPr="00EB7708">
              <w:rPr>
                <w:bCs/>
              </w:rPr>
              <w:t>Реализация мероприятий Стратегии развития системы защиты прав потребителей в Грайворонском городском округе, в т.ч.: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выявление и профилактика негативных тенденций в сфере потребительского рынка,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организация просвещения и обучения населения основам потребительских знаний и культуре потребительского поведения,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совершенствование правовой защиты потребителей,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 xml:space="preserve">- укрепление взаимодействия органов исполнительной власти области, </w:t>
            </w:r>
            <w:r>
              <w:rPr>
                <w:i/>
              </w:rPr>
              <w:t>терри-тории</w:t>
            </w:r>
            <w:r w:rsidRPr="00EB7708">
              <w:rPr>
                <w:i/>
              </w:rPr>
              <w:t>альных органов федеральных органов исполнительной власти, органов местного самоуправления и общественных объединений потребителей,</w:t>
            </w:r>
          </w:p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- создание условий и организация повышения квалификации специалистов, занятых в сфере защиты прав потребителей,</w:t>
            </w:r>
          </w:p>
          <w:p w:rsidR="00D32207" w:rsidRPr="00EB7708" w:rsidRDefault="00D32207" w:rsidP="000109BC">
            <w:r w:rsidRPr="00EB7708">
              <w:rPr>
                <w:i/>
              </w:rPr>
              <w:t>- поддержка добросовестного бизнеса в сфере потребительского рынка,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Укрепление и совершенствование системы защиты прав потребителей, предотвращение поступления на рынок некачественных и опасных для жизни и здоровья товаров и услуг, рост потребительской активности граждан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Управление экономического развития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80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2.5. Воспитание молодого поколения</w:t>
            </w:r>
          </w:p>
        </w:tc>
      </w:tr>
      <w:tr w:rsidR="00D32207" w:rsidRPr="00EB7708" w:rsidTr="000109BC">
        <w:trPr>
          <w:gridBefore w:val="1"/>
          <w:trHeight w:val="236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sz w:val="28"/>
                <w:szCs w:val="28"/>
              </w:rPr>
            </w:pPr>
            <w:r w:rsidRPr="00EB7708">
              <w:t>Функционирование молодежного совета в муниципальном образовании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 xml:space="preserve">Привлечение молодежи к решению вопросов социально-экономического развития </w:t>
            </w:r>
            <w:r>
              <w:t>городского округа</w:t>
            </w:r>
          </w:p>
        </w:tc>
        <w:tc>
          <w:tcPr>
            <w:tcW w:w="1252" w:type="pct"/>
            <w:vAlign w:val="center"/>
          </w:tcPr>
          <w:p w:rsidR="00D32207" w:rsidRDefault="00D32207" w:rsidP="000109BC">
            <w:pPr>
              <w:ind w:left="342" w:hanging="342"/>
              <w:jc w:val="center"/>
            </w:pPr>
            <w:r>
              <w:t>управление культуры и м</w:t>
            </w:r>
            <w:r w:rsidRPr="00EB7708">
              <w:t>олодежной политики</w:t>
            </w:r>
            <w:r>
              <w:t xml:space="preserve"> ад</w:t>
            </w:r>
            <w:r w:rsidRPr="00EB7708">
              <w:t>м</w:t>
            </w:r>
            <w:r>
              <w:t>инистрации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молодежной политики направленных на инновационную деятельность в молодежной среде, повышение уровня социальной активности молодежи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Поддержка социальной, творческой активности работающей, студенческой 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 xml:space="preserve">учащейся молодежи.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Формирование духовно-нравственных ценностей и гражданской культуры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Повышение уровня духовно­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нравственного, гражданского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и патриотического сознания 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самосознания населения.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Поддержка отдельных категорий молодежи (молодая семья, молодые люди) находящиеся в трудной жизненной ситуации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Предоставление бесплатных информационных и консультационных услуг молодежи. Профилактика негативных явлений среди всех категорий молодежи. Вовлечение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молодых людей в культурно-досуговую деятельность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культуры и молодежной политики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Организация и проведение комплекса</w:t>
            </w:r>
          </w:p>
          <w:p w:rsidR="00D32207" w:rsidRPr="00EB7708" w:rsidRDefault="00D32207" w:rsidP="000109BC">
            <w:r w:rsidRPr="00EB7708">
              <w:t>мероприятий по развитию добровольческого</w:t>
            </w:r>
          </w:p>
          <w:p w:rsidR="00D32207" w:rsidRPr="00EB7708" w:rsidRDefault="00D32207" w:rsidP="000109BC">
            <w:r w:rsidRPr="00EB7708">
              <w:t>(волонтерского) движения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Развитие и поддержка молодежных инициатив, направленных на организацию добровольческого движения.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19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Военно-патриотическое воспитание молодежи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t>Подготовка молодежи к военной службе, воспитание чувства патриотизма, готовности служить Отечеству и формирование активной гражданской позиции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182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Формирование системы развития кадрового потенциала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условий для оптимального обеспечения сферы молодежной политики профессионально подготовленными кадрами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1362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2.5.8.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Формирование здорового образа жизни молодого поколения, развитие системы социальных служб и клубов для молодежи и подростков, профилактика безнадзорности, подростковой преступности, наркомании и алкоголизма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Достижение доли молодежи, охваченной мероприятиями по пропаганде здорового образа жизни и профилактике негативных явлений, к общему числу молодежи округа 64% к 2025 году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 xml:space="preserve">Управление культуры и молодежной политики 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73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Третье стратегическое направление – «Обеспечение высокого качества жизни населения в Грайворонском городском округе</w:t>
            </w:r>
          </w:p>
        </w:tc>
      </w:tr>
      <w:tr w:rsidR="00D32207" w:rsidRPr="00EB7708" w:rsidTr="000109BC">
        <w:trPr>
          <w:gridBefore w:val="1"/>
          <w:trHeight w:val="344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rPr>
                <w:b/>
              </w:rPr>
              <w:t>3.1. Качество жилищных условий, комплексное благоустройство населенных пунктов</w:t>
            </w:r>
          </w:p>
        </w:tc>
      </w:tr>
      <w:tr w:rsidR="00D32207" w:rsidRPr="00EB7708" w:rsidTr="000109BC">
        <w:trPr>
          <w:gridBefore w:val="1"/>
          <w:trHeight w:val="331"/>
          <w:jc w:val="center"/>
        </w:trPr>
        <w:tc>
          <w:tcPr>
            <w:tcW w:w="274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>
              <w:t>3.1.1.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программы «Обеспечение доступным и комфортным жильем и коммунальными услугами жителей Грайворонского городского округа»,</w:t>
            </w:r>
          </w:p>
          <w:p w:rsidR="00D32207" w:rsidRPr="00EB7708" w:rsidRDefault="00D32207" w:rsidP="000109BC">
            <w:r w:rsidRPr="00EB7708">
              <w:t xml:space="preserve"> в том числе: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</w:p>
        </w:tc>
      </w:tr>
      <w:tr w:rsidR="00D32207" w:rsidRPr="00EB7708" w:rsidTr="000109BC">
        <w:trPr>
          <w:gridBefore w:val="1"/>
          <w:trHeight w:val="33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t xml:space="preserve">- подпрограмма «Стимулирование развития жилищного строительства на территории Грайворонского городского округа»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Создание рынка доступного жилья и механизмы, обеспечивающие доступность жилья для граждан с разным уровнем доходов;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Повышение уровня и качества жизни незащищенных категорий населения округа;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Увеличение количества земельных участков, предоставляемых для жилищного строительства и комплексного освоения, обеспеченных инженерной инфраструктурой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транспорту, ЖКХ и ТЭК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2392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- подпрограмма «Создание условий для обеспечения качественными услугами жилищно-коммунального хозяйства населения Грайворонского городского округа</w:t>
            </w:r>
            <w:r>
              <w:t>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К 2025 году ожидается: провести капитальный ремонт многоквартирных домов общей площадью 23,7 тыс. кв.м.;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увеличить долю освещенных улиц, проездов, набережных в населенных пунктах до 76%; улучшить эстетический облик, внешнее благоустройство, озеленение и санитарное состояние не менее 2 населенных пунктов ежегодно; обеспечить уровень оснащенности населенных пунктов системами централизованного водоснабжения и водоотведения, соответствующими СанПиН, не менее 65%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транспорту, ЖКХ и ТЭК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777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3.1.</w:t>
            </w:r>
            <w:r>
              <w:t>2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shd w:val="clear" w:color="auto" w:fill="FFFFFF"/>
            </w:pPr>
            <w:r w:rsidRPr="00EB7708">
              <w:t>Комплексное благоустройство Грайворонского городского округа, направленное на улучшение качества жизни жителей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Осуществление 100%-го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выполнения мероприятий по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Благоустройству Грайворонского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3.1.</w:t>
            </w:r>
            <w:r>
              <w:t>3</w:t>
            </w:r>
            <w:r w:rsidRPr="00EB7708">
              <w:t>.</w:t>
            </w:r>
          </w:p>
        </w:tc>
        <w:tc>
          <w:tcPr>
            <w:tcW w:w="1560" w:type="pct"/>
          </w:tcPr>
          <w:p w:rsidR="00D32207" w:rsidRPr="00EB7708" w:rsidRDefault="00D32207" w:rsidP="000109BC">
            <w:r w:rsidRPr="00EB7708">
              <w:t>Реализация мероприятий программы «Совершенствование и развитие транспортной системы и дорожной сети Грайворонского городского округа», в том числе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общей протяженности отремонтированных автодорог местного значения, относящихся к улично-дорожной сети населенных пунктов городского округа.</w:t>
            </w:r>
          </w:p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Увеличение протяженности автомобильных дорог с твердым покрытием в населенных пункта и микрорайонах массовой жилищной застройки городского округа.</w:t>
            </w:r>
          </w:p>
        </w:tc>
        <w:tc>
          <w:tcPr>
            <w:tcW w:w="1252" w:type="pct"/>
            <w:vMerge w:val="restar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32207" w:rsidRPr="00EB7708" w:rsidRDefault="00D32207" w:rsidP="000109BC">
            <w:r w:rsidRPr="00EB7708">
              <w:t>- подпрограмма «Совершенствование и развитие дорожной сети»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236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1. Обеспечение сохранности существующей сети автодорог местного значения, относящихся к улично-дорожной сети населенных пунктов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2. Улучшение транспортно-эксплуатационных характеристик и потребительских свойств автодорог с целью снижения транспортных издержек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3. Увеличение пропускной способности автомобильных дорог местного значения, относящихся к улично-дорожной сети населенных пунктов городского округа и искусственных сооружений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4. Обеспечение круглогодичной транспортной доступности сельских населенных пунктов, обеспечение автодорогами с твердым покрытием улично-дорожной сети населенных пунктов, микрорайонов массовой жилищной застройки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- подпрограмма «Совершенствование и развитие транспортной системы Грайворонского городского округа»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 w:val="restar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Устойчивое функционирование транспортной системы, качественное осуществление пассажирских перевозок и перемещение товаров (грузов)</w:t>
            </w:r>
          </w:p>
        </w:tc>
        <w:tc>
          <w:tcPr>
            <w:tcW w:w="1252" w:type="pct"/>
            <w:vMerge w:val="restar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i/>
              </w:rPr>
            </w:pPr>
            <w:r w:rsidRPr="00EB7708">
              <w:rPr>
                <w:i/>
              </w:rPr>
              <w:t>1. Создание условий для организации транспортного обслуживания населения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Merge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3.1.</w:t>
            </w:r>
            <w:r>
              <w:t>4</w:t>
            </w:r>
            <w:r w:rsidRPr="00EB7708">
              <w:t>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Поэтапная замена существующего автопарка на автобусы повышенной вместимости и комфортности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Предоставление более комфортных и качественных услуг по перевозке пассажиров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Организации и индивидуальные предприниматели, оказывающие услуги по перевозке пассажиров</w:t>
            </w:r>
          </w:p>
        </w:tc>
      </w:tr>
      <w:tr w:rsidR="00D32207" w:rsidRPr="00EB7708" w:rsidTr="000109BC">
        <w:trPr>
          <w:gridBefore w:val="1"/>
          <w:trHeight w:val="295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rPr>
                <w:b/>
              </w:rPr>
              <w:t>3.2. Экология и рациональное природопользование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3.2.1.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областного проекта</w:t>
            </w:r>
          </w:p>
          <w:p w:rsidR="00D32207" w:rsidRPr="00EB7708" w:rsidRDefault="00D32207" w:rsidP="000109BC">
            <w:r w:rsidRPr="00EB7708">
              <w:t>«Зеленая столица»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Облесение эрозионно-опасных участков,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деградированных и малопродуктивных угодий и водоохранных зон водных объектов на территории Грайворонского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3.2.2.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направленных на снижение выбросов загрязняющих веществ в атмосферный воздух и охрану окружающей среды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Обеспечение экологической безопасности, сокращение количества несанкционированных свалок.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3.2.3.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Воспроизводство на всех участках вырубленных и погибших лесных насаждений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Воспроизводство лесов</w:t>
            </w:r>
            <w:r>
              <w:t xml:space="preserve"> </w:t>
            </w:r>
            <w:r w:rsidRPr="00EB7708">
              <w:t>(лесистость территории) к</w:t>
            </w:r>
            <w:r>
              <w:t xml:space="preserve"> </w:t>
            </w:r>
            <w:r w:rsidRPr="00EB7708">
              <w:t xml:space="preserve">2025 году составит 11% </w:t>
            </w:r>
            <w:r>
              <w:t>от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общей площади территории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711" w:hanging="711"/>
              <w:jc w:val="center"/>
            </w:pPr>
            <w:r w:rsidRPr="00EB7708">
              <w:t>Управление АПК администрации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321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rPr>
                <w:b/>
              </w:rPr>
              <w:t>3.3. Укрепление правопорядка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3.3.1.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Развитие аппаратно-программного комплекса «Безопасный город» 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Повышение уровня общественной безопасности и безопасности среды обитания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3.3.2.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Обеспечение оперативного сбора информации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Эффективное функционирование системы защиты прав и законных интересов граждан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3.3.3.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Укрепление общественного порядка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Снижение числа зарегистрированных преступлений;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повышение уровня раскрываемости преступлений;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снижение числа погибших в ДТП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3.4. Развитие гражданского общества и местного самоуправления</w:t>
            </w:r>
          </w:p>
        </w:tc>
      </w:tr>
      <w:tr w:rsidR="00D32207" w:rsidRPr="00EB7708" w:rsidTr="000109BC">
        <w:trPr>
          <w:gridBefore w:val="1"/>
          <w:trHeight w:val="994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Внедрение единых правовых и организационных основ оказания поддержки развитию институтов гражданского общества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Сохранение общественно-политической стабильности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Проведение мероприятий направленных на солидаризацию общества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количества проводимых массовых акций, церемоний, праздников, приуроченных к памятным датам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проектов, направленных на улучшение качества человеческих отношений (духовно-нравственное и патриотическое воспитание, сохранение семейных ценностей и традиций)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Увеличение количества проектов, направленных на солидаризацию общества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Совет безопасности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 xml:space="preserve">Повышение эффективности взаимодействия органов местного самоуправления с органами общественного самоуправления в реализации социальных и общественно значимых проектов. </w:t>
            </w:r>
          </w:p>
          <w:p w:rsidR="00D32207" w:rsidRPr="00EB7708" w:rsidRDefault="00D32207" w:rsidP="000109BC">
            <w:r w:rsidRPr="00EB7708">
              <w:t>Развитие взаимодействия ОМСУ с ТОС в решении вопросов местного значения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Количество проведенных встреч руководителями структурных подразделений администрации городского округа с представителями структур общественного самоуправления по вопросам местного значения достигнет к 2025 году не менее 15 единиц в год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3.4.5.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Развитие и модернизация информационно­телекоммуникационной инфраструктуры в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Доля современных средств информатизации, используемых в администрации городского округа, составит 100%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3.4.6.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Проведение конкурсов на замещение вакантных должностей муниципальной службы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Улучшение качества кадрового состава муниципальной службы Грайворонского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3.4.7.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pPr>
              <w:rPr>
                <w:sz w:val="28"/>
                <w:szCs w:val="28"/>
              </w:rPr>
            </w:pPr>
            <w:r w:rsidRPr="00EB7708">
              <w:t>Привлечение общественности к участию в выборах, переписи, обсуждению программ и планов развития муниципального образования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  <w:sz w:val="28"/>
                <w:szCs w:val="28"/>
              </w:rPr>
            </w:pPr>
            <w:r w:rsidRPr="00EB7708">
              <w:t>Создание модели управления муниципальным образованием, основанной на базовых принципах - открытости политики, равенства интересов, социальной ориентации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  <w:rPr>
                <w:b/>
                <w:sz w:val="28"/>
                <w:szCs w:val="28"/>
              </w:rPr>
            </w:pPr>
            <w:r w:rsidRPr="00EB7708">
              <w:t>Сельские территории; территориальная избирательная комиссия; подразделение Белгородстата в г. Грайворон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3.4.8.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Проведение ежегодного мониторинга и оценки эффективности деятельности администрации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Default="00D32207" w:rsidP="000109BC">
            <w:pPr>
              <w:jc w:val="center"/>
            </w:pPr>
            <w:r w:rsidRPr="00EB7708">
              <w:t xml:space="preserve">Снижение отставания среди муниципальных образований области и дальнейшее развитие посредством максимально полной реализации потенциала и преимуществ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комплексного развития городского округа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Аппарат главы 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5000" w:type="pct"/>
            <w:gridSpan w:val="5"/>
            <w:vAlign w:val="center"/>
          </w:tcPr>
          <w:p w:rsidR="00D32207" w:rsidRPr="00EB7708" w:rsidRDefault="00D32207" w:rsidP="000109BC">
            <w:pPr>
              <w:jc w:val="center"/>
              <w:rPr>
                <w:b/>
              </w:rPr>
            </w:pPr>
            <w:r w:rsidRPr="00EB7708">
              <w:rPr>
                <w:b/>
              </w:rPr>
              <w:t>3.5. Пространственное развитие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3.5.1.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Строительство жилых домов в населенных пунктах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Планируемый объем ввода</w:t>
            </w:r>
          </w:p>
          <w:p w:rsidR="00D32207" w:rsidRPr="00EB7708" w:rsidRDefault="00D32207" w:rsidP="000109BC">
            <w:pPr>
              <w:jc w:val="center"/>
            </w:pPr>
            <w:r w:rsidRPr="00EB7708">
              <w:t xml:space="preserve">жилья в период 2020-2025 годов –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 xml:space="preserve">70000 кв. метров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3.5.2.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мероприятий направленных на получение финансовой поддержки молодыми семьями на приобретение жилья в сельской местности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Число молодых семей получивших поддержку в приобретении жилья в сельской местности составит 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не менее 2-х ежегодно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EB7708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3.5.3.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Реализация проектов по благоустройству</w:t>
            </w:r>
          </w:p>
          <w:p w:rsidR="00D32207" w:rsidRPr="00EB7708" w:rsidRDefault="00D32207" w:rsidP="000109BC">
            <w:r w:rsidRPr="00EB7708">
              <w:t>сельских территорий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Реализовать в период до 2025 года не менее 2 проектов, ежегодно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  <w:tr w:rsidR="00D32207" w:rsidRPr="00696D2F" w:rsidTr="000109BC">
        <w:trPr>
          <w:gridBefore w:val="1"/>
          <w:trHeight w:val="401"/>
          <w:jc w:val="center"/>
        </w:trPr>
        <w:tc>
          <w:tcPr>
            <w:tcW w:w="274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3.5.4.</w:t>
            </w:r>
          </w:p>
        </w:tc>
        <w:tc>
          <w:tcPr>
            <w:tcW w:w="1560" w:type="pct"/>
            <w:vAlign w:val="center"/>
          </w:tcPr>
          <w:p w:rsidR="00D32207" w:rsidRPr="00EB7708" w:rsidRDefault="00D32207" w:rsidP="000109BC">
            <w:r w:rsidRPr="00EB7708">
              <w:t>Благоустройство дворовых территорий многоквартирных домов, общественных и иных территорий соответствующего функционального назначения Грайворонского городского округа</w:t>
            </w:r>
          </w:p>
        </w:tc>
        <w:tc>
          <w:tcPr>
            <w:tcW w:w="503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>2020-2025</w:t>
            </w:r>
          </w:p>
        </w:tc>
        <w:tc>
          <w:tcPr>
            <w:tcW w:w="1411" w:type="pct"/>
            <w:vAlign w:val="center"/>
          </w:tcPr>
          <w:p w:rsidR="00D32207" w:rsidRPr="00EB7708" w:rsidRDefault="00D32207" w:rsidP="000109BC">
            <w:pPr>
              <w:jc w:val="center"/>
            </w:pPr>
            <w:r w:rsidRPr="00EB7708">
              <w:t xml:space="preserve">Реализация не менее 2 мероприятий по благоустройству общественных территорий </w:t>
            </w:r>
          </w:p>
        </w:tc>
        <w:tc>
          <w:tcPr>
            <w:tcW w:w="1252" w:type="pct"/>
            <w:vAlign w:val="center"/>
          </w:tcPr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Управление по строительству,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транспорту, ЖКХ и ТЭК</w:t>
            </w:r>
          </w:p>
          <w:p w:rsidR="00D32207" w:rsidRPr="00EB7708" w:rsidRDefault="00D32207" w:rsidP="000109BC">
            <w:pPr>
              <w:ind w:left="342" w:hanging="342"/>
              <w:jc w:val="center"/>
            </w:pPr>
            <w:r w:rsidRPr="00EB7708">
              <w:t>администрации Грайворонского городского округа</w:t>
            </w:r>
          </w:p>
        </w:tc>
      </w:tr>
    </w:tbl>
    <w:p w:rsidR="00D32207" w:rsidRDefault="00D32207" w:rsidP="005E5634"/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F2126C">
      <w:pPr>
        <w:jc w:val="center"/>
        <w:rPr>
          <w:b/>
        </w:rPr>
      </w:pPr>
    </w:p>
    <w:p w:rsidR="00D32207" w:rsidRPr="00E87F16" w:rsidRDefault="00D32207" w:rsidP="00F2126C">
      <w:pPr>
        <w:jc w:val="center"/>
        <w:rPr>
          <w:b/>
        </w:rPr>
      </w:pPr>
      <w:r>
        <w:rPr>
          <w:b/>
        </w:rPr>
        <w:t xml:space="preserve">Раздел 3. </w:t>
      </w:r>
      <w:r w:rsidRPr="00E87F16">
        <w:rPr>
          <w:b/>
        </w:rPr>
        <w:t xml:space="preserve">Показатели реализации </w:t>
      </w:r>
      <w:r>
        <w:rPr>
          <w:b/>
        </w:rPr>
        <w:t>С</w:t>
      </w:r>
      <w:r w:rsidRPr="00E87F16">
        <w:rPr>
          <w:b/>
        </w:rPr>
        <w:t xml:space="preserve">тратегии социально-экономического развития </w:t>
      </w:r>
    </w:p>
    <w:p w:rsidR="00D32207" w:rsidRPr="00E87F16" w:rsidRDefault="00D32207" w:rsidP="00F2126C">
      <w:pPr>
        <w:jc w:val="center"/>
        <w:rPr>
          <w:i/>
        </w:rPr>
      </w:pPr>
      <w:r w:rsidRPr="00E87F16">
        <w:rPr>
          <w:b/>
        </w:rPr>
        <w:t>Грайворонского городского округа на период до 2025 года</w:t>
      </w:r>
    </w:p>
    <w:p w:rsidR="00D32207" w:rsidRPr="00E87F16" w:rsidRDefault="00D32207" w:rsidP="00F2126C">
      <w:pPr>
        <w:jc w:val="center"/>
        <w:rPr>
          <w:b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58"/>
        <w:gridCol w:w="6223"/>
        <w:gridCol w:w="746"/>
        <w:gridCol w:w="746"/>
        <w:gridCol w:w="970"/>
        <w:gridCol w:w="794"/>
        <w:gridCol w:w="737"/>
        <w:gridCol w:w="9"/>
        <w:gridCol w:w="728"/>
        <w:gridCol w:w="9"/>
        <w:gridCol w:w="728"/>
        <w:gridCol w:w="9"/>
        <w:gridCol w:w="902"/>
        <w:gridCol w:w="1469"/>
      </w:tblGrid>
      <w:tr w:rsidR="00D32207" w:rsidRPr="00E87F16" w:rsidTr="000109BC">
        <w:trPr>
          <w:trHeight w:val="335"/>
          <w:tblHeader/>
        </w:trPr>
        <w:tc>
          <w:tcPr>
            <w:tcW w:w="287" w:type="pct"/>
            <w:vMerge w:val="restar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№ п</w:t>
            </w:r>
            <w:r w:rsidRPr="00E87F16">
              <w:rPr>
                <w:b/>
                <w:bCs/>
                <w:lang w:val="en-US"/>
              </w:rPr>
              <w:t>/</w:t>
            </w:r>
            <w:r w:rsidRPr="00E87F16">
              <w:rPr>
                <w:b/>
                <w:bCs/>
              </w:rPr>
              <w:t>п</w:t>
            </w:r>
          </w:p>
        </w:tc>
        <w:tc>
          <w:tcPr>
            <w:tcW w:w="2084" w:type="pct"/>
            <w:vMerge w:val="restar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Показатели</w:t>
            </w:r>
          </w:p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Плана реализации Стратегии</w:t>
            </w:r>
          </w:p>
        </w:tc>
        <w:tc>
          <w:tcPr>
            <w:tcW w:w="2137" w:type="pct"/>
            <w:gridSpan w:val="11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Годы реализации</w:t>
            </w:r>
          </w:p>
        </w:tc>
        <w:tc>
          <w:tcPr>
            <w:tcW w:w="492" w:type="pct"/>
            <w:vMerge w:val="restar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Темп роста 202</w:t>
            </w:r>
            <w:r>
              <w:rPr>
                <w:b/>
                <w:bCs/>
              </w:rPr>
              <w:t>5</w:t>
            </w:r>
            <w:r w:rsidRPr="00E87F16">
              <w:rPr>
                <w:b/>
                <w:bCs/>
              </w:rPr>
              <w:t xml:space="preserve"> года к 201</w:t>
            </w:r>
            <w:r>
              <w:rPr>
                <w:b/>
                <w:bCs/>
              </w:rPr>
              <w:t>8</w:t>
            </w:r>
            <w:r w:rsidRPr="00E87F16">
              <w:rPr>
                <w:b/>
                <w:bCs/>
              </w:rPr>
              <w:t xml:space="preserve"> году, </w:t>
            </w:r>
          </w:p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в %</w:t>
            </w:r>
          </w:p>
        </w:tc>
      </w:tr>
      <w:tr w:rsidR="00D32207" w:rsidRPr="00E87F16" w:rsidTr="000109BC">
        <w:trPr>
          <w:trHeight w:val="710"/>
          <w:tblHeader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</w:p>
        </w:tc>
        <w:tc>
          <w:tcPr>
            <w:tcW w:w="2084" w:type="pct"/>
            <w:vMerge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факт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факт</w:t>
            </w:r>
          </w:p>
        </w:tc>
        <w:tc>
          <w:tcPr>
            <w:tcW w:w="325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оценка</w:t>
            </w:r>
          </w:p>
        </w:tc>
        <w:tc>
          <w:tcPr>
            <w:tcW w:w="266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план</w:t>
            </w:r>
          </w:p>
        </w:tc>
        <w:tc>
          <w:tcPr>
            <w:tcW w:w="247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план</w:t>
            </w: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план</w:t>
            </w: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 план </w:t>
            </w:r>
          </w:p>
        </w:tc>
        <w:tc>
          <w:tcPr>
            <w:tcW w:w="305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план</w:t>
            </w:r>
          </w:p>
        </w:tc>
        <w:tc>
          <w:tcPr>
            <w:tcW w:w="492" w:type="pct"/>
            <w:vMerge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</w:p>
        </w:tc>
      </w:tr>
      <w:tr w:rsidR="00D32207" w:rsidRPr="00E87F16" w:rsidTr="000109BC">
        <w:trPr>
          <w:trHeight w:val="136"/>
          <w:tblHeader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1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2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3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</w:rPr>
              <w:t>4</w:t>
            </w:r>
          </w:p>
        </w:tc>
        <w:tc>
          <w:tcPr>
            <w:tcW w:w="325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6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7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5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2" w:type="pct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D32207" w:rsidRPr="00E87F16" w:rsidTr="000109BC">
        <w:trPr>
          <w:trHeight w:val="608"/>
        </w:trPr>
        <w:tc>
          <w:tcPr>
            <w:tcW w:w="5000" w:type="pct"/>
            <w:gridSpan w:val="14"/>
            <w:vAlign w:val="center"/>
          </w:tcPr>
          <w:p w:rsidR="00D32207" w:rsidRDefault="00D32207" w:rsidP="000109BC">
            <w:pPr>
              <w:jc w:val="center"/>
              <w:rPr>
                <w:b/>
              </w:rPr>
            </w:pPr>
            <w:r w:rsidRPr="00E87F16">
              <w:rPr>
                <w:b/>
                <w:bCs/>
                <w:iCs/>
              </w:rPr>
              <w:t xml:space="preserve">Первое стратегическое направление - </w:t>
            </w:r>
            <w:r w:rsidRPr="00E87F16">
              <w:rPr>
                <w:b/>
              </w:rPr>
              <w:t xml:space="preserve">«Сохранение и развитие экономического инновационно ориентированного </w:t>
            </w:r>
          </w:p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</w:rPr>
              <w:t>потенциала Грайворонского городского округа</w:t>
            </w:r>
            <w:r w:rsidRPr="00E87F16">
              <w:rPr>
                <w:b/>
                <w:spacing w:val="-2"/>
              </w:rPr>
              <w:t>»</w:t>
            </w:r>
          </w:p>
        </w:tc>
      </w:tr>
      <w:tr w:rsidR="00D32207" w:rsidRPr="00E87F16" w:rsidTr="000109BC">
        <w:trPr>
          <w:trHeight w:val="136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  <w:bCs/>
              </w:rPr>
            </w:pPr>
            <w:r w:rsidRPr="00E87F16">
              <w:rPr>
                <w:b/>
                <w:bCs/>
                <w:color w:val="000000"/>
                <w:spacing w:val="6"/>
              </w:rPr>
              <w:t>Задача 1.1. С</w:t>
            </w:r>
            <w:r w:rsidRPr="00E87F16">
              <w:rPr>
                <w:b/>
                <w:bCs/>
              </w:rPr>
              <w:t>оздание</w:t>
            </w:r>
            <w:r w:rsidRPr="00E87F16">
              <w:rPr>
                <w:b/>
              </w:rPr>
              <w:t xml:space="preserve"> благоприятного инвестиционного климата для развития экономики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1.1.1.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 xml:space="preserve">Объем инвестиций в основной капитал за счет всех источников финансирования, млн. рублей 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2171,4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1459,9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1728,0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1817,0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2250,0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1.1.2.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Количество инвестиционных проектов хозяйствующих субъектов (всех форм собственности), единиц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Default="00D32207" w:rsidP="000109BC">
            <w:pPr>
              <w:jc w:val="center"/>
              <w:rPr>
                <w:b/>
              </w:rPr>
            </w:pPr>
            <w:r w:rsidRPr="00E87F16">
              <w:rPr>
                <w:b/>
              </w:rPr>
              <w:t xml:space="preserve">Задача 1.2. Создание благоприятного климата для развития сельскохозяйственных </w:t>
            </w:r>
          </w:p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и промышленных предприятий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1.2.1.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Выпуск продукции сельского хозяйства всеми сельхозтоваропроизводителями (в действующих ценах), млн. рублей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5857,1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6958,7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6993,6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7340,2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7771,3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8244,0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8787,8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9100,0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155,4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1.2.</w:t>
            </w:r>
            <w:r>
              <w:t>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Производство основных видов сельскохозяйственной продукции (во всех категориях хозяйств):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1.2.2.1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spacing w:before="40" w:after="40"/>
            </w:pPr>
            <w:r w:rsidRPr="00E87F16">
              <w:t>Зерно (в весе после доработки), тыс. тонн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127,4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109,7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1.2.2.2.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spacing w:before="40" w:after="40"/>
              <w:jc w:val="both"/>
            </w:pPr>
            <w:r w:rsidRPr="00E87F16">
              <w:t>Сахарная свекла, тыс. тонн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119,5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100,7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1.2.2.3.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spacing w:before="40" w:after="40"/>
              <w:jc w:val="both"/>
            </w:pPr>
            <w:r w:rsidRPr="00E87F16">
              <w:t>Подсолнечник, тыс. тонн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1.2.2.4.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spacing w:before="40" w:after="40"/>
              <w:jc w:val="both"/>
            </w:pPr>
            <w:r w:rsidRPr="00E87F16">
              <w:t>Скот и птица (в живом весе), тыс. тонн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137,8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1.2.2.5.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spacing w:before="40" w:after="40"/>
              <w:jc w:val="both"/>
            </w:pPr>
            <w:r w:rsidRPr="00E87F16">
              <w:t>Молоко, тыс. тонн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46,6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1.2.2.6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spacing w:before="40" w:after="40"/>
              <w:jc w:val="both"/>
            </w:pPr>
            <w:r>
              <w:t>Яйца, тыс. штук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8500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627B2D">
              <w:rPr>
                <w:bCs/>
                <w:sz w:val="22"/>
                <w:szCs w:val="22"/>
              </w:rPr>
              <w:t>11037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Индекс промышленного производства в % к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предыдущему году (в сопоставимых ценах)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85,5</w:t>
            </w:r>
          </w:p>
        </w:tc>
        <w:tc>
          <w:tcPr>
            <w:tcW w:w="250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325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D32207" w:rsidRPr="00627B2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Объем отгруженных товаров собственного производства, выполненных работ и услуг собственными силами, по промышленным видам экономической деятельности,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млн. рублей - всего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1298,1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851,8</w:t>
            </w:r>
          </w:p>
        </w:tc>
        <w:tc>
          <w:tcPr>
            <w:tcW w:w="325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1846,0</w:t>
            </w:r>
          </w:p>
        </w:tc>
        <w:tc>
          <w:tcPr>
            <w:tcW w:w="266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1877,0</w:t>
            </w:r>
          </w:p>
        </w:tc>
        <w:tc>
          <w:tcPr>
            <w:tcW w:w="247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1912,0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1944,0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1975,0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1975,0</w:t>
            </w:r>
          </w:p>
        </w:tc>
        <w:tc>
          <w:tcPr>
            <w:tcW w:w="492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152,1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325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266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24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  <w:tc>
          <w:tcPr>
            <w:tcW w:w="492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1.2.4.1.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- обрабатывающие производства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1203,9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744,3</w:t>
            </w:r>
          </w:p>
        </w:tc>
        <w:tc>
          <w:tcPr>
            <w:tcW w:w="325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1715,0</w:t>
            </w:r>
          </w:p>
        </w:tc>
        <w:tc>
          <w:tcPr>
            <w:tcW w:w="266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247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1770,0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1795,0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1820,0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C47299">
              <w:rPr>
                <w:bCs/>
                <w:sz w:val="22"/>
                <w:szCs w:val="22"/>
              </w:rPr>
              <w:t>1820,0</w:t>
            </w:r>
          </w:p>
        </w:tc>
        <w:tc>
          <w:tcPr>
            <w:tcW w:w="492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1.2.4.2.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- производство и распределение электроэнергии, газа и воды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</w:t>
            </w:r>
          </w:p>
        </w:tc>
        <w:tc>
          <w:tcPr>
            <w:tcW w:w="325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266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492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1.2.4.3.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-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15,2</w:t>
            </w:r>
          </w:p>
        </w:tc>
        <w:tc>
          <w:tcPr>
            <w:tcW w:w="325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266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247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492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10 раз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1.2.5.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Производство основных видов продукции в натуральном выражении: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1.2.5.1.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- сахар, тыс. тонн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250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50,8</w:t>
            </w:r>
          </w:p>
        </w:tc>
        <w:tc>
          <w:tcPr>
            <w:tcW w:w="325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66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47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492" w:type="pct"/>
            <w:vAlign w:val="center"/>
          </w:tcPr>
          <w:p w:rsidR="00D32207" w:rsidRPr="00C4729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  <w:bCs/>
                <w:iCs/>
              </w:rPr>
              <w:t>Задача 1.3. Развитие сферы услуг. Совершенствование системы потребительского рынка. Развитие туризма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Количество предприятий стационарной розничной торговли на конец года, единиц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102,6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Торговая площадь стационарных предприятий розничной торговли, метров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14192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14500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102,2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Объем розничного товарооборота, млн рублей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2670,0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2875,0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3050,0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3252,0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4280,0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160,3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1.3.4.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Темп роста в % к предыдущему году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(в сопоставимых ценах)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103,9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101,0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1.3.5.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Оборот розничной торговли на душу населения,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тыс. рублей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90,1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102,8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109,6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134,2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139,9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155,3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1.3.6.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 xml:space="preserve">Темп роста % к предыдущему году 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103,1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106,1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106,6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107,1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104,2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CC2DD7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1.3.7.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Количество предприятий общественного питания,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единиц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50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25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66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47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92" w:type="pct"/>
            <w:vAlign w:val="center"/>
          </w:tcPr>
          <w:p w:rsidR="00D32207" w:rsidRPr="00CC2DD7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1.3.8.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>
              <w:t>Количество посадочных мест, единиц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2895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2921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2950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2950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4803DD">
              <w:rPr>
                <w:bCs/>
                <w:sz w:val="22"/>
                <w:szCs w:val="22"/>
              </w:rPr>
              <w:t>101,9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1.3.9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Оборот общественного питания, млн рублей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19,2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29,0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1.3.10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Темп роста в % к предыдущему году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(в сопоставимых ценах)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103,1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100,7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1.3.11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Объем платных услуг населению, млн рублей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1.3.12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Темп роста в % к предыдущему году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(в сопоставимых ценах)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102,1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102,3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1.3.13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Количество туристов, посетивших Грайворонский городской округ, тыс. чел.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105,8</w:t>
            </w:r>
          </w:p>
        </w:tc>
      </w:tr>
      <w:tr w:rsidR="00D32207" w:rsidRPr="00E87F16" w:rsidTr="000109BC">
        <w:trPr>
          <w:trHeight w:val="337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1.3.14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Объем туристских услуг, млн рублей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250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325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266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247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D32207" w:rsidRPr="004803DD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161,3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Задача 1.4. Поддержка развития предпринимательской инициативы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Число субъектов малого и среднего предпринимательства по состоянию на конец соответствующего года, единиц,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1.4.1.1.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>
              <w:t xml:space="preserve">- </w:t>
            </w:r>
            <w:r w:rsidRPr="00E87F16">
              <w:t>малые предприятия (юридические лица), единиц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1.4.1.2.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>
              <w:t xml:space="preserve">- </w:t>
            </w:r>
            <w:r w:rsidRPr="00E87F16">
              <w:t>индивидуальные предприниматели, человек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1.4.2.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Списочная численность работников малых и средних предприятий </w:t>
            </w:r>
            <w:r>
              <w:t>на конец соответствующего года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 xml:space="preserve">всего, человек 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1456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1478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1479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1490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1.4.2.1.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>
              <w:t xml:space="preserve">- </w:t>
            </w:r>
            <w:r w:rsidRPr="00E87F16">
              <w:t>списочная численность работников на малых предприятиях (юридические лица), человек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511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ind w:left="-90" w:firstLine="9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103,7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1.4.2.2.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>
              <w:t xml:space="preserve">- </w:t>
            </w:r>
            <w:r w:rsidRPr="00E87F16">
              <w:t>списочная численность работников у индивидуальных предпринимателей, человек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101,6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Число субъектов малого и среднего предпринимательства, на 10 тыс. человек населения (на основе данных ЕРСМП ФНС России) на конец отчетного года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</w:t>
            </w:r>
          </w:p>
        </w:tc>
        <w:tc>
          <w:tcPr>
            <w:tcW w:w="250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325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266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247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492" w:type="pct"/>
            <w:vAlign w:val="center"/>
          </w:tcPr>
          <w:p w:rsidR="00D32207" w:rsidRPr="00617B7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117,8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1.4.4.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 xml:space="preserve">Количество </w:t>
            </w:r>
            <w:r>
              <w:t>проектов</w:t>
            </w:r>
            <w:r w:rsidRPr="00E87F16">
              <w:t>,</w:t>
            </w:r>
            <w:r>
              <w:t xml:space="preserve"> реализуемых в ра</w:t>
            </w:r>
            <w:r w:rsidRPr="00E87F16">
              <w:t>мках Программы 500/10000 (ед.)</w:t>
            </w:r>
          </w:p>
        </w:tc>
        <w:tc>
          <w:tcPr>
            <w:tcW w:w="250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0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5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6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5" w:type="pct"/>
            <w:gridSpan w:val="2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t>1.4.5.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Количество рабочих мест, созданных в рамках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Программы 500/10000 (ед.)</w:t>
            </w:r>
          </w:p>
        </w:tc>
        <w:tc>
          <w:tcPr>
            <w:tcW w:w="250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50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5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66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5" w:type="pct"/>
            <w:gridSpan w:val="2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D32207" w:rsidRPr="00943578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943578"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73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Задача 1.5. Увеличение доходов и оптимизация расходов бюджета городского округа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1.5.1.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Собственные налоговые и неналоговые доходы бюджета Грайворонского</w:t>
            </w:r>
            <w:r>
              <w:t xml:space="preserve"> городского</w:t>
            </w:r>
            <w:r w:rsidRPr="00E87F16">
              <w:t xml:space="preserve"> округа, млн рублей</w:t>
            </w:r>
          </w:p>
        </w:tc>
        <w:tc>
          <w:tcPr>
            <w:tcW w:w="250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381,6</w:t>
            </w:r>
          </w:p>
        </w:tc>
        <w:tc>
          <w:tcPr>
            <w:tcW w:w="250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389,8</w:t>
            </w:r>
          </w:p>
        </w:tc>
        <w:tc>
          <w:tcPr>
            <w:tcW w:w="325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397,0</w:t>
            </w:r>
          </w:p>
        </w:tc>
        <w:tc>
          <w:tcPr>
            <w:tcW w:w="266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415,0</w:t>
            </w:r>
          </w:p>
        </w:tc>
        <w:tc>
          <w:tcPr>
            <w:tcW w:w="250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430,0</w:t>
            </w:r>
          </w:p>
        </w:tc>
        <w:tc>
          <w:tcPr>
            <w:tcW w:w="302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492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1.5.2.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ind w:left="-57" w:right="-57"/>
            </w:pPr>
            <w:r w:rsidRPr="00E87F16">
              <w:t xml:space="preserve">Расходы бюджета Грайворонского городского округа, </w:t>
            </w:r>
          </w:p>
          <w:p w:rsidR="00D32207" w:rsidRPr="00E87F16" w:rsidRDefault="00D32207" w:rsidP="000109BC">
            <w:pPr>
              <w:ind w:left="-57" w:right="-57"/>
            </w:pPr>
            <w:r w:rsidRPr="00E87F16">
              <w:t>млн рублей</w:t>
            </w:r>
          </w:p>
        </w:tc>
        <w:tc>
          <w:tcPr>
            <w:tcW w:w="250" w:type="pct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1140,8</w:t>
            </w:r>
          </w:p>
        </w:tc>
        <w:tc>
          <w:tcPr>
            <w:tcW w:w="250" w:type="pct"/>
            <w:vAlign w:val="center"/>
          </w:tcPr>
          <w:p w:rsidR="00D32207" w:rsidRPr="008C5450" w:rsidRDefault="00D32207" w:rsidP="000109BC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1409,5</w:t>
            </w:r>
          </w:p>
        </w:tc>
        <w:tc>
          <w:tcPr>
            <w:tcW w:w="325" w:type="pct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1450,0</w:t>
            </w:r>
          </w:p>
        </w:tc>
        <w:tc>
          <w:tcPr>
            <w:tcW w:w="266" w:type="pct"/>
            <w:vAlign w:val="center"/>
          </w:tcPr>
          <w:p w:rsidR="00D32207" w:rsidRPr="008C5450" w:rsidRDefault="00D32207" w:rsidP="000109BC">
            <w:pPr>
              <w:ind w:left="-180" w:firstLine="180"/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250" w:type="pct"/>
            <w:gridSpan w:val="2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1</w:t>
            </w:r>
            <w:r w:rsidRPr="008C54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520,</w:t>
            </w:r>
            <w:r w:rsidRPr="008C54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3</w:t>
            </w:r>
            <w:r w:rsidRPr="008C545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02" w:type="pct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540</w:t>
            </w:r>
            <w:r w:rsidRPr="008C545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D32207" w:rsidRPr="008C5450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8C54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pStyle w:val="Default"/>
            </w:pPr>
            <w:r w:rsidRPr="00E87F16">
              <w:t>Бюджетная обеспеченность (расходы местного бюджета) на одного жителя (тыс. рублей)</w:t>
            </w:r>
          </w:p>
        </w:tc>
        <w:tc>
          <w:tcPr>
            <w:tcW w:w="250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38,5</w:t>
            </w:r>
          </w:p>
        </w:tc>
        <w:tc>
          <w:tcPr>
            <w:tcW w:w="250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325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  <w:tc>
          <w:tcPr>
            <w:tcW w:w="266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50,7</w:t>
            </w:r>
          </w:p>
        </w:tc>
        <w:tc>
          <w:tcPr>
            <w:tcW w:w="250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51,9</w:t>
            </w:r>
          </w:p>
        </w:tc>
        <w:tc>
          <w:tcPr>
            <w:tcW w:w="302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492" w:type="pct"/>
            <w:vAlign w:val="center"/>
          </w:tcPr>
          <w:p w:rsidR="00D32207" w:rsidRPr="005F17B4" w:rsidRDefault="00D32207" w:rsidP="000109BC">
            <w:pPr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135,6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1.5.4.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 w:rsidRPr="00E87F16">
              <w:rPr>
                <w:rStyle w:val="BodyTextIndent3Char"/>
                <w:sz w:val="20"/>
              </w:rPr>
              <w:t>Доля</w:t>
            </w:r>
            <w:r>
              <w:rPr>
                <w:rStyle w:val="BodyTextIndent3Char"/>
                <w:sz w:val="20"/>
              </w:rPr>
              <w:t xml:space="preserve"> собственных</w:t>
            </w:r>
            <w:r w:rsidRPr="00E87F16">
              <w:rPr>
                <w:rStyle w:val="BodyTextIndent3Char"/>
                <w:sz w:val="20"/>
              </w:rPr>
              <w:t xml:space="preserve"> налоговых и неналоговых доходов местного бюджета </w:t>
            </w:r>
            <w:r>
              <w:rPr>
                <w:rStyle w:val="BodyTextIndent3Char"/>
                <w:sz w:val="20"/>
              </w:rPr>
              <w:t xml:space="preserve">городского округа в расходах </w:t>
            </w:r>
          </w:p>
          <w:p w:rsidR="00D32207" w:rsidRPr="00E87F16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бюджета</w:t>
            </w:r>
            <w:r w:rsidRPr="00E87F16">
              <w:rPr>
                <w:rStyle w:val="BodyTextIndent3Char"/>
                <w:sz w:val="20"/>
              </w:rPr>
              <w:t xml:space="preserve"> (%)</w:t>
            </w:r>
          </w:p>
        </w:tc>
        <w:tc>
          <w:tcPr>
            <w:tcW w:w="250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</w:t>
            </w:r>
          </w:p>
        </w:tc>
        <w:tc>
          <w:tcPr>
            <w:tcW w:w="250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325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266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250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302" w:type="pct"/>
            <w:vAlign w:val="center"/>
          </w:tcPr>
          <w:p w:rsidR="00D32207" w:rsidRPr="005F17B4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492" w:type="pct"/>
            <w:vAlign w:val="center"/>
          </w:tcPr>
          <w:p w:rsidR="00D32207" w:rsidRPr="005F17B4" w:rsidRDefault="00D32207" w:rsidP="000109BC">
            <w:pPr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Задача 1.6. Формирование инновационно ориентированной структуры экономики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1.6.1.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Объем отгруженных инновационных товаров, работ, услуг,</w:t>
            </w:r>
            <w:r>
              <w:t xml:space="preserve"> </w:t>
            </w:r>
            <w:r w:rsidRPr="00E87F16">
              <w:t>млн руб.</w:t>
            </w:r>
          </w:p>
        </w:tc>
        <w:tc>
          <w:tcPr>
            <w:tcW w:w="250" w:type="pct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6" w:type="pct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gridSpan w:val="2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2" w:type="pct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 w:rsidRPr="00FC24B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492" w:type="pct"/>
            <w:vAlign w:val="center"/>
          </w:tcPr>
          <w:p w:rsidR="00D32207" w:rsidRPr="00FC24B9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1.6.2.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Удельный вес продукции инновационного характера в общем объеме производства обследуемых видов деятельности, %</w:t>
            </w:r>
          </w:p>
        </w:tc>
        <w:tc>
          <w:tcPr>
            <w:tcW w:w="250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6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0" w:type="pct"/>
            <w:gridSpan w:val="2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" w:type="pct"/>
            <w:gridSpan w:val="2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2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92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  <w:iCs/>
              </w:rPr>
            </w:pPr>
            <w:r w:rsidRPr="00E87F16">
              <w:rPr>
                <w:bCs/>
                <w:iCs/>
              </w:rPr>
              <w:t>1.6.3.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ind w:left="-57" w:right="-57"/>
            </w:pPr>
            <w:r w:rsidRPr="00E87F16">
              <w:t>Число организаций по виду деятельности «Научные исследования и разработки» (ОКВЭД 72) (ед.)</w:t>
            </w:r>
          </w:p>
        </w:tc>
        <w:tc>
          <w:tcPr>
            <w:tcW w:w="250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0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5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6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0" w:type="pct"/>
            <w:gridSpan w:val="2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2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D32207" w:rsidRPr="0073564A" w:rsidRDefault="00D32207" w:rsidP="0001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/>
              </w:rPr>
            </w:pPr>
            <w:r w:rsidRPr="00E87F16">
              <w:rPr>
                <w:b/>
                <w:bCs/>
                <w:iCs/>
              </w:rPr>
              <w:t xml:space="preserve">Второе стратегическое направление – </w:t>
            </w:r>
            <w:r w:rsidRPr="00E87F16">
              <w:rPr>
                <w:b/>
              </w:rPr>
              <w:t xml:space="preserve">«Социальное развитие и обеспечение социальной справедливости </w:t>
            </w:r>
          </w:p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на территории Грайворонского городского округа»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  <w:rPr>
                <w:bCs/>
              </w:rPr>
            </w:pPr>
            <w:r w:rsidRPr="00E87F16">
              <w:rPr>
                <w:b/>
              </w:rPr>
              <w:t>2.1. Улучшение демографической ситуации и создание условий для укрепления здоровья населения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2.1.1</w:t>
            </w:r>
            <w:r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Среднегодовая численность населения, тыс. человек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29,65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29,66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29,66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29,60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29,50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 w:rsidRPr="0024778E">
              <w:rPr>
                <w:sz w:val="22"/>
                <w:szCs w:val="22"/>
              </w:rPr>
              <w:t>99,5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2.1.2.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Ожидаемая продолжительность жизни при рождении, лет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2.1.3.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Коэффициент рождаемости, человек на 1 тыс. населения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Коэффициент смертности, человек на 1 тыс. населения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5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Младенческая смертность </w:t>
            </w:r>
          </w:p>
          <w:p w:rsidR="00D32207" w:rsidRPr="00414BAE" w:rsidRDefault="00D32207" w:rsidP="000109BC">
            <w:r w:rsidRPr="00414BAE">
              <w:t>(случаев на 1 тыс. родившихся живыми)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2.1.6.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Коэффициент естественного прироста, убыли (-) населения, человек на 1 тыс. населения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-7,3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-6,2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-5,6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-5,4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7.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Смертность от болезней системы кровообращения </w:t>
            </w:r>
          </w:p>
          <w:p w:rsidR="00D32207" w:rsidRPr="00414BAE" w:rsidRDefault="00D32207" w:rsidP="000109BC">
            <w:r w:rsidRPr="00414BAE">
              <w:t>(случаев на 100 тыс. человек)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8.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Смертность от новообразований </w:t>
            </w:r>
          </w:p>
          <w:p w:rsidR="00D32207" w:rsidRPr="00414BAE" w:rsidRDefault="00D32207" w:rsidP="000109BC">
            <w:r w:rsidRPr="00414BAE">
              <w:t>(чел. на 100 тыс. человек)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9.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Смертность населения трудоспособного возраста (случаев на 1000 человек соответствующего пола и возраста)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10.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Заболеваемость алкоголизмом </w:t>
            </w:r>
          </w:p>
          <w:p w:rsidR="00D32207" w:rsidRPr="00414BAE" w:rsidRDefault="00D32207" w:rsidP="000109BC">
            <w:r w:rsidRPr="00414BAE">
              <w:t>(случаев на 100 тыс. человек)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50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325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66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47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492" w:type="pct"/>
            <w:vAlign w:val="center"/>
          </w:tcPr>
          <w:p w:rsidR="00D32207" w:rsidRPr="0024778E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 w:val="restar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2.1.</w:t>
            </w:r>
            <w:r>
              <w:t>11.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Обеспеченность на 10 тыс. жителей: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vAlign w:val="center"/>
          </w:tcPr>
          <w:p w:rsidR="00D32207" w:rsidRPr="00E87F16" w:rsidRDefault="00D32207" w:rsidP="000109BC">
            <w:pPr>
              <w:jc w:val="center"/>
              <w:rPr>
                <w:sz w:val="28"/>
                <w:szCs w:val="28"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- врачами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28,0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28,7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29,2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29,2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104,3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- средним медицинским персоналом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- койками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2.2. Повышение уровня образования и культуры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2.2.1.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Численность детей в возрасте от 1 до 7 лет, человек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1451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1443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1431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1456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1480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1495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1505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1512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2.2.2.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Охват детей программами дошкольного образования, (%)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72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72,5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73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73,5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74,5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75,5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2650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2624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2667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2680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2681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2690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2704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2704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2.2.4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Численность обучающихся по программам общего </w:t>
            </w:r>
          </w:p>
          <w:p w:rsidR="00D32207" w:rsidRPr="00414BAE" w:rsidRDefault="00D32207" w:rsidP="000109BC">
            <w:r w:rsidRPr="00414BAE">
              <w:t>образования в расчете на 1 учителя, человек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9,1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9,2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9,2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9,3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9,3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2.2.5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Удельный вес численности обучающихся </w:t>
            </w:r>
          </w:p>
          <w:p w:rsidR="00D32207" w:rsidRPr="00414BAE" w:rsidRDefault="00D32207" w:rsidP="000109BC">
            <w:r w:rsidRPr="00414BAE">
              <w:t>организаций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84,0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90,0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2.2.6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87,0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93,0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2.2.7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Удельный вес численности обучающихся </w:t>
            </w:r>
          </w:p>
          <w:p w:rsidR="00D32207" w:rsidRPr="00414BAE" w:rsidRDefault="00D32207" w:rsidP="000109BC">
            <w:r w:rsidRPr="00414BAE">
              <w:t xml:space="preserve">по программам общего образования, участвующих </w:t>
            </w:r>
          </w:p>
          <w:p w:rsidR="00D32207" w:rsidRPr="00414BAE" w:rsidRDefault="00D32207" w:rsidP="000109BC">
            <w:r w:rsidRPr="00414BAE">
              <w:t>в олимпиадах и конкурсах различного уровня, в общей численности обучающихся по программам общего образования</w:t>
            </w:r>
            <w:r>
              <w:t>, %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62,0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62,0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62,0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63,0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66,0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67,0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2.2.8.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414BAE">
              <w:t xml:space="preserve">Количество созданных Центров </w:t>
            </w:r>
          </w:p>
          <w:p w:rsidR="00D32207" w:rsidRPr="00414BAE" w:rsidRDefault="00D32207" w:rsidP="000109BC">
            <w:r w:rsidRPr="00414BAE">
              <w:t>для одаренных детей (нарастающим итогом)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D32207" w:rsidRPr="00E87F16" w:rsidTr="000109BC">
        <w:trPr>
          <w:trHeight w:val="363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2.2.</w:t>
            </w:r>
            <w:r>
              <w:t>9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Численность детей и молодежи 5-18 лет, человек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3292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3312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3319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3369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3385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3415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3475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3500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2.2.</w:t>
            </w:r>
            <w:r>
              <w:t>10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Доля детей, охваченных дополнительными образовательными программами, в общей численности детей и молодежи 5-18 лет, %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93,12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94,1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94,1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94,1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94,3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94,3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2.2.</w:t>
            </w:r>
            <w:r>
              <w:t>11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46,0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47,2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47,6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47,8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48,0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2.2.</w:t>
            </w:r>
            <w:r>
              <w:t>12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414BAE">
              <w:t xml:space="preserve">Число учреждений культурно-досугового типа, </w:t>
            </w:r>
          </w:p>
          <w:p w:rsidR="00D32207" w:rsidRPr="00414BAE" w:rsidRDefault="00D32207" w:rsidP="000109BC">
            <w:r w:rsidRPr="00414BAE">
              <w:t>единиц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24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2.2.1</w:t>
            </w:r>
            <w:r>
              <w:t>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Число культурно-досуговых мероприятий, тыс. единиц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7780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7790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8000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8010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8020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8040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8050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2.2.14.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Количество посетителей культурно-массовых мероприятий, тыс. человек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328,9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332,2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335,5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338,9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342,3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345,7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349,2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352,6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2.2.15.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Количество действующих в течение года клубных формирований, единиц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365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367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368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369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372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373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2.2.16.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Количество детей, обучающихся в детских школах искусств, человек 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2.2.17.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Количество посещений культурно-массовых мероприятий на платной основе, тыс. человек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132,3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132,4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132,5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132,6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132,8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133,0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2.2.18.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Количество посещений муниципальный музеев </w:t>
            </w:r>
          </w:p>
          <w:p w:rsidR="00D32207" w:rsidRPr="00414BAE" w:rsidRDefault="00D32207" w:rsidP="000109BC">
            <w:r w:rsidRPr="00414BAE">
              <w:t>на 1000 человек населения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530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530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540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550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550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2.2.19.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 xml:space="preserve">Доля музейных предметов, представленных зрителю, </w:t>
            </w:r>
          </w:p>
          <w:p w:rsidR="00D32207" w:rsidRPr="00414BAE" w:rsidRDefault="00D32207" w:rsidP="000109BC">
            <w:r w:rsidRPr="00414BAE">
              <w:t>в общем количестве музейных предметов основного фонда государственных музеев, (%)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35,0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2.2.20.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Число посещений общедоступных муниципальных библиотек, тыс. посещений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193,4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195,0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198,9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202,8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206,6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210,5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212,4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212,5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2.2.21.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Число публичных библиотек, подключенных к сети Интернет, единиц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414BAE" w:rsidRDefault="00D32207" w:rsidP="000109BC">
            <w:pPr>
              <w:ind w:right="-57"/>
              <w:jc w:val="center"/>
            </w:pPr>
            <w:r w:rsidRPr="00414BAE">
              <w:t>2.2.22.</w:t>
            </w:r>
          </w:p>
        </w:tc>
        <w:tc>
          <w:tcPr>
            <w:tcW w:w="2084" w:type="pct"/>
            <w:vAlign w:val="center"/>
          </w:tcPr>
          <w:p w:rsidR="00D32207" w:rsidRPr="00414BAE" w:rsidRDefault="00D32207" w:rsidP="000109BC">
            <w:r w:rsidRPr="00414BAE">
              <w:t>Число посещений центральной библиотеки Грайворонского городского округа на 1000 человек населения (тыс. раз)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6</w:t>
            </w:r>
          </w:p>
        </w:tc>
        <w:tc>
          <w:tcPr>
            <w:tcW w:w="250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8</w:t>
            </w:r>
          </w:p>
        </w:tc>
        <w:tc>
          <w:tcPr>
            <w:tcW w:w="266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 w:rsidRPr="0016540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16540D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D32207" w:rsidRPr="0016540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2. 3. Обеспечение социальной защищенности и занятости населения</w:t>
            </w:r>
          </w:p>
        </w:tc>
      </w:tr>
      <w:tr w:rsidR="00D32207" w:rsidRPr="00E87F16" w:rsidTr="000109BC">
        <w:trPr>
          <w:trHeight w:val="1207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2.3.1.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rPr>
                <w:sz w:val="28"/>
                <w:szCs w:val="28"/>
              </w:rPr>
            </w:pPr>
            <w:r w:rsidRPr="00E87F16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%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2.3.2.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 xml:space="preserve">Доля детей-сирот, детей, оставшихся без попечения родителей, переданных на воспитание в семьи, в общей </w:t>
            </w:r>
          </w:p>
          <w:p w:rsidR="00D32207" w:rsidRPr="00E87F16" w:rsidRDefault="00D32207" w:rsidP="000109BC">
            <w:pPr>
              <w:rPr>
                <w:sz w:val="28"/>
                <w:szCs w:val="28"/>
              </w:rPr>
            </w:pPr>
            <w:r w:rsidRPr="00E87F16">
              <w:t>численности детей-сирот, детей, оставшихся без попечения родителей, %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325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66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492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2.3.3.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E87F16">
              <w:t>Количество социально ориентированных</w:t>
            </w:r>
          </w:p>
          <w:p w:rsidR="00D32207" w:rsidRDefault="00D32207" w:rsidP="000109BC">
            <w:r w:rsidRPr="00E87F16">
              <w:t>некоммерческих организаций, оказывающих</w:t>
            </w:r>
          </w:p>
          <w:p w:rsidR="00D32207" w:rsidRPr="00E87F16" w:rsidRDefault="00D32207" w:rsidP="000109BC">
            <w:pPr>
              <w:rPr>
                <w:sz w:val="28"/>
                <w:szCs w:val="28"/>
              </w:rPr>
            </w:pPr>
            <w:r w:rsidRPr="00E87F16">
              <w:t>социальные услуги, единиц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2.3.4.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 xml:space="preserve">Достижение соотношения средней заработной платы </w:t>
            </w:r>
          </w:p>
          <w:p w:rsidR="00D32207" w:rsidRPr="00E87F16" w:rsidRDefault="00D32207" w:rsidP="000109BC">
            <w:pPr>
              <w:rPr>
                <w:sz w:val="28"/>
                <w:szCs w:val="28"/>
              </w:rPr>
            </w:pPr>
            <w:r w:rsidRPr="00E87F16">
              <w:t>социальных работников учреждений социальной защиты населения к средней заработной плате в городском округе, %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50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D32207" w:rsidRPr="006350A2" w:rsidRDefault="00D32207" w:rsidP="000109BC">
            <w:pPr>
              <w:jc w:val="center"/>
              <w:rPr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2.3.5.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250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126</w:t>
            </w:r>
          </w:p>
        </w:tc>
        <w:tc>
          <w:tcPr>
            <w:tcW w:w="250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325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66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47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125</w:t>
            </w:r>
          </w:p>
        </w:tc>
        <w:tc>
          <w:tcPr>
            <w:tcW w:w="492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99,2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2.3.6.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E87F16">
              <w:t xml:space="preserve">Уровень безработицы, </w:t>
            </w:r>
          </w:p>
          <w:p w:rsidR="00D32207" w:rsidRPr="00E87F16" w:rsidRDefault="00D32207" w:rsidP="000109BC">
            <w:r w:rsidRPr="00E87F16">
              <w:t>% к экономически активному населению</w:t>
            </w:r>
          </w:p>
        </w:tc>
        <w:tc>
          <w:tcPr>
            <w:tcW w:w="250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50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0,83</w:t>
            </w:r>
          </w:p>
        </w:tc>
        <w:tc>
          <w:tcPr>
            <w:tcW w:w="325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0,83</w:t>
            </w:r>
          </w:p>
        </w:tc>
        <w:tc>
          <w:tcPr>
            <w:tcW w:w="266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47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0,80</w:t>
            </w:r>
          </w:p>
        </w:tc>
        <w:tc>
          <w:tcPr>
            <w:tcW w:w="492" w:type="pct"/>
            <w:vAlign w:val="center"/>
          </w:tcPr>
          <w:p w:rsidR="00D32207" w:rsidRPr="000D4556" w:rsidRDefault="00D32207" w:rsidP="000109BC">
            <w:pPr>
              <w:jc w:val="center"/>
              <w:rPr>
                <w:sz w:val="22"/>
                <w:szCs w:val="22"/>
              </w:rPr>
            </w:pPr>
            <w:r w:rsidRPr="000D4556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E87F16">
              <w:rPr>
                <w:b/>
              </w:rPr>
              <w:t>. Обеспечение безопасных условий проживания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Default="00D32207" w:rsidP="000109BC">
            <w:pPr>
              <w:ind w:right="-57"/>
              <w:jc w:val="center"/>
            </w:pPr>
            <w:r>
              <w:t>2.4.1.</w:t>
            </w:r>
          </w:p>
        </w:tc>
        <w:tc>
          <w:tcPr>
            <w:tcW w:w="2084" w:type="pct"/>
            <w:vAlign w:val="center"/>
          </w:tcPr>
          <w:p w:rsidR="00D32207" w:rsidRPr="00AA143D" w:rsidRDefault="00D32207" w:rsidP="000109BC">
            <w:pPr>
              <w:pStyle w:val="Default"/>
            </w:pPr>
            <w:r w:rsidRPr="00AA143D">
              <w:t>Удовлетворенность населения городского округа безопасностью жизни, (%)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60,0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325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66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65,0</w:t>
            </w:r>
          </w:p>
        </w:tc>
        <w:tc>
          <w:tcPr>
            <w:tcW w:w="492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Default="00D32207" w:rsidP="000109BC">
            <w:pPr>
              <w:ind w:right="-57"/>
              <w:jc w:val="center"/>
            </w:pPr>
            <w:r>
              <w:t>2.4.2.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pStyle w:val="Default"/>
            </w:pPr>
            <w:r w:rsidRPr="00AA143D">
              <w:t xml:space="preserve">Заболеваемость синдромом зависимости </w:t>
            </w:r>
          </w:p>
          <w:p w:rsidR="00D32207" w:rsidRPr="00AA143D" w:rsidRDefault="00D32207" w:rsidP="000109BC">
            <w:pPr>
              <w:pStyle w:val="Default"/>
            </w:pPr>
            <w:r w:rsidRPr="00AA143D">
              <w:t>от наркотических средств (число больных впервые в жизни установленным диагнозом, на 10 тыс. населения), человек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3,5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325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66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3,4</w:t>
            </w:r>
          </w:p>
        </w:tc>
        <w:tc>
          <w:tcPr>
            <w:tcW w:w="492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97,1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Default="00D32207" w:rsidP="000109BC">
            <w:pPr>
              <w:ind w:right="-57"/>
              <w:jc w:val="center"/>
            </w:pPr>
            <w:r>
              <w:t>2.4.3.</w:t>
            </w:r>
          </w:p>
        </w:tc>
        <w:tc>
          <w:tcPr>
            <w:tcW w:w="2084" w:type="pct"/>
            <w:vAlign w:val="center"/>
          </w:tcPr>
          <w:p w:rsidR="00D32207" w:rsidRPr="00AA143D" w:rsidRDefault="00D32207" w:rsidP="000109BC">
            <w:pPr>
              <w:pStyle w:val="Default"/>
            </w:pPr>
            <w:r w:rsidRPr="00AA143D">
              <w:t>Доля подростков и молодежи охваченной информационно-пропагандистскими мероприятиями, к</w:t>
            </w:r>
            <w:r>
              <w:t xml:space="preserve"> </w:t>
            </w:r>
            <w:r w:rsidRPr="00AA143D">
              <w:t>общему числу молодежи в возрасте от 14 до 30 лет,(%)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56,0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325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66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58,0</w:t>
            </w:r>
          </w:p>
        </w:tc>
        <w:tc>
          <w:tcPr>
            <w:tcW w:w="492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Default="00D32207" w:rsidP="000109BC">
            <w:pPr>
              <w:ind w:right="-57"/>
              <w:jc w:val="center"/>
            </w:pPr>
            <w:r>
              <w:t>2.4.4.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pStyle w:val="Default"/>
            </w:pPr>
            <w:r w:rsidRPr="00AA143D">
              <w:t xml:space="preserve">Число зарегистрированных преступлений </w:t>
            </w:r>
          </w:p>
          <w:p w:rsidR="00D32207" w:rsidRPr="00AA143D" w:rsidRDefault="00D32207" w:rsidP="000109BC">
            <w:pPr>
              <w:pStyle w:val="Default"/>
            </w:pPr>
            <w:r w:rsidRPr="00AA143D">
              <w:t>(на 100 тыс. населения)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673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25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66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AA143D">
              <w:rPr>
                <w:sz w:val="22"/>
                <w:szCs w:val="22"/>
              </w:rPr>
              <w:t>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0,6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Default="00D32207" w:rsidP="000109BC">
            <w:pPr>
              <w:ind w:right="-57"/>
              <w:jc w:val="center"/>
            </w:pPr>
            <w:r>
              <w:t>2.4.5.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pStyle w:val="Default"/>
            </w:pPr>
            <w:r w:rsidRPr="00AA143D">
              <w:t>Число погибших в ДТП</w:t>
            </w:r>
          </w:p>
          <w:p w:rsidR="00D32207" w:rsidRPr="00AA143D" w:rsidRDefault="00D32207" w:rsidP="000109BC">
            <w:pPr>
              <w:pStyle w:val="Default"/>
            </w:pPr>
            <w:r w:rsidRPr="00AA143D">
              <w:t>(на 100 тыс. человек населения)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325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66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05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92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Default="00D32207" w:rsidP="000109BC">
            <w:pPr>
              <w:ind w:right="-57"/>
              <w:jc w:val="center"/>
            </w:pPr>
            <w:r>
              <w:t>2.4.6.</w:t>
            </w:r>
          </w:p>
        </w:tc>
        <w:tc>
          <w:tcPr>
            <w:tcW w:w="2084" w:type="pct"/>
            <w:vAlign w:val="center"/>
          </w:tcPr>
          <w:p w:rsidR="00D32207" w:rsidRPr="00AA143D" w:rsidRDefault="00D32207" w:rsidP="000109BC">
            <w:pPr>
              <w:rPr>
                <w:rStyle w:val="BodyTextIndent3Char"/>
                <w:sz w:val="20"/>
              </w:rPr>
            </w:pPr>
            <w:r w:rsidRPr="00AA143D">
              <w:rPr>
                <w:rStyle w:val="BodyTextIndent3Char"/>
                <w:sz w:val="20"/>
              </w:rPr>
              <w:t xml:space="preserve">Уровень распространенности противоправных деяний в сфере незаконного оборота наркотиков </w:t>
            </w:r>
          </w:p>
          <w:p w:rsidR="00D32207" w:rsidRPr="00AA143D" w:rsidRDefault="00D32207" w:rsidP="000109BC">
            <w:pPr>
              <w:rPr>
                <w:rStyle w:val="BodyTextIndent3Char"/>
                <w:sz w:val="20"/>
              </w:rPr>
            </w:pPr>
            <w:r w:rsidRPr="00AA143D">
              <w:rPr>
                <w:rStyle w:val="BodyTextIndent3Char"/>
                <w:sz w:val="20"/>
              </w:rPr>
              <w:t>на 100 тыс. населения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410</w:t>
            </w:r>
          </w:p>
        </w:tc>
        <w:tc>
          <w:tcPr>
            <w:tcW w:w="250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325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66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47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390</w:t>
            </w:r>
          </w:p>
        </w:tc>
        <w:tc>
          <w:tcPr>
            <w:tcW w:w="492" w:type="pct"/>
            <w:vAlign w:val="center"/>
          </w:tcPr>
          <w:p w:rsidR="00D32207" w:rsidRPr="00AA143D" w:rsidRDefault="00D32207" w:rsidP="000109BC">
            <w:pPr>
              <w:jc w:val="center"/>
              <w:rPr>
                <w:sz w:val="22"/>
                <w:szCs w:val="22"/>
              </w:rPr>
            </w:pPr>
            <w:r w:rsidRPr="00AA143D">
              <w:rPr>
                <w:sz w:val="22"/>
                <w:szCs w:val="22"/>
              </w:rPr>
              <w:t>95,1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2.</w:t>
            </w:r>
            <w:r>
              <w:rPr>
                <w:b/>
              </w:rPr>
              <w:t>5</w:t>
            </w:r>
            <w:r w:rsidRPr="00E87F16">
              <w:rPr>
                <w:b/>
              </w:rPr>
              <w:t>. Воспитание молодого поколения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2.5.1.</w:t>
            </w:r>
          </w:p>
        </w:tc>
        <w:tc>
          <w:tcPr>
            <w:tcW w:w="2084" w:type="pct"/>
            <w:vAlign w:val="center"/>
          </w:tcPr>
          <w:p w:rsidR="00D32207" w:rsidRPr="002B18A5" w:rsidRDefault="00D32207" w:rsidP="000109BC">
            <w:r w:rsidRPr="002B18A5">
              <w:t>Доля молодежи, охваченной мероприятиями</w:t>
            </w:r>
          </w:p>
          <w:p w:rsidR="00D32207" w:rsidRPr="002B18A5" w:rsidRDefault="00D32207" w:rsidP="000109BC">
            <w:r w:rsidRPr="002B18A5">
              <w:t>по информационному сопровождению,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25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6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83,0</w:t>
            </w:r>
          </w:p>
        </w:tc>
        <w:tc>
          <w:tcPr>
            <w:tcW w:w="492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 w:rsidRPr="002B18A5">
              <w:rPr>
                <w:sz w:val="22"/>
                <w:szCs w:val="22"/>
              </w:rPr>
              <w:t>106,4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2.5.2.</w:t>
            </w:r>
          </w:p>
        </w:tc>
        <w:tc>
          <w:tcPr>
            <w:tcW w:w="2084" w:type="pct"/>
            <w:vAlign w:val="center"/>
          </w:tcPr>
          <w:p w:rsidR="00D32207" w:rsidRPr="002B18A5" w:rsidRDefault="00D32207" w:rsidP="000109BC">
            <w:pPr>
              <w:pStyle w:val="Default"/>
            </w:pPr>
            <w:r w:rsidRPr="002B18A5">
              <w:t>Доля молодежи, охваченной мероприятиями по патриотическому и духовно-нравственному воспитанию,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0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325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266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247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492" w:type="pct"/>
            <w:vAlign w:val="center"/>
          </w:tcPr>
          <w:p w:rsidR="00D32207" w:rsidRPr="002B18A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2.5.3.</w:t>
            </w:r>
          </w:p>
        </w:tc>
        <w:tc>
          <w:tcPr>
            <w:tcW w:w="2084" w:type="pct"/>
            <w:vAlign w:val="center"/>
          </w:tcPr>
          <w:p w:rsidR="00D32207" w:rsidRPr="002B18A5" w:rsidRDefault="00D32207" w:rsidP="000109BC">
            <w:pPr>
              <w:pStyle w:val="Default"/>
            </w:pPr>
            <w:r w:rsidRPr="002B18A5">
              <w:t>Доля молодежи, вовлеченной в волонтерскую деятельность, деятельность трудовых объединений, студенческих трудовых отрядов и других форм занятости,(%)</w:t>
            </w:r>
          </w:p>
        </w:tc>
        <w:tc>
          <w:tcPr>
            <w:tcW w:w="250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0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25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66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47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 w:rsidRPr="00923846">
              <w:rPr>
                <w:sz w:val="22"/>
                <w:szCs w:val="22"/>
              </w:rPr>
              <w:t>15,0</w:t>
            </w:r>
          </w:p>
        </w:tc>
        <w:tc>
          <w:tcPr>
            <w:tcW w:w="492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2.5.4.</w:t>
            </w:r>
          </w:p>
        </w:tc>
        <w:tc>
          <w:tcPr>
            <w:tcW w:w="2084" w:type="pct"/>
            <w:vAlign w:val="center"/>
          </w:tcPr>
          <w:p w:rsidR="00D32207" w:rsidRPr="002B18A5" w:rsidRDefault="00D32207" w:rsidP="000109BC">
            <w:pPr>
              <w:pStyle w:val="Default"/>
            </w:pPr>
            <w:r w:rsidRPr="002B18A5">
              <w:t>Доля молодежи, охваченной мероприятиями по пропаганде здорового образа жизни и профилактике негативных явлений,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250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325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66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47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 w:rsidRPr="00923846">
              <w:rPr>
                <w:sz w:val="22"/>
                <w:szCs w:val="22"/>
              </w:rPr>
              <w:t>64,0</w:t>
            </w:r>
          </w:p>
        </w:tc>
        <w:tc>
          <w:tcPr>
            <w:tcW w:w="492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2.5.5.</w:t>
            </w:r>
          </w:p>
        </w:tc>
        <w:tc>
          <w:tcPr>
            <w:tcW w:w="2084" w:type="pct"/>
            <w:vAlign w:val="center"/>
          </w:tcPr>
          <w:p w:rsidR="00D32207" w:rsidRPr="002B18A5" w:rsidRDefault="00D32207" w:rsidP="000109BC">
            <w:pPr>
              <w:pStyle w:val="Default"/>
            </w:pPr>
            <w:r w:rsidRPr="002B18A5">
              <w:t xml:space="preserve">Доля молодых людей, принимающих участие в деятельности молодежных общественных объединений </w:t>
            </w:r>
          </w:p>
          <w:p w:rsidR="00D32207" w:rsidRPr="002B18A5" w:rsidRDefault="00D32207" w:rsidP="000109BC">
            <w:pPr>
              <w:pStyle w:val="Default"/>
            </w:pPr>
            <w:r w:rsidRPr="002B18A5">
              <w:t>и организаций, к общему числу молодежи округа,(%)</w:t>
            </w:r>
          </w:p>
        </w:tc>
        <w:tc>
          <w:tcPr>
            <w:tcW w:w="250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250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325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266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247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 w:rsidRPr="00923846">
              <w:rPr>
                <w:sz w:val="22"/>
                <w:szCs w:val="22"/>
              </w:rPr>
              <w:t>52,0</w:t>
            </w:r>
          </w:p>
        </w:tc>
        <w:tc>
          <w:tcPr>
            <w:tcW w:w="492" w:type="pct"/>
            <w:vAlign w:val="center"/>
          </w:tcPr>
          <w:p w:rsidR="00D32207" w:rsidRPr="00923846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D32207" w:rsidRPr="00E87F16" w:rsidTr="000109BC">
        <w:trPr>
          <w:trHeight w:val="434"/>
        </w:trPr>
        <w:tc>
          <w:tcPr>
            <w:tcW w:w="5000" w:type="pct"/>
            <w:gridSpan w:val="14"/>
            <w:vAlign w:val="center"/>
          </w:tcPr>
          <w:p w:rsidR="00D32207" w:rsidRDefault="00D32207" w:rsidP="000109BC">
            <w:pPr>
              <w:jc w:val="center"/>
              <w:rPr>
                <w:b/>
              </w:rPr>
            </w:pPr>
            <w:r w:rsidRPr="00E87F16">
              <w:rPr>
                <w:b/>
              </w:rPr>
              <w:t xml:space="preserve">Третье стратегическое направление – «Обеспечение высокого качества жизни населения </w:t>
            </w:r>
          </w:p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в Грайворонском городском округе»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3.1. Качество жилищных условий, комплексное благоустройство населенных пунктов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Общая площадь жилищного фонда, тыс. кв.м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789,0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789,0</w:t>
            </w:r>
          </w:p>
        </w:tc>
        <w:tc>
          <w:tcPr>
            <w:tcW w:w="325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66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47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</w:t>
            </w:r>
          </w:p>
        </w:tc>
        <w:tc>
          <w:tcPr>
            <w:tcW w:w="492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Общая площадь жилых помещений, приходящаяся в среднем на одного жителя (м</w:t>
            </w:r>
            <w:r w:rsidRPr="00E87F16">
              <w:rPr>
                <w:rFonts w:ascii="Arial" w:hAnsi="Arial" w:cs="Arial"/>
              </w:rPr>
              <w:t>²</w:t>
            </w:r>
            <w:r w:rsidRPr="00E87F16">
              <w:t>)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325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66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47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492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3.1.3.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 xml:space="preserve">Доля </w:t>
            </w:r>
            <w:r>
              <w:t>площади капитально отремонтированных многоквартирных жилых домов,</w:t>
            </w:r>
            <w:r w:rsidRPr="00E87F16">
              <w:t>(%)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325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266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47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492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3.1.4.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Ввод в эксплуатацию жилых домов за счет всех источников финансирования, тыс. кв. м.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325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66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492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в том числе: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3.1.4.1.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>
              <w:t xml:space="preserve">- </w:t>
            </w:r>
            <w:r w:rsidRPr="00E87F16">
              <w:t>индивидуальное жилищное строительство, тыс. кв. м.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50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325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66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305" w:type="pct"/>
            <w:gridSpan w:val="2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492" w:type="pct"/>
            <w:vAlign w:val="center"/>
          </w:tcPr>
          <w:p w:rsidR="00D32207" w:rsidRPr="004A6E10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</w:t>
            </w:r>
            <w:r>
              <w:t>5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E87F16">
              <w:t xml:space="preserve">Ввод в эксплуатацию жилых домов в расчете </w:t>
            </w:r>
          </w:p>
          <w:p w:rsidR="00D32207" w:rsidRPr="00E87F16" w:rsidRDefault="00D32207" w:rsidP="000109BC">
            <w:r w:rsidRPr="00E87F16">
              <w:t>на 1 жителя, м</w:t>
            </w:r>
            <w:r>
              <w:rPr>
                <w:rFonts w:ascii="Arial" w:hAnsi="Arial" w:cs="Arial"/>
              </w:rPr>
              <w:t>²</w:t>
            </w:r>
            <w:r w:rsidRPr="00E87F16">
              <w:t>/человека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250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325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266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247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305" w:type="pct"/>
            <w:gridSpan w:val="2"/>
            <w:vAlign w:val="center"/>
          </w:tcPr>
          <w:p w:rsidR="00D32207" w:rsidRPr="00E87F16" w:rsidRDefault="00D32207" w:rsidP="000109BC">
            <w:pPr>
              <w:jc w:val="center"/>
            </w:pPr>
            <w:r>
              <w:t>2,7</w:t>
            </w:r>
          </w:p>
        </w:tc>
        <w:tc>
          <w:tcPr>
            <w:tcW w:w="492" w:type="pct"/>
            <w:vAlign w:val="center"/>
          </w:tcPr>
          <w:p w:rsidR="00D32207" w:rsidRPr="00E87F16" w:rsidRDefault="00D32207" w:rsidP="000109BC">
            <w:pPr>
              <w:jc w:val="center"/>
            </w:pPr>
            <w:r>
              <w:t>100,0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 w:val="restar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3.1.6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Уровень благоустройства жилищного фонда – жилищный фонд, оборудованный: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- водопроводом, %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57,3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8,9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9,1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62,0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65,0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- водоотведением, %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56,3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57,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58,6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61,0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62,1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63,0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 w:rsidRPr="001C2355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- отоплением, %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Merge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- газом, %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441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</w:t>
            </w:r>
            <w:r>
              <w:t>7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pStyle w:val="Default"/>
            </w:pPr>
            <w:r w:rsidRPr="00E87F16">
              <w:t xml:space="preserve">Удельная величина потребления электроэнергии в многоквартирных домах </w:t>
            </w:r>
          </w:p>
          <w:p w:rsidR="00D32207" w:rsidRPr="00E87F16" w:rsidRDefault="00D32207" w:rsidP="000109BC">
            <w:pPr>
              <w:pStyle w:val="Default"/>
            </w:pPr>
            <w:r w:rsidRPr="00E87F16">
              <w:t>(кВт.ч на 1 проживающего)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3.1.8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E87F16">
              <w:t xml:space="preserve">Удельная величина потребления </w:t>
            </w:r>
          </w:p>
          <w:p w:rsidR="00D32207" w:rsidRDefault="00D32207" w:rsidP="000109BC">
            <w:r w:rsidRPr="00E87F16">
              <w:t xml:space="preserve">тепловой энергии в многоквартирных домах </w:t>
            </w:r>
          </w:p>
          <w:p w:rsidR="00D32207" w:rsidRPr="00E87F16" w:rsidRDefault="00D32207" w:rsidP="000109BC">
            <w:r w:rsidRPr="00E87F16">
              <w:t>(Гкал на 1 метр общей площади)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3.1.9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E87F16">
              <w:t xml:space="preserve">Удельная величина потребления </w:t>
            </w:r>
          </w:p>
          <w:p w:rsidR="00D32207" w:rsidRDefault="00D32207" w:rsidP="000109BC">
            <w:r w:rsidRPr="00E87F16">
              <w:t xml:space="preserve">горячей и холодной воды в многоквартирных домах </w:t>
            </w:r>
          </w:p>
          <w:p w:rsidR="00D32207" w:rsidRPr="00E87F16" w:rsidRDefault="00D32207" w:rsidP="000109BC">
            <w:r w:rsidRPr="00E87F16">
              <w:t>(м3 на 1 проживающего)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3.1.1</w:t>
            </w:r>
            <w:r>
              <w:t>0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 w:rsidRPr="00E87F16">
              <w:t xml:space="preserve">Удельная величина потребления </w:t>
            </w:r>
          </w:p>
          <w:p w:rsidR="00D32207" w:rsidRDefault="00D32207" w:rsidP="000109BC">
            <w:r w:rsidRPr="00E87F16">
              <w:t>природного газа</w:t>
            </w:r>
            <w:r>
              <w:t xml:space="preserve"> </w:t>
            </w:r>
            <w:r w:rsidRPr="00E87F16">
              <w:t xml:space="preserve">в многоквартирных домах </w:t>
            </w:r>
          </w:p>
          <w:p w:rsidR="00D32207" w:rsidRPr="00E87F16" w:rsidRDefault="00D32207" w:rsidP="000109BC">
            <w:r w:rsidRPr="00E87F16">
              <w:t>(м3 на 1 проживающего)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D32207" w:rsidRPr="00E87F16" w:rsidTr="000109BC">
        <w:trPr>
          <w:trHeight w:val="123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3.1.11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Протяженность автодорог с твердым покрытием, км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544,9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545,2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D32207" w:rsidRPr="00E87F16" w:rsidTr="000109BC">
        <w:trPr>
          <w:trHeight w:val="20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3.1.12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Доля дорожного покрытия, требующего ремонта, %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50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25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66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47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47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492" w:type="pct"/>
            <w:vAlign w:val="center"/>
          </w:tcPr>
          <w:p w:rsidR="00D32207" w:rsidRPr="001C2355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0"/>
        </w:trPr>
        <w:tc>
          <w:tcPr>
            <w:tcW w:w="5000" w:type="pct"/>
            <w:gridSpan w:val="14"/>
            <w:vAlign w:val="center"/>
          </w:tcPr>
          <w:p w:rsidR="00D32207" w:rsidRDefault="00D32207" w:rsidP="000109BC">
            <w:pPr>
              <w:jc w:val="center"/>
              <w:rPr>
                <w:b/>
              </w:rPr>
            </w:pPr>
            <w:r w:rsidRPr="00E87F16">
              <w:rPr>
                <w:b/>
              </w:rPr>
              <w:t>3.2. Экология и рациональное природопользование</w:t>
            </w:r>
          </w:p>
          <w:p w:rsidR="00D32207" w:rsidRDefault="00D32207" w:rsidP="000109BC">
            <w:pPr>
              <w:jc w:val="center"/>
              <w:rPr>
                <w:b/>
              </w:rPr>
            </w:pPr>
          </w:p>
          <w:p w:rsidR="00D32207" w:rsidRPr="00E87F16" w:rsidRDefault="00D32207" w:rsidP="000109BC">
            <w:pPr>
              <w:jc w:val="center"/>
            </w:pPr>
          </w:p>
        </w:tc>
      </w:tr>
      <w:tr w:rsidR="00D32207" w:rsidRPr="00E87F16" w:rsidTr="000109BC">
        <w:trPr>
          <w:trHeight w:val="477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3.2.1.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Выбросы загрязняющих веществ в атмосферный воздух, от</w:t>
            </w:r>
            <w:r>
              <w:t xml:space="preserve"> </w:t>
            </w:r>
            <w:r w:rsidRPr="00E87F16">
              <w:t>стационарных источников загрязнения, тонн</w:t>
            </w:r>
          </w:p>
        </w:tc>
        <w:tc>
          <w:tcPr>
            <w:tcW w:w="250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250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325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266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247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492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D32207" w:rsidRPr="00E87F16" w:rsidTr="000109BC">
        <w:trPr>
          <w:trHeight w:val="471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3.2.2.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 xml:space="preserve">Сброс загрязненных сточных вод в поверхностные водные объекты, </w:t>
            </w:r>
            <w:r>
              <w:t>млн</w:t>
            </w:r>
            <w:r w:rsidRPr="00E87F16">
              <w:t>. м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250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50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325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66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492" w:type="pct"/>
            <w:vAlign w:val="center"/>
          </w:tcPr>
          <w:p w:rsidR="00D32207" w:rsidRPr="00CC416D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521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3.3. Укрепление правопорядка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3.3.1.</w:t>
            </w:r>
          </w:p>
        </w:tc>
        <w:tc>
          <w:tcPr>
            <w:tcW w:w="2084" w:type="pct"/>
            <w:vAlign w:val="center"/>
          </w:tcPr>
          <w:p w:rsidR="00D32207" w:rsidRPr="001C2355" w:rsidRDefault="00D32207" w:rsidP="000109BC">
            <w:pPr>
              <w:pStyle w:val="Default"/>
            </w:pPr>
            <w:r w:rsidRPr="001C2355">
              <w:t xml:space="preserve">Заболеваемость синдромом зависимости от наркотических средств (число больных впервые </w:t>
            </w:r>
          </w:p>
          <w:p w:rsidR="00D32207" w:rsidRPr="001C2355" w:rsidRDefault="00D32207" w:rsidP="000109BC">
            <w:pPr>
              <w:pStyle w:val="Default"/>
            </w:pPr>
            <w:r w:rsidRPr="001C2355">
              <w:t xml:space="preserve">в жизни установленным диагнозом, </w:t>
            </w:r>
          </w:p>
          <w:p w:rsidR="00D32207" w:rsidRPr="001C2355" w:rsidRDefault="00D32207" w:rsidP="000109BC">
            <w:pPr>
              <w:pStyle w:val="Default"/>
            </w:pPr>
            <w:r w:rsidRPr="001C2355">
              <w:t>на 10</w:t>
            </w:r>
            <w:r>
              <w:t>0</w:t>
            </w:r>
            <w:r w:rsidRPr="001C2355">
              <w:t xml:space="preserve"> тыс. населения), человек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3,5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3,4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97,1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3.3.2.</w:t>
            </w:r>
          </w:p>
        </w:tc>
        <w:tc>
          <w:tcPr>
            <w:tcW w:w="2084" w:type="pct"/>
            <w:vAlign w:val="center"/>
          </w:tcPr>
          <w:p w:rsidR="00D32207" w:rsidRPr="001C2355" w:rsidRDefault="00D32207" w:rsidP="000109BC">
            <w:pPr>
              <w:pStyle w:val="Default"/>
            </w:pPr>
            <w:r w:rsidRPr="001C2355">
              <w:t xml:space="preserve">Доля подростков и молодежи в возрасте </w:t>
            </w:r>
          </w:p>
          <w:p w:rsidR="00D32207" w:rsidRPr="001C2355" w:rsidRDefault="00D32207" w:rsidP="000109BC">
            <w:pPr>
              <w:pStyle w:val="Default"/>
            </w:pPr>
            <w:r w:rsidRPr="001C2355">
              <w:t xml:space="preserve">от 14 до 30 лет, вовлеченных в профилактические мероприятия, по отношению к общему числу </w:t>
            </w:r>
          </w:p>
          <w:p w:rsidR="00D32207" w:rsidRPr="001C2355" w:rsidRDefault="00D32207" w:rsidP="000109BC">
            <w:pPr>
              <w:pStyle w:val="Default"/>
            </w:pPr>
            <w:r w:rsidRPr="001C2355">
              <w:t>молодежи, процент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56,0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58,0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3.3.3</w:t>
            </w:r>
            <w:r w:rsidRPr="00E87F16">
              <w:t>.</w:t>
            </w:r>
          </w:p>
        </w:tc>
        <w:tc>
          <w:tcPr>
            <w:tcW w:w="2084" w:type="pct"/>
            <w:vAlign w:val="center"/>
          </w:tcPr>
          <w:p w:rsidR="00D32207" w:rsidRPr="001C2355" w:rsidRDefault="00D32207" w:rsidP="000109BC">
            <w:pPr>
              <w:rPr>
                <w:rStyle w:val="BodyTextIndent3Char"/>
                <w:sz w:val="20"/>
              </w:rPr>
            </w:pPr>
            <w:r w:rsidRPr="001C2355">
              <w:rPr>
                <w:rStyle w:val="BodyTextIndent3Char"/>
                <w:sz w:val="20"/>
              </w:rPr>
              <w:t xml:space="preserve">Доля преступлений, совершенных </w:t>
            </w:r>
          </w:p>
          <w:p w:rsidR="00D32207" w:rsidRPr="001C2355" w:rsidRDefault="00D32207" w:rsidP="000109BC">
            <w:pPr>
              <w:rPr>
                <w:rStyle w:val="BodyTextIndent3Char"/>
                <w:sz w:val="20"/>
              </w:rPr>
            </w:pPr>
            <w:r w:rsidRPr="001C2355">
              <w:rPr>
                <w:rStyle w:val="BodyTextIndent3Char"/>
                <w:sz w:val="20"/>
              </w:rPr>
              <w:t xml:space="preserve">несовершеннолетними, в общем </w:t>
            </w:r>
          </w:p>
          <w:p w:rsidR="00D32207" w:rsidRPr="001C2355" w:rsidRDefault="00D32207" w:rsidP="000109BC">
            <w:pPr>
              <w:rPr>
                <w:rStyle w:val="BodyTextIndent3Char"/>
                <w:sz w:val="20"/>
              </w:rPr>
            </w:pPr>
            <w:r w:rsidRPr="001C2355">
              <w:rPr>
                <w:rStyle w:val="BodyTextIndent3Char"/>
                <w:sz w:val="20"/>
              </w:rPr>
              <w:t>количестве совершенных преступлений, (%)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2,3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1,9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1,7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1,7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1,6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1,6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1,5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465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 w:rsidRPr="00E87F16">
              <w:rPr>
                <w:b/>
              </w:rPr>
              <w:t>3.4. Развитие гражданского общества и местного самоуправления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3.4.1.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современных средств информатизации, используемых в администрации городского округа,(%)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100,0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3.4.2.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обращений, поступивших от граждан через официальный сайт органов местного самоуправления, от общего числа обращений,(%)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14,0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16,0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18,0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20,0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22,0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24,0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27,0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3.4.3.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граждан, удовлетворенных качеством предоставления государственных и муниципальных услуг на площадке МФЦ,(%)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99,0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704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3.4.4.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Количество муниципальных служащих Грайворонского городского округа на 1 000 человек населения городского округа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4,9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 w:rsidRPr="00BB5A09">
              <w:rPr>
                <w:sz w:val="22"/>
                <w:szCs w:val="22"/>
              </w:rPr>
              <w:t>4,8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3.4.5.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вакантных должностей муниципальной службы, замещенных на основе назначения из кадрового резерва, от общего количества замещенных вакантных должностей, подлежащих замещению на конкурсной основе,(%)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14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3.4.6.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pPr>
              <w:rPr>
                <w:rStyle w:val="BodyTextIndent3Char"/>
                <w:sz w:val="20"/>
              </w:rPr>
            </w:pPr>
            <w:r>
              <w:rPr>
                <w:rStyle w:val="BodyTextIndent3Char"/>
                <w:sz w:val="20"/>
              </w:rPr>
              <w:t>Доля должностей из номенклатуры должностей, замещенных из муниципального резерва управленческих кадров, от общего объема замещенных должностей из номенклатуры должностей, (%)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250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325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66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47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247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05" w:type="pct"/>
            <w:gridSpan w:val="2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492" w:type="pct"/>
            <w:vAlign w:val="center"/>
          </w:tcPr>
          <w:p w:rsidR="00D32207" w:rsidRPr="00BB5A09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139"/>
        </w:trPr>
        <w:tc>
          <w:tcPr>
            <w:tcW w:w="5000" w:type="pct"/>
            <w:gridSpan w:val="14"/>
            <w:vAlign w:val="center"/>
          </w:tcPr>
          <w:p w:rsidR="00D32207" w:rsidRPr="00E87F16" w:rsidRDefault="00D32207" w:rsidP="000109BC">
            <w:pPr>
              <w:jc w:val="center"/>
            </w:pPr>
            <w:r>
              <w:rPr>
                <w:b/>
              </w:rPr>
              <w:t>3.</w:t>
            </w:r>
            <w:r w:rsidRPr="00E87F16">
              <w:rPr>
                <w:b/>
              </w:rPr>
              <w:t>5. Пространственное развитие</w:t>
            </w:r>
          </w:p>
        </w:tc>
      </w:tr>
      <w:tr w:rsidR="00D32207" w:rsidRPr="00E87F16" w:rsidTr="000109BC">
        <w:trPr>
          <w:trHeight w:val="217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3.5.1.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jc w:val="both"/>
            </w:pPr>
            <w:r w:rsidRPr="00E87F16">
              <w:t>Плотность населения (человек на 1 км</w:t>
            </w:r>
            <w:r w:rsidRPr="00E87F16">
              <w:rPr>
                <w:vertAlign w:val="superscript"/>
              </w:rPr>
              <w:t>2</w:t>
            </w:r>
            <w:r w:rsidRPr="00E87F16">
              <w:t>)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325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66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47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305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492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2207" w:rsidRPr="00E87F16" w:rsidTr="000109BC">
        <w:trPr>
          <w:trHeight w:val="277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 w:rsidRPr="00E87F16">
              <w:t>3.5.2.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r w:rsidRPr="00E87F16">
              <w:t>Доля сельского населения</w:t>
            </w:r>
            <w:r>
              <w:t xml:space="preserve"> в общей численности населения,</w:t>
            </w:r>
            <w:r w:rsidRPr="00E87F16">
              <w:t>(%)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25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266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247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305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492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2207" w:rsidRPr="00E87F16" w:rsidTr="000109BC">
        <w:trPr>
          <w:trHeight w:val="277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3.5.3.</w:t>
            </w:r>
          </w:p>
        </w:tc>
        <w:tc>
          <w:tcPr>
            <w:tcW w:w="2084" w:type="pct"/>
            <w:vAlign w:val="center"/>
          </w:tcPr>
          <w:p w:rsidR="00D32207" w:rsidRDefault="00D32207" w:rsidP="000109BC">
            <w:r>
              <w:t>Коэффициент миграционного прироста,</w:t>
            </w:r>
          </w:p>
          <w:p w:rsidR="00D32207" w:rsidRPr="00E87F16" w:rsidRDefault="00D32207" w:rsidP="000109BC">
            <w:r>
              <w:t>человек на 1 тыс. населения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325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66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47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305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492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D32207" w:rsidRPr="00E87F16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3.5.4.</w:t>
            </w:r>
          </w:p>
        </w:tc>
        <w:tc>
          <w:tcPr>
            <w:tcW w:w="2084" w:type="pct"/>
            <w:vAlign w:val="center"/>
          </w:tcPr>
          <w:p w:rsidR="00D32207" w:rsidRPr="00E87F16" w:rsidRDefault="00D32207" w:rsidP="000109BC">
            <w:pPr>
              <w:pStyle w:val="Default"/>
            </w:pPr>
            <w:r w:rsidRPr="00E87F16">
              <w:t>Производственный потенциал на единицу территории (млн рублей на 1 км</w:t>
            </w:r>
            <w:r w:rsidRPr="00E87F16">
              <w:rPr>
                <w:vertAlign w:val="superscript"/>
              </w:rPr>
              <w:t>2</w:t>
            </w:r>
            <w:r w:rsidRPr="00E87F16">
              <w:t>)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325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266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247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  <w:tc>
          <w:tcPr>
            <w:tcW w:w="305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492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D32207" w:rsidRPr="000747C9" w:rsidTr="000109BC">
        <w:trPr>
          <w:trHeight w:val="465"/>
        </w:trPr>
        <w:tc>
          <w:tcPr>
            <w:tcW w:w="287" w:type="pct"/>
            <w:vAlign w:val="center"/>
          </w:tcPr>
          <w:p w:rsidR="00D32207" w:rsidRPr="00E87F16" w:rsidRDefault="00D32207" w:rsidP="000109BC">
            <w:pPr>
              <w:ind w:right="-57"/>
              <w:jc w:val="center"/>
            </w:pPr>
            <w:r>
              <w:t>3.5.5.</w:t>
            </w:r>
          </w:p>
        </w:tc>
        <w:tc>
          <w:tcPr>
            <w:tcW w:w="2084" w:type="pct"/>
            <w:vAlign w:val="center"/>
          </w:tcPr>
          <w:p w:rsidR="00D32207" w:rsidRPr="0047172B" w:rsidRDefault="00D32207" w:rsidP="000109BC">
            <w:pPr>
              <w:rPr>
                <w:rStyle w:val="Heading2Char1"/>
                <w:sz w:val="20"/>
                <w:lang w:eastAsia="ru-RU"/>
              </w:rPr>
            </w:pPr>
            <w:r w:rsidRPr="00E87F16">
              <w:rPr>
                <w:rStyle w:val="Heading2Char1"/>
                <w:sz w:val="20"/>
                <w:lang w:eastAsia="ru-RU"/>
              </w:rPr>
              <w:t>Плотность инфраструктур на единицу территории (включая транспортные сети) (км на 1 км</w:t>
            </w:r>
            <w:r w:rsidRPr="00E87F16">
              <w:rPr>
                <w:rStyle w:val="Heading2Char1"/>
                <w:sz w:val="20"/>
                <w:vertAlign w:val="superscript"/>
                <w:lang w:eastAsia="ru-RU"/>
              </w:rPr>
              <w:t>2</w:t>
            </w:r>
            <w:r w:rsidRPr="00E87F16">
              <w:rPr>
                <w:rStyle w:val="Heading2Char1"/>
                <w:sz w:val="20"/>
                <w:lang w:eastAsia="ru-RU"/>
              </w:rPr>
              <w:t>)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250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325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66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47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47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305" w:type="pct"/>
            <w:gridSpan w:val="2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492" w:type="pct"/>
            <w:vAlign w:val="center"/>
          </w:tcPr>
          <w:p w:rsidR="00D32207" w:rsidRPr="00D054FB" w:rsidRDefault="00D32207" w:rsidP="00010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</w:tbl>
    <w:p w:rsidR="00D32207" w:rsidRPr="000747C9" w:rsidRDefault="00D32207" w:rsidP="00F2126C">
      <w:pPr>
        <w:jc w:val="center"/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16073" w:type="dxa"/>
        <w:tblInd w:w="-392" w:type="dxa"/>
        <w:tblLayout w:type="fixed"/>
        <w:tblLook w:val="0000"/>
      </w:tblPr>
      <w:tblGrid>
        <w:gridCol w:w="1800"/>
        <w:gridCol w:w="405"/>
        <w:gridCol w:w="1640"/>
        <w:gridCol w:w="1400"/>
        <w:gridCol w:w="1604"/>
        <w:gridCol w:w="96"/>
        <w:gridCol w:w="140"/>
        <w:gridCol w:w="1185"/>
        <w:gridCol w:w="140"/>
        <w:gridCol w:w="1142"/>
        <w:gridCol w:w="140"/>
        <w:gridCol w:w="1142"/>
        <w:gridCol w:w="140"/>
        <w:gridCol w:w="1142"/>
        <w:gridCol w:w="140"/>
        <w:gridCol w:w="1142"/>
        <w:gridCol w:w="140"/>
        <w:gridCol w:w="1142"/>
        <w:gridCol w:w="140"/>
        <w:gridCol w:w="1113"/>
        <w:gridCol w:w="140"/>
      </w:tblGrid>
      <w:tr w:rsidR="00D32207" w:rsidRPr="00F2126C" w:rsidTr="00F2126C">
        <w:trPr>
          <w:gridAfter w:val="1"/>
          <w:wAfter w:w="140" w:type="dxa"/>
          <w:trHeight w:val="690"/>
        </w:trPr>
        <w:tc>
          <w:tcPr>
            <w:tcW w:w="1593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Раздел 4. Ресурсное обеспечение и прогнозная (справочная) оценка расходов на реализацию Плана мероприятий по реализации Стратегии социально-экономического развития  Грайворонского городского округа на период до 2025 года</w:t>
            </w:r>
          </w:p>
        </w:tc>
      </w:tr>
      <w:tr w:rsidR="00D32207" w:rsidRPr="00F2126C" w:rsidTr="00F2126C">
        <w:trPr>
          <w:trHeight w:val="31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jc w:val="center"/>
              <w:rPr>
                <w:i/>
                <w:iCs/>
                <w:sz w:val="23"/>
                <w:szCs w:val="23"/>
                <w:u w:val="single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207" w:rsidRPr="00F2126C" w:rsidRDefault="00D32207" w:rsidP="00F2126C">
            <w:pPr>
              <w:rPr>
                <w:rFonts w:ascii="Arial CYR" w:hAnsi="Arial CYR"/>
                <w:sz w:val="23"/>
                <w:szCs w:val="23"/>
              </w:rPr>
            </w:pP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08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Расходы (тыс. рублей), годы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</w:tr>
      <w:tr w:rsidR="00D32207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2018 факт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2019 факт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2020 оценка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2021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2022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2023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2024 план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2025 план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32207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111982,1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1311565,7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1279425,1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1139156,3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1133682,7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1163613,7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1139045,6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1142178,3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8420649,5</w:t>
            </w:r>
          </w:p>
        </w:tc>
      </w:tr>
      <w:tr w:rsidR="00D32207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4475,4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144611,2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46800,8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46862,3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42497,2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61730,5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42597,2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42697,2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432271,8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36127,3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635331,5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607971,2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613317,7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608410,7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614052,2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609442,8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609979,5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4332077,9</w:t>
            </w:r>
          </w:p>
        </w:tc>
      </w:tr>
      <w:tr w:rsidR="00D32207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66854,9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518203,8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591975,1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433684,1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449299,2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454245,4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453420,0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455334,0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3392498,1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4524,5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46492,6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32678,0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45292,2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33475,6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34167,6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263801,7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"Реализация мероприятий государственной программы «Развитие сельского хозяйства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1087,5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1407,3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8399,8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604,4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888,8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5759,2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483,1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518,5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654,0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2640,6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«Комплексное развитие сельских территорий»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1087,5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1138,8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7626,3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604,4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888,8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711,0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5759,2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483,1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189,0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1867,1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«Обеспечение реализации государственной программы»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268,5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773,5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268,5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773,5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F2126C">
              <w:rPr>
                <w:b/>
                <w:bCs/>
                <w:color w:val="000000"/>
                <w:sz w:val="23"/>
                <w:szCs w:val="23"/>
              </w:rPr>
              <w:br/>
              <w:t>"Развитие образования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59793,8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611171,7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627338,6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646335,3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646917,3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4530562,6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401645,4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427903,0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448988,0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3086741,8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43757,6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185507,6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177435,6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174347,3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1278437,3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3782,8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24018,7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23582,0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165383,5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 «Развитие дошкольного образования»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10694,6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103965,0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125201,0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114153,7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810629,1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4793,4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61438,0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72695,0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63492,0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456386,4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4278,5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37973,8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42736,0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41161,7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290796,8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1622,7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4553,2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9770,0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63445,9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2 «Развитие общего образования»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45796,8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435353,0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439285,0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468996,6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469578,6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3265999,8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7460,0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314084,0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346286,0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376241,0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2549035,0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36176,7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101803,5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82699,0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79255,6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616957,2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2160,1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19465,5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14082,0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100007,6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3 «Развитие  дополнительного образования детей»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1105,1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47641,4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36903,4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267302,4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17647,0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1105,1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29994,4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34973,4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36330,5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247725,4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1930,0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«Развитие  системы  оценки качества образования»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1246,7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7306,7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223,4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1105,4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1023,3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863,0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6201,3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2197,3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22965,6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24939,2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25844,5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179324,6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8253,0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8775,0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9108,0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62568,0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2197,3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14712,6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16164,2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16736,5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116756,6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программа: «Обеспечение доступным и комфортным жильем и коммунальными услугами жителей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5510,9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136402,7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58101,3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45101,3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39448,9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41142,8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42746,8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44440,8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412895,5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48675,9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50560,7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4648,0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35952,9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30980,4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16306,0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12645,9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13170,7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13658,0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14174,7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141536,6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862,9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51773,9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20282,9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20684,3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20646,2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21705,3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22822,0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23999,3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182776,8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6078,0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8111,0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5875,6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5985,6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38021,4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«Стимулирование развития жилищного строительства на территории  Грайворонского городского округа Белгородской области»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4648,0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62836,6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10721,0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9794,0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7536,8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7646,8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7646,8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7646,8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118476,8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40378,6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281,2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42263,4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4648,0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22458,0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7986,0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7986,0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4983,0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63010,0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2382,0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1578,0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1875,6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1985,6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10821,4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63352,5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35646,4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23490,0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19925,8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20910,4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21885,1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22918,4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208128,6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8297,3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8297,3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13494,9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22994,4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8320,0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7662,9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8187,7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8675,0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9191,7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78526,6</w:t>
            </w:r>
          </w:p>
        </w:tc>
      </w:tr>
      <w:tr w:rsidR="00D32207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41560,3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8152,0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8470,0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8262,9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8722,7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9210,1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9726,7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94104,7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27200,0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862,9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10213,6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11733,9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11817,3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11986,3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13214,9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13875,6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86290,1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862,9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10213,6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11733,9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11817,3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11986,3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12585,6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13214,9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13875,6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86290,1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программа: «Социальная поддержка граждан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23258,0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196031,7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184123,8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191185,9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1359343,0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3749,0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41446,0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43974,8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40305,0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290694,8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региональный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18567,0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144548,0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133138,8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143814,8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1015327,8</w:t>
            </w:r>
          </w:p>
        </w:tc>
      </w:tr>
      <w:tr w:rsidR="00D32207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7299,9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4510,2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4566,1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35018,6</w:t>
            </w:r>
          </w:p>
        </w:tc>
      </w:tr>
      <w:tr w:rsidR="00D32207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2737,8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18301,8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«Развитие мер социальной поддержки отдельных категорий граждан»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9942,0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60315,6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68991,8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70789,1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493194,9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20250,1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25205,8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25287,1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174391,4</w:t>
            </w:r>
          </w:p>
        </w:tc>
      </w:tr>
      <w:tr w:rsidR="00D32207" w:rsidRPr="00F2126C" w:rsidTr="00F2126C">
        <w:trPr>
          <w:gridAfter w:val="1"/>
          <w:wAfter w:w="140" w:type="dxa"/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6647,0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36723,1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40606,0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42322,0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295586,1</w:t>
            </w:r>
          </w:p>
        </w:tc>
      </w:tr>
      <w:tr w:rsidR="00D32207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3342,4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3180,0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22653,4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564,0</w:t>
            </w:r>
          </w:p>
        </w:tc>
      </w:tr>
      <w:tr w:rsidR="00D32207" w:rsidRPr="00F2126C" w:rsidTr="00F2126C">
        <w:trPr>
          <w:gridAfter w:val="1"/>
          <w:wAfter w:w="140" w:type="dxa"/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«Модернизация и развитие социального обслуживания населения»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73426,6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50623,0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392432,6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67963,8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48123,0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49826,0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371969,8</w:t>
            </w:r>
          </w:p>
        </w:tc>
      </w:tr>
      <w:tr w:rsidR="00D32207" w:rsidRPr="00F2126C" w:rsidTr="00F2126C">
        <w:trPr>
          <w:gridAfter w:val="1"/>
          <w:wAfter w:w="140" w:type="dxa"/>
          <w:trHeight w:val="6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2725,0</w:t>
            </w:r>
          </w:p>
        </w:tc>
      </w:tr>
      <w:tr w:rsidR="00D32207" w:rsidRPr="00F2126C" w:rsidTr="00F2126C">
        <w:trPr>
          <w:gridAfter w:val="1"/>
          <w:wAfter w:w="140" w:type="dxa"/>
          <w:trHeight w:val="4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2737,8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17737,8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3 «Социальная поддержка семьи и детей»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5120,0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51680,2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53505,0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56647,9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393544,7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1249,0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21195,9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18769,0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15017,9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116303,4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3871,0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30484,3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34736,0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41630,0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277241,3</w:t>
            </w:r>
          </w:p>
        </w:tc>
      </w:tr>
      <w:tr w:rsidR="00D32207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«Повышение эффективности государственной поддержки социально ориенти-рованных некоммерческих организаций»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1232,5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1330,2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9640,2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1232,5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1330,2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1386,1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9640,2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5 «Доступная среда»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6 «Обеспечение реализации государственной программы»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1296,0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9376,8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9673,8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70530,6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1296,0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9376,8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9673,8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10036,8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70530,6</w:t>
            </w:r>
          </w:p>
        </w:tc>
      </w:tr>
      <w:tr w:rsidR="00D32207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«Совершенствование и развитие транспортной системы и дорожной сети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1881,0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85197,3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24554,5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23828,0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292174,8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</w:tr>
      <w:tr w:rsidR="00D32207" w:rsidRPr="00F2126C" w:rsidTr="00F2126C">
        <w:trPr>
          <w:gridAfter w:val="1"/>
          <w:wAfter w:w="140" w:type="dxa"/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1881,0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41592,3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24554,5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23828,0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39178,5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248569,8</w:t>
            </w:r>
          </w:p>
        </w:tc>
      </w:tr>
      <w:tr w:rsidR="00D32207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«Совершенствование и развитие дорожной сети»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79141,4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19154,5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18428,0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250644,9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43605,0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35536,4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19154,5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18428,0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33122,5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207039,9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2 «Совершенствование и развитие транспортной системы»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41529,9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6055,9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6056,0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41529,9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«Обеспечение безопасности жизнедеятельности населения и территорий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317,4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7051,0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8788,0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8791,0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8753,0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8756,0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8788,0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59964,4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1103,6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1261,0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8576,0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5947,4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7587,0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7499,0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7512,0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7515,0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7527,0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51388,4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«Снижение  рисков и  смягчение  последствий чрезвычайных ситуаций природного  и  техногенного характера,  пожарная  безопасность  и защита населения»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5216,0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6707,0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6719,0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6732,0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6735,0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6747,0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45777,0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5216,0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6707,0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6719,0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6720,0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6732,0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6735,0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6747,0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45777,0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2 «Укрепление  правопорядка  и  безопасности дорожного  движения  в  Грайворонском 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1108,6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7900,0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474,6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3726,0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634,0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4174,0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3 «Профилактика  немедицинского  потребления наркотических средств и психотропных  веществ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85,8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865,8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85,8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865,8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«Профилактика  безнадзорности и правонарушений несовершеннолетних в Грайворонском  районе»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629,0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4850,0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629,0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4850,0</w:t>
            </w:r>
          </w:p>
        </w:tc>
      </w:tr>
      <w:tr w:rsidR="00D32207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5 "Противодействие терроризму и экстремизму"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571,6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571,6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Муниципальная программа «Развитие культуры и искусства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15890,2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117331,6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287794,5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126168,0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1051856,3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1837,8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12608,0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14445,8</w:t>
            </w:r>
          </w:p>
        </w:tc>
      </w:tr>
      <w:tr w:rsidR="00D32207" w:rsidRPr="00F2126C" w:rsidTr="00F2126C">
        <w:trPr>
          <w:gridAfter w:val="1"/>
          <w:wAfter w:w="140" w:type="dxa"/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15712,5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113714,1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272886,5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124068,0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1022653,1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1769,3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14547,0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1 «Развитие библиотечного дела»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2950,4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19473,6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32022,0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179771,0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4052,8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2950,4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19460,4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27972,0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25065,0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175707,8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«Развитие музейного дела»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395,9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2569,6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23475,5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5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395,9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2569,6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3442,0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23475,5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3 «Культурно - досуговая деятельность и народное творчество»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8481,7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64316,5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70526,0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64733,0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466989,2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1835,0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8504,0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10339,0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8304,0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60712,2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59922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62633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442103,2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1769,3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2100,0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14547,0</w:t>
            </w:r>
          </w:p>
        </w:tc>
      </w:tr>
      <w:tr w:rsidR="00D32207" w:rsidRPr="00F2126C" w:rsidTr="00F2126C">
        <w:trPr>
          <w:gridAfter w:val="1"/>
          <w:wAfter w:w="140" w:type="dxa"/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Подпрограмма 4 «Государственная  охрана,  сохранение и  популяризация  объектов  культурного наследия  (памятников  истории  и культуры)»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251,0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251,0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5 «Муниципальная политика  в  сфере культуры»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4062,2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28762,8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148770,0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346185,0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54,0</w:t>
            </w:r>
          </w:p>
        </w:tc>
      </w:tr>
      <w:tr w:rsidR="00D32207" w:rsidRPr="00F2126C" w:rsidTr="00F2126C">
        <w:trPr>
          <w:gridAfter w:val="1"/>
          <w:wAfter w:w="140" w:type="dxa"/>
          <w:trHeight w:val="5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4062,2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28762,8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148516,0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345931,0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6 "Реализация молодежной политики"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2201,6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35119,6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2201,6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32918,0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35119,6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7 "Развитие туризма, ремесленничества и придорожного сервиса"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7,5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65,0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65,0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 xml:space="preserve">Муниципальная программа «Развитие информационного общества в Грайворонском городском округе»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563,0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1639,0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13823,2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1155,0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7604,0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3023,0</w:t>
            </w:r>
          </w:p>
        </w:tc>
      </w:tr>
      <w:tr w:rsidR="00D32207" w:rsidRPr="00F2126C" w:rsidTr="00F2126C">
        <w:trPr>
          <w:gridAfter w:val="1"/>
          <w:wAfter w:w="140" w:type="dxa"/>
          <w:trHeight w:val="5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3196,2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«Развитие информационного общества»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1639,0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1670,0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1760,0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1900,0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13418,2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1155,0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1167,0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1260,0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7604,0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503,0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3023,0</w:t>
            </w:r>
          </w:p>
        </w:tc>
      </w:tr>
      <w:tr w:rsidR="00D32207" w:rsidRPr="00F2126C" w:rsidTr="00F2126C">
        <w:trPr>
          <w:gridAfter w:val="1"/>
          <w:wAfter w:w="140" w:type="dxa"/>
          <w:trHeight w:val="52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2791,2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2791,2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« 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405,0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405,0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«Развитие физической культуры и спорта в Грайворонском городском округе»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3626,9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36147,6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53235,3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53755,8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54625,3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362317,4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7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3626,9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36147,6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53235,3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53755,8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54400,6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54625,3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362317,4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 1  «Развитие  физической культуры и массового спорта»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1195,5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1450,0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9497,8</w:t>
            </w:r>
          </w:p>
        </w:tc>
      </w:tr>
      <w:tr w:rsidR="00D32207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1195,5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1450,0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1500,0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9497,8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 2  «Развитие  спорта и  системы  подготовки  спортивного резерва»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3574,6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34952,1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51985,3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51825,3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52050,6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52355,8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52950,6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352819,6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3574,6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34952,1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51985,3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51825,3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52050,6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52355,8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52950,6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53125,3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352819,6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«Развитие кадровой политики Грайворонского городского округа»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9287,2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3111,0</w:t>
            </w:r>
          </w:p>
        </w:tc>
      </w:tr>
      <w:tr w:rsidR="00D32207" w:rsidRPr="00F2126C" w:rsidTr="00F2126C">
        <w:trPr>
          <w:gridAfter w:val="1"/>
          <w:wAfter w:w="140" w:type="dxa"/>
          <w:trHeight w:val="6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6176,2</w:t>
            </w:r>
          </w:p>
        </w:tc>
      </w:tr>
      <w:tr w:rsidR="00D32207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"Повышение квалификации, профессиональная подготовка и переподготовка кадров"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1516,0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1536,0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9287,2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3111,0</w:t>
            </w:r>
          </w:p>
        </w:tc>
      </w:tr>
      <w:tr w:rsidR="00D32207" w:rsidRPr="00F2126C" w:rsidTr="00F2126C">
        <w:trPr>
          <w:gridAfter w:val="1"/>
          <w:wAfter w:w="140" w:type="dxa"/>
          <w:trHeight w:val="7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1010,0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6176,2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"Развитие экономического потенциала и формирование благоприятного предпринимательского климата в Грайворонском городском округе"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538,5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3658,4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3608,4</w:t>
            </w:r>
          </w:p>
        </w:tc>
      </w:tr>
      <w:tr w:rsidR="00D32207" w:rsidRPr="00F2126C" w:rsidTr="00F2126C">
        <w:trPr>
          <w:gridAfter w:val="1"/>
          <w:wAfter w:w="140" w:type="dxa"/>
          <w:trHeight w:val="6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"Развитие и государственная поддержка малого и среднего предпринимательства"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D32207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2 "Улучшение условий и охраны труда"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3608,4</w:t>
            </w:r>
          </w:p>
        </w:tc>
      </w:tr>
      <w:tr w:rsidR="00D32207" w:rsidRPr="00F2126C" w:rsidTr="00F2126C">
        <w:trPr>
          <w:gridAfter w:val="1"/>
          <w:wAfter w:w="140" w:type="dxa"/>
          <w:trHeight w:val="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444,0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501,0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526,0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3608,4</w:t>
            </w:r>
          </w:p>
        </w:tc>
      </w:tr>
      <w:tr w:rsidR="00D32207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"Формирование современной городской среды на территории Грайворонского городского округа на 2018-2022 годы"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18810,0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27359,9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130369,9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53590,1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4679,3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19173,3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77442,7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3121,3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5096,7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6906,9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42595,2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3305,6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3089,9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18472,3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17966,8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27548,0</w:t>
            </w:r>
          </w:p>
        </w:tc>
      </w:tr>
      <w:tr w:rsidR="00D32207" w:rsidRPr="00F2126C" w:rsidTr="00F2126C">
        <w:trPr>
          <w:gridAfter w:val="1"/>
          <w:wAfter w:w="140" w:type="dxa"/>
          <w:trHeight w:val="4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 Благоустройство дворовых территорий многоквартирных домов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84200,0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18810,0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27359,9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130369,9</w:t>
            </w:r>
          </w:p>
        </w:tc>
      </w:tr>
      <w:tr w:rsidR="00D32207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53590,1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4679,3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19173,3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77442,7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566,3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1243,9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5096,7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6906,9</w:t>
            </w:r>
          </w:p>
        </w:tc>
      </w:tr>
      <w:tr w:rsidR="00D32207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12076,8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3305,6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3089,9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18472,3</w:t>
            </w:r>
          </w:p>
        </w:tc>
      </w:tr>
      <w:tr w:rsidR="00D32207" w:rsidRPr="00F2126C" w:rsidTr="00F2126C">
        <w:trPr>
          <w:gridAfter w:val="1"/>
          <w:wAfter w:w="140" w:type="dxa"/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17966,8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9581,2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27548,0</w:t>
            </w:r>
          </w:p>
        </w:tc>
      </w:tr>
      <w:tr w:rsidR="00D32207" w:rsidRPr="00F2126C" w:rsidTr="00F2126C">
        <w:trPr>
          <w:gridAfter w:val="1"/>
          <w:wAfter w:w="140" w:type="dxa"/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"Комплексное благоустройство территории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33073,4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185097,0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2555,0</w:t>
            </w:r>
          </w:p>
        </w:tc>
      </w:tr>
      <w:tr w:rsidR="00D32207" w:rsidRPr="00F2126C" w:rsidTr="00F2126C">
        <w:trPr>
          <w:gridAfter w:val="1"/>
          <w:wAfter w:w="140" w:type="dxa"/>
          <w:trHeight w:val="6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30518,4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182542,0</w:t>
            </w:r>
          </w:p>
        </w:tc>
      </w:tr>
      <w:tr w:rsidR="00D32207" w:rsidRPr="00F2126C" w:rsidTr="00F2126C">
        <w:trPr>
          <w:gridAfter w:val="1"/>
          <w:wAfter w:w="140" w:type="dxa"/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"Совершенствование системы комплексного благоустройства Грайворонского городского округа, повышение уровня внешнего благоустройства и санитарного содержания населенных пунктов, направленных на улучшение качества жизни жителей"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33073,4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185097,0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2555,0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2555,0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30518,4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30123,1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20900,5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24500,0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25000,0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25500,0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26000,0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182542,0</w:t>
            </w:r>
          </w:p>
        </w:tc>
      </w:tr>
      <w:tr w:rsidR="00D32207" w:rsidRPr="00F2126C" w:rsidTr="00F2126C">
        <w:trPr>
          <w:gridAfter w:val="1"/>
          <w:wAfter w:w="140" w:type="dxa"/>
          <w:trHeight w:val="12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Муниципальная программа "Развитие общественного самоуправления на территории Грайворонского городского округа на  2019-2021 годв"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900,0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Подпрограмма 1 "Формирование системы общественного самоуправления Грайворонского городского округа"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sz w:val="23"/>
                <w:szCs w:val="23"/>
              </w:rPr>
            </w:pPr>
            <w:r w:rsidRPr="00F2126C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2126C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32207" w:rsidRPr="00F2126C" w:rsidTr="00F2126C">
        <w:trPr>
          <w:gridAfter w:val="1"/>
          <w:wAfter w:w="140" w:type="dxa"/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бюджет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200,0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350,0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900,0</w:t>
            </w:r>
          </w:p>
        </w:tc>
      </w:tr>
      <w:tr w:rsidR="00D32207" w:rsidRPr="00F2126C" w:rsidTr="00F2126C">
        <w:trPr>
          <w:gridAfter w:val="1"/>
          <w:wAfter w:w="140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207" w:rsidRPr="00F2126C" w:rsidRDefault="00D32207" w:rsidP="00F2126C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07" w:rsidRPr="00F2126C" w:rsidRDefault="00D32207" w:rsidP="00F2126C">
            <w:pPr>
              <w:jc w:val="center"/>
              <w:rPr>
                <w:sz w:val="23"/>
                <w:szCs w:val="23"/>
              </w:rPr>
            </w:pPr>
            <w:r w:rsidRPr="00F2126C">
              <w:rPr>
                <w:sz w:val="23"/>
                <w:szCs w:val="23"/>
              </w:rPr>
              <w:t>0,0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07" w:rsidRPr="00F2126C" w:rsidRDefault="00D32207" w:rsidP="00F2126C">
            <w:pPr>
              <w:jc w:val="center"/>
              <w:rPr>
                <w:color w:val="000000"/>
                <w:sz w:val="23"/>
                <w:szCs w:val="23"/>
              </w:rPr>
            </w:pPr>
            <w:r w:rsidRPr="00F2126C">
              <w:rPr>
                <w:color w:val="000000"/>
                <w:sz w:val="23"/>
                <w:szCs w:val="23"/>
              </w:rPr>
              <w:t>0,0</w:t>
            </w:r>
          </w:p>
        </w:tc>
      </w:tr>
    </w:tbl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2207" w:rsidRDefault="00D32207" w:rsidP="00F21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Индикаторы реализации Стратегии социально-экономического развития</w:t>
      </w:r>
      <w:r w:rsidRPr="00994EDC">
        <w:rPr>
          <w:b/>
          <w:sz w:val="28"/>
          <w:szCs w:val="28"/>
        </w:rPr>
        <w:t xml:space="preserve"> </w:t>
      </w:r>
    </w:p>
    <w:p w:rsidR="00D32207" w:rsidRPr="00994EDC" w:rsidRDefault="00D32207" w:rsidP="00F21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городского округа на период до 2025 года</w:t>
      </w:r>
    </w:p>
    <w:p w:rsidR="00D32207" w:rsidRPr="00994EDC" w:rsidRDefault="00D32207" w:rsidP="00F2126C">
      <w:pPr>
        <w:jc w:val="center"/>
        <w:rPr>
          <w:sz w:val="28"/>
          <w:szCs w:val="28"/>
        </w:rPr>
      </w:pPr>
    </w:p>
    <w:tbl>
      <w:tblPr>
        <w:tblW w:w="1552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06"/>
        <w:gridCol w:w="4140"/>
        <w:gridCol w:w="1080"/>
        <w:gridCol w:w="1080"/>
        <w:gridCol w:w="1080"/>
        <w:gridCol w:w="1260"/>
        <w:gridCol w:w="1260"/>
        <w:gridCol w:w="1260"/>
        <w:gridCol w:w="1260"/>
        <w:gridCol w:w="1134"/>
        <w:gridCol w:w="1361"/>
      </w:tblGrid>
      <w:tr w:rsidR="00D32207" w:rsidRPr="00F92D06" w:rsidTr="000109BC">
        <w:trPr>
          <w:trHeight w:val="404"/>
          <w:tblHeader/>
        </w:trPr>
        <w:tc>
          <w:tcPr>
            <w:tcW w:w="606" w:type="dxa"/>
            <w:vMerge w:val="restart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 xml:space="preserve">Показатели </w:t>
            </w:r>
          </w:p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плана реализации Стратегии</w:t>
            </w:r>
          </w:p>
        </w:tc>
        <w:tc>
          <w:tcPr>
            <w:tcW w:w="9414" w:type="dxa"/>
            <w:gridSpan w:val="8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Годы реализации</w:t>
            </w:r>
          </w:p>
        </w:tc>
        <w:tc>
          <w:tcPr>
            <w:tcW w:w="1361" w:type="dxa"/>
            <w:vMerge w:val="restart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Темп роста 2025г. к 2018г.,</w:t>
            </w:r>
          </w:p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%%</w:t>
            </w:r>
          </w:p>
        </w:tc>
      </w:tr>
      <w:tr w:rsidR="00D32207" w:rsidRPr="00F92D06" w:rsidTr="000109BC">
        <w:trPr>
          <w:trHeight w:val="1162"/>
          <w:tblHeader/>
        </w:trPr>
        <w:tc>
          <w:tcPr>
            <w:tcW w:w="606" w:type="dxa"/>
            <w:vMerge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0" w:type="dxa"/>
            <w:vMerge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2018 факт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ind w:left="-111" w:right="51"/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2019 факт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2020 оценка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2021 прогноз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2022 прогноз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2023 прогноз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2024 прогноз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2025 прогноз</w:t>
            </w:r>
          </w:p>
        </w:tc>
        <w:tc>
          <w:tcPr>
            <w:tcW w:w="1361" w:type="dxa"/>
            <w:vMerge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4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D32207" w:rsidRPr="00F92D06" w:rsidTr="000109BC">
        <w:trPr>
          <w:trHeight w:val="784"/>
        </w:trPr>
        <w:tc>
          <w:tcPr>
            <w:tcW w:w="15521" w:type="dxa"/>
            <w:gridSpan w:val="11"/>
          </w:tcPr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 xml:space="preserve">Первое стратегическое направление «Сохранение и развитие экономического </w:t>
            </w:r>
          </w:p>
          <w:p w:rsidR="00D32207" w:rsidRPr="00F92D06" w:rsidRDefault="00D32207" w:rsidP="000109BC">
            <w:pPr>
              <w:jc w:val="center"/>
              <w:rPr>
                <w:b/>
                <w:bCs/>
                <w:sz w:val="26"/>
                <w:szCs w:val="26"/>
              </w:rPr>
            </w:pPr>
            <w:r w:rsidRPr="00F92D06">
              <w:rPr>
                <w:b/>
                <w:bCs/>
                <w:sz w:val="26"/>
                <w:szCs w:val="26"/>
              </w:rPr>
              <w:t>инновационно ориентированного потенциала Грайворонского городского округа»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D32207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Инвестиции в основной капитал </w:t>
            </w:r>
          </w:p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за счет всех источников финансирования на душу населения, тыс. руб.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73,2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49,2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58,3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61,4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64,8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68,3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104,2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D32207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Объем продукции сельского хозяйства в хозяйствах всех категорий на душу населения, </w:t>
            </w:r>
          </w:p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тыс. руб.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197,4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234,6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235,8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248,0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263,0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279,0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297,9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308,5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156,3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Объем промышленного производства на душу населения, тыс. руб.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43,8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28,7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62,2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63,4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64,7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65,8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152,7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Оборот розничный торговли на душу населения, тыс. руб.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96,9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102,8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109,6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117,1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125,3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134,2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139,9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155,3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Объем платных услуг на душу населения, тыс. руб.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14,9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15,7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16,1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16,8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123,6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Число субъектов малого и среднего предпринимательства, </w:t>
            </w:r>
          </w:p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ед. на 10 тыс. чел. населения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259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108,1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keepNext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Сальдированный финансовый результат по крупным и средним организациям на душу населения, тыс. руб.</w:t>
            </w:r>
          </w:p>
        </w:tc>
        <w:tc>
          <w:tcPr>
            <w:tcW w:w="108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 w:rsidRPr="00147F8E">
              <w:rPr>
                <w:sz w:val="26"/>
                <w:szCs w:val="26"/>
              </w:rPr>
              <w:t>614,0</w:t>
            </w:r>
          </w:p>
        </w:tc>
        <w:tc>
          <w:tcPr>
            <w:tcW w:w="108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 w:rsidRPr="00147F8E">
              <w:rPr>
                <w:sz w:val="26"/>
                <w:szCs w:val="26"/>
              </w:rPr>
              <w:t>202,9</w:t>
            </w:r>
          </w:p>
        </w:tc>
        <w:tc>
          <w:tcPr>
            <w:tcW w:w="108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126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26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26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260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134" w:type="dxa"/>
            <w:vAlign w:val="center"/>
          </w:tcPr>
          <w:p w:rsidR="00D32207" w:rsidRPr="00147F8E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361" w:type="dxa"/>
            <w:vAlign w:val="center"/>
          </w:tcPr>
          <w:p w:rsidR="00D32207" w:rsidRPr="00147F8E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D32207" w:rsidRDefault="00D32207" w:rsidP="000109BC">
            <w:pPr>
              <w:keepNext/>
              <w:ind w:right="-417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Удельный вес инновационных товаров, работ, услуг в общем объеме отгруженных товаров, работ, услуг</w:t>
            </w:r>
            <w:r>
              <w:rPr>
                <w:sz w:val="26"/>
                <w:szCs w:val="26"/>
              </w:rPr>
              <w:t>,</w:t>
            </w:r>
          </w:p>
          <w:p w:rsidR="00D32207" w:rsidRPr="00F92D06" w:rsidRDefault="00D32207" w:rsidP="000109BC">
            <w:pPr>
              <w:keepNext/>
              <w:ind w:right="-417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32207" w:rsidRPr="00F92D06" w:rsidRDefault="00D32207" w:rsidP="000109BC">
            <w:pPr>
              <w:keepNext/>
              <w:jc w:val="center"/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-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32207" w:rsidRPr="00F92D06" w:rsidTr="000109BC">
        <w:trPr>
          <w:trHeight w:val="20"/>
        </w:trPr>
        <w:tc>
          <w:tcPr>
            <w:tcW w:w="15521" w:type="dxa"/>
            <w:gridSpan w:val="11"/>
          </w:tcPr>
          <w:p w:rsidR="00D32207" w:rsidRDefault="00D32207" w:rsidP="000109BC">
            <w:pPr>
              <w:jc w:val="center"/>
              <w:rPr>
                <w:b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 xml:space="preserve">Второе стратегическое направление «Социальное развитие и обеспечение социальной справедливости </w:t>
            </w:r>
          </w:p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 w:rsidRPr="00F92D06">
              <w:rPr>
                <w:b/>
                <w:sz w:val="26"/>
                <w:szCs w:val="26"/>
              </w:rPr>
              <w:t>на территории Грайворонского городского округа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Среднегодовая численность населения, тыс. человек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29,65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29,66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29,66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29,55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29,55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29,50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 w:rsidRPr="0047172B">
              <w:t>29,</w:t>
            </w:r>
            <w:r>
              <w:t>50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Общий коэффициент рождаемости,</w:t>
            </w:r>
          </w:p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 человек на 1000 населения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>
              <w:t>8,5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Общий коэффициент смертности, </w:t>
            </w:r>
          </w:p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человек на 1000 населения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 w:rsidRPr="0047172B">
              <w:t>15,2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101,3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Уровень младенческой смертности, </w:t>
            </w:r>
          </w:p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на 1000 человек, родившихся живыми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>
              <w:t>2,0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40" w:type="dxa"/>
          </w:tcPr>
          <w:p w:rsidR="00D32207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Смертность от болезней системы кровообращения, </w:t>
            </w:r>
          </w:p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чел. на 100 тыс. человек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 w:rsidRPr="0047172B">
              <w:t>800,0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 xml:space="preserve">Доля учащихся, обучающихся в современных условиях, от общего числа учащихся на всех уровнях </w:t>
            </w:r>
          </w:p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образования, %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87,3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>
              <w:t>100,0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114,5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Уровень зарегистрированной безработицы, %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 w:rsidRPr="0047172B">
              <w:t>0,8</w:t>
            </w:r>
            <w:r>
              <w:t>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Среднемесячная заработная плата одного работника (по полному кругу организаций), рублей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26170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27355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29127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31044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33118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35216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37694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 w:rsidRPr="0047172B">
              <w:t>3</w:t>
            </w:r>
            <w:r>
              <w:t>8500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147,1</w:t>
            </w:r>
          </w:p>
        </w:tc>
      </w:tr>
      <w:tr w:rsidR="00D32207" w:rsidRPr="00F92D06" w:rsidTr="000109BC">
        <w:trPr>
          <w:trHeight w:val="20"/>
        </w:trPr>
        <w:tc>
          <w:tcPr>
            <w:tcW w:w="606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40" w:type="dxa"/>
          </w:tcPr>
          <w:p w:rsidR="00D32207" w:rsidRPr="00F92D06" w:rsidRDefault="00D32207" w:rsidP="000109BC">
            <w:pPr>
              <w:rPr>
                <w:sz w:val="26"/>
                <w:szCs w:val="26"/>
              </w:rPr>
            </w:pPr>
            <w:r w:rsidRPr="00F92D06">
              <w:rPr>
                <w:sz w:val="26"/>
                <w:szCs w:val="26"/>
              </w:rPr>
              <w:t>Удельный вес молодежи, охваченной мероприятиями молодежной политики, к общему числу молодежи, %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  <w:tc>
          <w:tcPr>
            <w:tcW w:w="108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  <w:tc>
          <w:tcPr>
            <w:tcW w:w="1260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  <w:tc>
          <w:tcPr>
            <w:tcW w:w="1134" w:type="dxa"/>
            <w:vAlign w:val="center"/>
          </w:tcPr>
          <w:p w:rsidR="00D32207" w:rsidRPr="0047172B" w:rsidRDefault="00D32207" w:rsidP="000109BC">
            <w:pPr>
              <w:keepNext/>
              <w:jc w:val="center"/>
            </w:pPr>
            <w:r>
              <w:t>83,0</w:t>
            </w:r>
          </w:p>
        </w:tc>
        <w:tc>
          <w:tcPr>
            <w:tcW w:w="1361" w:type="dxa"/>
            <w:vAlign w:val="center"/>
          </w:tcPr>
          <w:p w:rsidR="00D32207" w:rsidRPr="00F92D06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32207" w:rsidRPr="00DD0295" w:rsidTr="000109BC">
        <w:trPr>
          <w:trHeight w:val="20"/>
        </w:trPr>
        <w:tc>
          <w:tcPr>
            <w:tcW w:w="15521" w:type="dxa"/>
            <w:gridSpan w:val="11"/>
          </w:tcPr>
          <w:p w:rsidR="00D32207" w:rsidRDefault="00D32207" w:rsidP="000109BC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DD0295">
              <w:rPr>
                <w:b/>
                <w:sz w:val="26"/>
                <w:szCs w:val="26"/>
              </w:rPr>
              <w:t xml:space="preserve">Третье стратегическое направление </w:t>
            </w:r>
            <w:r w:rsidRPr="00DD0295">
              <w:rPr>
                <w:sz w:val="26"/>
                <w:szCs w:val="26"/>
              </w:rPr>
              <w:t>«</w:t>
            </w:r>
            <w:r w:rsidRPr="00DD0295">
              <w:rPr>
                <w:b/>
                <w:spacing w:val="2"/>
                <w:sz w:val="26"/>
                <w:szCs w:val="26"/>
              </w:rPr>
              <w:t xml:space="preserve">Обеспечение высокого качества жизни населения </w:t>
            </w:r>
          </w:p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b/>
                <w:spacing w:val="2"/>
                <w:sz w:val="26"/>
                <w:szCs w:val="26"/>
              </w:rPr>
              <w:t>в Грайворонском городском округе»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18</w:t>
            </w:r>
          </w:p>
        </w:tc>
        <w:tc>
          <w:tcPr>
            <w:tcW w:w="4140" w:type="dxa"/>
          </w:tcPr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Общая площадь жилых помещений, приходящаяся в среднем на одного жителя, м</w:t>
            </w:r>
            <w:r w:rsidRPr="00DD0295">
              <w:rPr>
                <w:rFonts w:ascii="Arial" w:hAnsi="Arial" w:cs="Arial"/>
                <w:sz w:val="26"/>
                <w:szCs w:val="26"/>
              </w:rPr>
              <w:t>²</w:t>
            </w:r>
            <w:r w:rsidRPr="00DD0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19</w:t>
            </w:r>
          </w:p>
        </w:tc>
        <w:tc>
          <w:tcPr>
            <w:tcW w:w="4140" w:type="dxa"/>
          </w:tcPr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пользования, %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98,0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20</w:t>
            </w:r>
          </w:p>
        </w:tc>
        <w:tc>
          <w:tcPr>
            <w:tcW w:w="4140" w:type="dxa"/>
          </w:tcPr>
          <w:p w:rsidR="00D32207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Объем работ, выполненных по виду деятельности «Строительство», </w:t>
            </w:r>
          </w:p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млн рублей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589,7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432,2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456,8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540,0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555,0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21</w:t>
            </w:r>
          </w:p>
        </w:tc>
        <w:tc>
          <w:tcPr>
            <w:tcW w:w="4140" w:type="dxa"/>
          </w:tcPr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Ввод в эксплуатацию жилых домов за счет всех источников финансирования, тыс. м</w:t>
            </w:r>
            <w:r w:rsidRPr="00DD0295">
              <w:rPr>
                <w:rFonts w:ascii="Arial" w:hAnsi="Arial" w:cs="Arial"/>
                <w:sz w:val="26"/>
                <w:szCs w:val="26"/>
              </w:rPr>
              <w:t>²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в том числе: населением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22</w:t>
            </w:r>
          </w:p>
        </w:tc>
        <w:tc>
          <w:tcPr>
            <w:tcW w:w="4140" w:type="dxa"/>
          </w:tcPr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Выбросы загрязняющих веществ в атмосферный воздух, отходящих от стационарных источников загрязнения, тонн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980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101,8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23</w:t>
            </w:r>
          </w:p>
        </w:tc>
        <w:tc>
          <w:tcPr>
            <w:tcW w:w="4140" w:type="dxa"/>
          </w:tcPr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Сброс загрязненных сточных вод в</w:t>
            </w:r>
            <w:r>
              <w:rPr>
                <w:sz w:val="26"/>
                <w:szCs w:val="26"/>
              </w:rPr>
              <w:t xml:space="preserve"> поверхностные водные объекты, млн</w:t>
            </w:r>
            <w:r w:rsidRPr="00DD0295">
              <w:rPr>
                <w:sz w:val="26"/>
                <w:szCs w:val="26"/>
              </w:rPr>
              <w:t xml:space="preserve"> м3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24</w:t>
            </w:r>
          </w:p>
        </w:tc>
        <w:tc>
          <w:tcPr>
            <w:tcW w:w="4140" w:type="dxa"/>
          </w:tcPr>
          <w:p w:rsidR="00D32207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Число зарегистрированных преступлений, </w:t>
            </w:r>
          </w:p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на 100 тыс. человек населения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25</w:t>
            </w:r>
          </w:p>
        </w:tc>
        <w:tc>
          <w:tcPr>
            <w:tcW w:w="4140" w:type="dxa"/>
          </w:tcPr>
          <w:p w:rsidR="00D32207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Бюджетная обеспеченность (расходы местного бюджета) </w:t>
            </w:r>
          </w:p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на одного жителя, тыс. рублей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51,1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135,6</w:t>
            </w:r>
          </w:p>
        </w:tc>
      </w:tr>
      <w:tr w:rsidR="00D32207" w:rsidRPr="00DD0295" w:rsidTr="000109BC">
        <w:trPr>
          <w:trHeight w:val="20"/>
        </w:trPr>
        <w:tc>
          <w:tcPr>
            <w:tcW w:w="606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26</w:t>
            </w:r>
          </w:p>
        </w:tc>
        <w:tc>
          <w:tcPr>
            <w:tcW w:w="4140" w:type="dxa"/>
          </w:tcPr>
          <w:p w:rsidR="00D32207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 xml:space="preserve">Плотность населения, </w:t>
            </w:r>
          </w:p>
          <w:p w:rsidR="00D32207" w:rsidRPr="00DD0295" w:rsidRDefault="00D32207" w:rsidP="000109BC">
            <w:pPr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человек на 1 км</w:t>
            </w:r>
            <w:r w:rsidRPr="00DD029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08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260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134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 w:rsidRPr="00DD02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4,7</w:t>
            </w:r>
          </w:p>
        </w:tc>
        <w:tc>
          <w:tcPr>
            <w:tcW w:w="1361" w:type="dxa"/>
            <w:vAlign w:val="center"/>
          </w:tcPr>
          <w:p w:rsidR="00D32207" w:rsidRPr="00DD0295" w:rsidRDefault="00D32207" w:rsidP="00010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D32207" w:rsidRPr="00F92D06" w:rsidRDefault="00D32207" w:rsidP="00F2126C">
      <w:pPr>
        <w:rPr>
          <w:b/>
          <w:sz w:val="26"/>
          <w:szCs w:val="26"/>
        </w:rPr>
      </w:pPr>
    </w:p>
    <w:p w:rsidR="00D32207" w:rsidRDefault="00D32207" w:rsidP="0013784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D32207" w:rsidSect="005E563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07" w:rsidRDefault="00D32207" w:rsidP="003263E1">
      <w:r>
        <w:separator/>
      </w:r>
    </w:p>
  </w:endnote>
  <w:endnote w:type="continuationSeparator" w:id="0">
    <w:p w:rsidR="00D32207" w:rsidRDefault="00D32207" w:rsidP="0032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07" w:rsidRDefault="00D32207" w:rsidP="003263E1">
      <w:r>
        <w:separator/>
      </w:r>
    </w:p>
  </w:footnote>
  <w:footnote w:type="continuationSeparator" w:id="0">
    <w:p w:rsidR="00D32207" w:rsidRDefault="00D32207" w:rsidP="00326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07" w:rsidRDefault="00D32207" w:rsidP="005E56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207" w:rsidRDefault="00D322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07" w:rsidRDefault="00D32207" w:rsidP="005E56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D32207" w:rsidRDefault="00D32207">
    <w:pPr>
      <w:pStyle w:val="Header"/>
      <w:jc w:val="center"/>
    </w:pPr>
  </w:p>
  <w:p w:rsidR="00D32207" w:rsidRDefault="00D32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88"/>
    <w:multiLevelType w:val="singleLevel"/>
    <w:tmpl w:val="A62A39E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44D521A"/>
    <w:multiLevelType w:val="singleLevel"/>
    <w:tmpl w:val="EC8C7D0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50D1658"/>
    <w:multiLevelType w:val="hybridMultilevel"/>
    <w:tmpl w:val="EB6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105EF"/>
    <w:multiLevelType w:val="singleLevel"/>
    <w:tmpl w:val="8264B0D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B1F5AEC"/>
    <w:multiLevelType w:val="singleLevel"/>
    <w:tmpl w:val="A45A8274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43"/>
    <w:rsid w:val="0001068C"/>
    <w:rsid w:val="000109BC"/>
    <w:rsid w:val="0001325D"/>
    <w:rsid w:val="000747C9"/>
    <w:rsid w:val="000A73C1"/>
    <w:rsid w:val="000D1802"/>
    <w:rsid w:val="000D4556"/>
    <w:rsid w:val="000F3532"/>
    <w:rsid w:val="00104543"/>
    <w:rsid w:val="00123A63"/>
    <w:rsid w:val="00137846"/>
    <w:rsid w:val="00147F8E"/>
    <w:rsid w:val="00162614"/>
    <w:rsid w:val="0016540D"/>
    <w:rsid w:val="001714C2"/>
    <w:rsid w:val="00190EF7"/>
    <w:rsid w:val="001C2355"/>
    <w:rsid w:val="00221668"/>
    <w:rsid w:val="0024778E"/>
    <w:rsid w:val="002859DE"/>
    <w:rsid w:val="00294D54"/>
    <w:rsid w:val="002B18A5"/>
    <w:rsid w:val="002C369A"/>
    <w:rsid w:val="00322B42"/>
    <w:rsid w:val="00324FBD"/>
    <w:rsid w:val="003263E1"/>
    <w:rsid w:val="003273FC"/>
    <w:rsid w:val="00394319"/>
    <w:rsid w:val="00397F81"/>
    <w:rsid w:val="003A69BA"/>
    <w:rsid w:val="003D3F8C"/>
    <w:rsid w:val="003F56C8"/>
    <w:rsid w:val="00414BAE"/>
    <w:rsid w:val="00437618"/>
    <w:rsid w:val="00465143"/>
    <w:rsid w:val="0047172B"/>
    <w:rsid w:val="004803DD"/>
    <w:rsid w:val="004807B5"/>
    <w:rsid w:val="004924A0"/>
    <w:rsid w:val="004A0C25"/>
    <w:rsid w:val="004A4EF5"/>
    <w:rsid w:val="004A6E10"/>
    <w:rsid w:val="00514294"/>
    <w:rsid w:val="00586FEC"/>
    <w:rsid w:val="0059435D"/>
    <w:rsid w:val="005C6CA7"/>
    <w:rsid w:val="005D3AC4"/>
    <w:rsid w:val="005E5634"/>
    <w:rsid w:val="005E7E3F"/>
    <w:rsid w:val="005F17B4"/>
    <w:rsid w:val="00612696"/>
    <w:rsid w:val="00617B70"/>
    <w:rsid w:val="00621DA6"/>
    <w:rsid w:val="00627B2D"/>
    <w:rsid w:val="006350A2"/>
    <w:rsid w:val="006576AF"/>
    <w:rsid w:val="006578FF"/>
    <w:rsid w:val="00696D2F"/>
    <w:rsid w:val="006E418A"/>
    <w:rsid w:val="0073094D"/>
    <w:rsid w:val="0073564A"/>
    <w:rsid w:val="00754E24"/>
    <w:rsid w:val="00783901"/>
    <w:rsid w:val="007C6B6F"/>
    <w:rsid w:val="00801FEC"/>
    <w:rsid w:val="00834B44"/>
    <w:rsid w:val="00841DD7"/>
    <w:rsid w:val="00843324"/>
    <w:rsid w:val="00853C8A"/>
    <w:rsid w:val="00893187"/>
    <w:rsid w:val="008C5450"/>
    <w:rsid w:val="00923846"/>
    <w:rsid w:val="00943578"/>
    <w:rsid w:val="00947081"/>
    <w:rsid w:val="0098237A"/>
    <w:rsid w:val="00994EDC"/>
    <w:rsid w:val="00A32987"/>
    <w:rsid w:val="00A32DEC"/>
    <w:rsid w:val="00A54D29"/>
    <w:rsid w:val="00AA143D"/>
    <w:rsid w:val="00AC51E6"/>
    <w:rsid w:val="00AD1EE6"/>
    <w:rsid w:val="00AD4FB2"/>
    <w:rsid w:val="00B22A0E"/>
    <w:rsid w:val="00B32D15"/>
    <w:rsid w:val="00B36DE2"/>
    <w:rsid w:val="00B457AC"/>
    <w:rsid w:val="00BA62C7"/>
    <w:rsid w:val="00BB5A09"/>
    <w:rsid w:val="00BD6D27"/>
    <w:rsid w:val="00BF632D"/>
    <w:rsid w:val="00C0658E"/>
    <w:rsid w:val="00C24F48"/>
    <w:rsid w:val="00C4432A"/>
    <w:rsid w:val="00C47299"/>
    <w:rsid w:val="00C86A07"/>
    <w:rsid w:val="00CA486C"/>
    <w:rsid w:val="00CC2DD7"/>
    <w:rsid w:val="00CC416D"/>
    <w:rsid w:val="00CF7BED"/>
    <w:rsid w:val="00D054FB"/>
    <w:rsid w:val="00D32207"/>
    <w:rsid w:val="00D91611"/>
    <w:rsid w:val="00DD0295"/>
    <w:rsid w:val="00E3016B"/>
    <w:rsid w:val="00E42A20"/>
    <w:rsid w:val="00E763BD"/>
    <w:rsid w:val="00E87F16"/>
    <w:rsid w:val="00EB7708"/>
    <w:rsid w:val="00F2126C"/>
    <w:rsid w:val="00F30BE1"/>
    <w:rsid w:val="00F63D01"/>
    <w:rsid w:val="00F92D06"/>
    <w:rsid w:val="00F942E3"/>
    <w:rsid w:val="00FA61E5"/>
    <w:rsid w:val="00FC24B9"/>
    <w:rsid w:val="00FD1513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E5634"/>
    <w:pPr>
      <w:ind w:firstLine="709"/>
      <w:jc w:val="both"/>
      <w:outlineLvl w:val="1"/>
    </w:pPr>
    <w:rPr>
      <w:rFonts w:ascii="Calibri" w:eastAsia="Calibri" w:hAnsi="Calibri"/>
      <w:sz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4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Normal"/>
    <w:uiPriority w:val="99"/>
    <w:rsid w:val="00104543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45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454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53C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853C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6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26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3E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E41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18A"/>
    <w:rPr>
      <w:rFonts w:eastAsia="Times New Roman" w:cs="Times New Roman"/>
      <w:sz w:val="16"/>
      <w:lang w:val="ru-RU" w:eastAsia="ru-RU"/>
    </w:rPr>
  </w:style>
  <w:style w:type="paragraph" w:customStyle="1" w:styleId="Style2">
    <w:name w:val="Style2"/>
    <w:basedOn w:val="Normal"/>
    <w:uiPriority w:val="99"/>
    <w:rsid w:val="006E418A"/>
    <w:pPr>
      <w:widowControl w:val="0"/>
      <w:autoSpaceDE w:val="0"/>
      <w:autoSpaceDN w:val="0"/>
      <w:adjustRightInd w:val="0"/>
      <w:spacing w:line="327" w:lineRule="exact"/>
      <w:ind w:firstLine="706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3">
    <w:name w:val="Style3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4">
    <w:name w:val="Style4"/>
    <w:basedOn w:val="Normal"/>
    <w:uiPriority w:val="99"/>
    <w:rsid w:val="006E418A"/>
    <w:pPr>
      <w:widowControl w:val="0"/>
      <w:autoSpaceDE w:val="0"/>
      <w:autoSpaceDN w:val="0"/>
      <w:adjustRightInd w:val="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yle5">
    <w:name w:val="Style5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</w:pPr>
    <w:rPr>
      <w:rFonts w:ascii="Calibri" w:eastAsia="Calibri" w:hAnsi="Calibri" w:cs="Calibri"/>
      <w:sz w:val="24"/>
      <w:szCs w:val="24"/>
    </w:rPr>
  </w:style>
  <w:style w:type="paragraph" w:customStyle="1" w:styleId="Style8">
    <w:name w:val="Style8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53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2">
    <w:name w:val="Font Style12"/>
    <w:uiPriority w:val="99"/>
    <w:rsid w:val="006E418A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E418A"/>
    <w:pPr>
      <w:spacing w:line="288" w:lineRule="auto"/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418A"/>
    <w:rPr>
      <w:rFonts w:cs="Times New Roman"/>
      <w:lang w:val="ru-RU" w:eastAsia="ru-RU"/>
    </w:rPr>
  </w:style>
  <w:style w:type="paragraph" w:styleId="NoSpacing">
    <w:name w:val="No Spacing"/>
    <w:uiPriority w:val="99"/>
    <w:qFormat/>
    <w:rsid w:val="006E418A"/>
    <w:rPr>
      <w:rFonts w:cs="Calibri"/>
      <w:lang w:eastAsia="en-US"/>
    </w:rPr>
  </w:style>
  <w:style w:type="character" w:customStyle="1" w:styleId="FontStyle14">
    <w:name w:val="Font Style14"/>
    <w:uiPriority w:val="99"/>
    <w:rsid w:val="006E418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E418A"/>
    <w:rPr>
      <w:rFonts w:ascii="Times New Roman" w:hAnsi="Times New Roman"/>
      <w:b/>
      <w:sz w:val="22"/>
    </w:rPr>
  </w:style>
  <w:style w:type="paragraph" w:customStyle="1" w:styleId="Style11">
    <w:name w:val="Style11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2">
    <w:name w:val="Font Style22"/>
    <w:uiPriority w:val="99"/>
    <w:rsid w:val="006E418A"/>
    <w:rPr>
      <w:rFonts w:ascii="Times New Roman" w:hAnsi="Times New Roman"/>
      <w:sz w:val="26"/>
    </w:rPr>
  </w:style>
  <w:style w:type="paragraph" w:customStyle="1" w:styleId="a">
    <w:name w:val="ЭЭГ"/>
    <w:basedOn w:val="Normal"/>
    <w:uiPriority w:val="99"/>
    <w:rsid w:val="006E418A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25">
    <w:name w:val="Font Style25"/>
    <w:uiPriority w:val="99"/>
    <w:rsid w:val="006E418A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6E418A"/>
    <w:pPr>
      <w:widowControl w:val="0"/>
      <w:autoSpaceDE w:val="0"/>
      <w:autoSpaceDN w:val="0"/>
      <w:adjustRightInd w:val="0"/>
      <w:spacing w:line="330" w:lineRule="exact"/>
      <w:ind w:firstLine="706"/>
      <w:jc w:val="both"/>
    </w:pPr>
    <w:rPr>
      <w:rFonts w:ascii="Corbel" w:eastAsia="Calibri" w:hAnsi="Corbel" w:cs="Corbel"/>
      <w:sz w:val="24"/>
      <w:szCs w:val="24"/>
    </w:rPr>
  </w:style>
  <w:style w:type="paragraph" w:customStyle="1" w:styleId="Style9">
    <w:name w:val="Style9"/>
    <w:basedOn w:val="Normal"/>
    <w:uiPriority w:val="99"/>
    <w:rsid w:val="006E41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FontStyle19">
    <w:name w:val="Font Style19"/>
    <w:uiPriority w:val="99"/>
    <w:rsid w:val="006E418A"/>
    <w:rPr>
      <w:rFonts w:ascii="Times New Roman" w:hAnsi="Times New Roman"/>
      <w:sz w:val="26"/>
    </w:rPr>
  </w:style>
  <w:style w:type="paragraph" w:customStyle="1" w:styleId="Style27">
    <w:name w:val="Style27"/>
    <w:basedOn w:val="Normal"/>
    <w:uiPriority w:val="99"/>
    <w:rsid w:val="006E418A"/>
    <w:pPr>
      <w:widowControl w:val="0"/>
      <w:autoSpaceDE w:val="0"/>
      <w:autoSpaceDN w:val="0"/>
      <w:adjustRightInd w:val="0"/>
      <w:spacing w:line="326" w:lineRule="exact"/>
      <w:ind w:firstLine="854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4">
    <w:name w:val="Font Style44"/>
    <w:uiPriority w:val="99"/>
    <w:rsid w:val="006E418A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6E418A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E41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18A"/>
    <w:rPr>
      <w:rFonts w:ascii="Tahoma" w:hAnsi="Tahoma" w:cs="Times New Roman"/>
      <w:sz w:val="16"/>
      <w:lang w:val="ru-RU" w:eastAsia="ru-RU"/>
    </w:rPr>
  </w:style>
  <w:style w:type="paragraph" w:customStyle="1" w:styleId="Style15">
    <w:name w:val="Style15"/>
    <w:basedOn w:val="Normal"/>
    <w:uiPriority w:val="99"/>
    <w:rsid w:val="006E41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C24F48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uiPriority w:val="99"/>
    <w:locked/>
    <w:rsid w:val="005E5634"/>
    <w:rPr>
      <w:sz w:val="26"/>
      <w:lang w:val="ru-RU" w:eastAsia="en-US"/>
    </w:rPr>
  </w:style>
  <w:style w:type="paragraph" w:customStyle="1" w:styleId="a0">
    <w:name w:val="Стиль"/>
    <w:uiPriority w:val="99"/>
    <w:rsid w:val="005E56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5634"/>
    <w:rPr>
      <w:rFonts w:cs="Times New Roman"/>
    </w:rPr>
  </w:style>
  <w:style w:type="paragraph" w:customStyle="1" w:styleId="Default">
    <w:name w:val="Default"/>
    <w:uiPriority w:val="99"/>
    <w:rsid w:val="00F212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2126C"/>
    <w:rPr>
      <w:rFonts w:ascii="Arial" w:hAnsi="Arial"/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F2126C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F2126C"/>
    <w:pPr>
      <w:spacing w:before="100" w:beforeAutospacing="1" w:after="100" w:afterAutospacing="1"/>
    </w:pPr>
    <w:rPr>
      <w:rFonts w:eastAsia="Calibri"/>
      <w:sz w:val="23"/>
      <w:szCs w:val="23"/>
    </w:rPr>
  </w:style>
  <w:style w:type="paragraph" w:customStyle="1" w:styleId="xl23">
    <w:name w:val="xl23"/>
    <w:basedOn w:val="Normal"/>
    <w:uiPriority w:val="99"/>
    <w:rsid w:val="00F2126C"/>
    <w:pPr>
      <w:spacing w:before="100" w:beforeAutospacing="1" w:after="100" w:afterAutospacing="1"/>
      <w:jc w:val="center"/>
    </w:pPr>
    <w:rPr>
      <w:rFonts w:eastAsia="Calibri"/>
      <w:i/>
      <w:iCs/>
      <w:sz w:val="23"/>
      <w:szCs w:val="23"/>
      <w:u w:val="single"/>
    </w:rPr>
  </w:style>
  <w:style w:type="paragraph" w:customStyle="1" w:styleId="xl24">
    <w:name w:val="xl24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25">
    <w:name w:val="xl25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3"/>
      <w:szCs w:val="23"/>
    </w:rPr>
  </w:style>
  <w:style w:type="paragraph" w:customStyle="1" w:styleId="xl26">
    <w:name w:val="xl26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27">
    <w:name w:val="xl27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28">
    <w:name w:val="xl28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3"/>
      <w:szCs w:val="23"/>
    </w:rPr>
  </w:style>
  <w:style w:type="paragraph" w:customStyle="1" w:styleId="xl29">
    <w:name w:val="xl29"/>
    <w:basedOn w:val="Normal"/>
    <w:uiPriority w:val="99"/>
    <w:rsid w:val="00F21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30">
    <w:name w:val="xl30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3"/>
      <w:szCs w:val="23"/>
    </w:rPr>
  </w:style>
  <w:style w:type="paragraph" w:customStyle="1" w:styleId="xl31">
    <w:name w:val="xl31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32">
    <w:name w:val="xl32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33">
    <w:name w:val="xl33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3"/>
      <w:szCs w:val="23"/>
    </w:rPr>
  </w:style>
  <w:style w:type="paragraph" w:customStyle="1" w:styleId="xl34">
    <w:name w:val="xl34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5">
    <w:name w:val="xl35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6">
    <w:name w:val="xl36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7">
    <w:name w:val="xl37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8">
    <w:name w:val="xl38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39">
    <w:name w:val="xl39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40">
    <w:name w:val="xl40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41">
    <w:name w:val="xl41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2">
    <w:name w:val="xl42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3">
    <w:name w:val="xl43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4">
    <w:name w:val="xl44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5">
    <w:name w:val="xl45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6">
    <w:name w:val="xl46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  <w:style w:type="paragraph" w:customStyle="1" w:styleId="xl47">
    <w:name w:val="xl47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48">
    <w:name w:val="xl48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49">
    <w:name w:val="xl49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0">
    <w:name w:val="xl50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1">
    <w:name w:val="xl51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2">
    <w:name w:val="xl52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3"/>
      <w:szCs w:val="23"/>
    </w:rPr>
  </w:style>
  <w:style w:type="paragraph" w:customStyle="1" w:styleId="xl53">
    <w:name w:val="xl53"/>
    <w:basedOn w:val="Normal"/>
    <w:uiPriority w:val="99"/>
    <w:rsid w:val="00F212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4">
    <w:name w:val="xl54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5">
    <w:name w:val="xl55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6">
    <w:name w:val="xl56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7">
    <w:name w:val="xl57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8">
    <w:name w:val="xl58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59">
    <w:name w:val="xl59"/>
    <w:basedOn w:val="Normal"/>
    <w:uiPriority w:val="99"/>
    <w:rsid w:val="00F21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0">
    <w:name w:val="xl60"/>
    <w:basedOn w:val="Normal"/>
    <w:uiPriority w:val="99"/>
    <w:rsid w:val="00F2126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1">
    <w:name w:val="xl61"/>
    <w:basedOn w:val="Normal"/>
    <w:uiPriority w:val="99"/>
    <w:rsid w:val="00F212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2">
    <w:name w:val="xl62"/>
    <w:basedOn w:val="Normal"/>
    <w:uiPriority w:val="99"/>
    <w:rsid w:val="00F212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3">
    <w:name w:val="xl63"/>
    <w:basedOn w:val="Normal"/>
    <w:uiPriority w:val="99"/>
    <w:rsid w:val="00F21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3"/>
      <w:szCs w:val="23"/>
    </w:rPr>
  </w:style>
  <w:style w:type="paragraph" w:customStyle="1" w:styleId="xl64">
    <w:name w:val="xl64"/>
    <w:basedOn w:val="Normal"/>
    <w:uiPriority w:val="99"/>
    <w:rsid w:val="00F2126C"/>
    <w:pPr>
      <w:spacing w:before="100" w:beforeAutospacing="1" w:after="100" w:afterAutospacing="1"/>
      <w:jc w:val="center"/>
    </w:pPr>
    <w:rPr>
      <w:rFonts w:eastAsia="Calibri"/>
      <w:b/>
      <w:bCs/>
      <w:sz w:val="23"/>
      <w:szCs w:val="23"/>
    </w:rPr>
  </w:style>
  <w:style w:type="paragraph" w:customStyle="1" w:styleId="xl65">
    <w:name w:val="xl65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66">
    <w:name w:val="xl66"/>
    <w:basedOn w:val="Normal"/>
    <w:uiPriority w:val="99"/>
    <w:rsid w:val="00F2126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3"/>
      <w:szCs w:val="23"/>
    </w:rPr>
  </w:style>
  <w:style w:type="paragraph" w:customStyle="1" w:styleId="xl67">
    <w:name w:val="xl67"/>
    <w:basedOn w:val="Normal"/>
    <w:uiPriority w:val="99"/>
    <w:rsid w:val="00F21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ivor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52</Pages>
  <Words>13617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бюджетного прогноза Грайворонского городского округа на долгосрочный период до 2025 года</dc:title>
  <dc:subject/>
  <dc:creator>User</dc:creator>
  <cp:keywords/>
  <dc:description/>
  <cp:lastModifiedBy>Пользователь Windows</cp:lastModifiedBy>
  <cp:revision>2</cp:revision>
  <cp:lastPrinted>2020-03-27T08:49:00Z</cp:lastPrinted>
  <dcterms:created xsi:type="dcterms:W3CDTF">2020-04-02T07:13:00Z</dcterms:created>
  <dcterms:modified xsi:type="dcterms:W3CDTF">2020-04-02T07:13:00Z</dcterms:modified>
</cp:coreProperties>
</file>