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A508E9" w:rsidRPr="00A33A71">
              <w:rPr>
                <w:b/>
                <w:sz w:val="28"/>
                <w:szCs w:val="28"/>
              </w:rPr>
              <w:t xml:space="preserve">О </w:t>
            </w:r>
            <w:r w:rsidR="00A508E9">
              <w:rPr>
                <w:b/>
                <w:sz w:val="28"/>
                <w:szCs w:val="28"/>
              </w:rPr>
              <w:t>внесении изменений в постановление администрации муниципального района «Грайворонский район» Белгородской области от 30 декабря 2016 года № 442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508E9">
              <w:rPr>
                <w:sz w:val="24"/>
                <w:szCs w:val="24"/>
              </w:rPr>
              <w:t>28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00E0B">
              <w:rPr>
                <w:sz w:val="24"/>
                <w:szCs w:val="24"/>
              </w:rPr>
              <w:t>1</w:t>
            </w:r>
            <w:r w:rsidR="0083712B">
              <w:rPr>
                <w:sz w:val="24"/>
                <w:szCs w:val="24"/>
              </w:rPr>
              <w:t>9</w:t>
            </w:r>
            <w:r w:rsidR="00900E0B">
              <w:rPr>
                <w:sz w:val="24"/>
                <w:szCs w:val="24"/>
              </w:rPr>
              <w:t xml:space="preserve"> </w:t>
            </w:r>
            <w:r w:rsidR="00A508E9">
              <w:rPr>
                <w:sz w:val="24"/>
                <w:szCs w:val="24"/>
              </w:rPr>
              <w:t>ма</w:t>
            </w:r>
            <w:r w:rsidR="005F17E7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16</cp:revision>
  <cp:lastPrinted>2021-04-29T07:33:00Z</cp:lastPrinted>
  <dcterms:created xsi:type="dcterms:W3CDTF">2021-02-20T08:37:00Z</dcterms:created>
  <dcterms:modified xsi:type="dcterms:W3CDTF">2021-04-29T07:34:00Z</dcterms:modified>
</cp:coreProperties>
</file>