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ook w:val="01E0"/>
      </w:tblPr>
      <w:tblGrid>
        <w:gridCol w:w="4968"/>
        <w:gridCol w:w="4779"/>
      </w:tblGrid>
      <w:tr w:rsidR="00636A94" w:rsidRPr="00636A94" w:rsidTr="00636A94">
        <w:tc>
          <w:tcPr>
            <w:tcW w:w="4968" w:type="dxa"/>
          </w:tcPr>
          <w:p w:rsidR="00636A94" w:rsidRPr="000F7F45" w:rsidRDefault="00636A94" w:rsidP="00636A94">
            <w:pPr>
              <w:jc w:val="center"/>
            </w:pPr>
          </w:p>
        </w:tc>
        <w:tc>
          <w:tcPr>
            <w:tcW w:w="4779" w:type="dxa"/>
          </w:tcPr>
          <w:p w:rsidR="00636A94" w:rsidRPr="00636A94" w:rsidRDefault="00143980" w:rsidP="006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636A94" w:rsidRPr="00636A94" w:rsidRDefault="00143980" w:rsidP="006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</w:t>
            </w:r>
            <w:r w:rsidR="00636A94" w:rsidRPr="00636A9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636A94" w:rsidRPr="0063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администрации</w:t>
            </w:r>
          </w:p>
          <w:p w:rsidR="00636A94" w:rsidRPr="00636A94" w:rsidRDefault="00636A94" w:rsidP="006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94">
              <w:rPr>
                <w:rFonts w:ascii="Times New Roman" w:hAnsi="Times New Roman" w:cs="Times New Roman"/>
                <w:b/>
                <w:sz w:val="28"/>
                <w:szCs w:val="28"/>
              </w:rPr>
              <w:t>Грайворонского городского округа</w:t>
            </w:r>
          </w:p>
          <w:p w:rsidR="00636A94" w:rsidRPr="00636A94" w:rsidRDefault="00636A94" w:rsidP="00636A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6A94">
              <w:rPr>
                <w:rFonts w:ascii="Times New Roman" w:hAnsi="Times New Roman" w:cs="Times New Roman"/>
                <w:b/>
                <w:sz w:val="28"/>
                <w:szCs w:val="28"/>
              </w:rPr>
              <w:t>от «___»____________2021 г. №____</w:t>
            </w:r>
          </w:p>
        </w:tc>
      </w:tr>
    </w:tbl>
    <w:p w:rsidR="00636A94" w:rsidRDefault="00636A94" w:rsidP="00636A94">
      <w:pPr>
        <w:shd w:val="clear" w:color="auto" w:fill="FFFFFF"/>
        <w:snapToGrid w:val="0"/>
        <w:ind w:left="5706" w:firstLine="675"/>
        <w:jc w:val="both"/>
        <w:rPr>
          <w:b/>
          <w:sz w:val="26"/>
          <w:szCs w:val="26"/>
        </w:rPr>
      </w:pPr>
    </w:p>
    <w:p w:rsidR="00F218A7" w:rsidRPr="00E33F11" w:rsidRDefault="00F218A7" w:rsidP="00F218A7"/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13DDE" w:rsidRPr="00E33F11" w:rsidRDefault="00F218A7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СХЕМА ТЕПЛОСНАБЖЕНИЯ</w:t>
      </w:r>
    </w:p>
    <w:p w:rsidR="00D875E6" w:rsidRDefault="00A7324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 xml:space="preserve">Грайворонского городского округа </w:t>
      </w:r>
    </w:p>
    <w:p w:rsidR="00F218A7" w:rsidRDefault="00D875E6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период до 2038</w:t>
      </w:r>
      <w:r w:rsidR="00F218A7" w:rsidRPr="00E33F11">
        <w:rPr>
          <w:rFonts w:ascii="Times New Roman" w:hAnsi="Times New Roman" w:cs="Times New Roman"/>
          <w:b/>
          <w:sz w:val="28"/>
        </w:rPr>
        <w:t xml:space="preserve"> года</w:t>
      </w:r>
    </w:p>
    <w:p w:rsidR="00D875E6" w:rsidRPr="00E33F11" w:rsidRDefault="00D875E6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(Актуализация 202</w:t>
      </w:r>
      <w:r w:rsidR="00B41810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)</w:t>
      </w:r>
    </w:p>
    <w:p w:rsidR="00F218A7" w:rsidRPr="00E33F11" w:rsidRDefault="00187670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Том 1</w:t>
      </w: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Грайворон</w:t>
      </w:r>
      <w:r w:rsidR="00F218A7" w:rsidRPr="00E33F11">
        <w:rPr>
          <w:rFonts w:ascii="Times New Roman" w:hAnsi="Times New Roman" w:cs="Times New Roman"/>
          <w:b/>
          <w:sz w:val="28"/>
        </w:rPr>
        <w:t xml:space="preserve"> 20</w:t>
      </w:r>
      <w:r>
        <w:rPr>
          <w:rFonts w:ascii="Times New Roman" w:hAnsi="Times New Roman" w:cs="Times New Roman"/>
          <w:b/>
          <w:sz w:val="28"/>
        </w:rPr>
        <w:t>2</w:t>
      </w:r>
      <w:r w:rsidR="00B41810">
        <w:rPr>
          <w:rFonts w:ascii="Times New Roman" w:hAnsi="Times New Roman" w:cs="Times New Roman"/>
          <w:b/>
          <w:sz w:val="28"/>
        </w:rPr>
        <w:t>1</w:t>
      </w:r>
    </w:p>
    <w:p w:rsidR="00636A94" w:rsidRDefault="00636A9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442806100"/>
      </w:sdtPr>
      <w:sdtContent>
        <w:p w:rsidR="003E44C9" w:rsidRPr="009D54FB" w:rsidRDefault="003E44C9" w:rsidP="00636A94">
          <w:pPr>
            <w:pStyle w:val="ad"/>
            <w:ind w:left="567" w:hanging="567"/>
            <w:jc w:val="both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9D54FB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r w:rsidRPr="00B11611">
            <w:fldChar w:fldCharType="begin"/>
          </w:r>
          <w:r w:rsidR="003E44C9" w:rsidRPr="009D54FB">
            <w:instrText xml:space="preserve"> TOC \o "1-3" \h \z \u </w:instrText>
          </w:r>
          <w:r w:rsidRPr="00B11611">
            <w:fldChar w:fldCharType="separate"/>
          </w:r>
          <w:hyperlink w:anchor="_Toc11150850" w:history="1">
            <w:r w:rsidR="008A697A" w:rsidRPr="009D54FB">
              <w:rPr>
                <w:rStyle w:val="ae"/>
              </w:rPr>
              <w:t>Общие сведения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_Toc11150850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8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51" w:history="1">
            <w:r w:rsidR="008A697A" w:rsidRPr="009D54FB">
              <w:rPr>
                <w:rStyle w:val="ae"/>
              </w:rPr>
              <w:t>Введение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_Toc11150851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9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52" w:history="1">
            <w:r w:rsidR="008A697A" w:rsidRPr="009D54FB">
              <w:rPr>
                <w:rStyle w:val="ae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_Toc11150852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11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3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Величины существующей отапливаемой площади строительных фондов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и приросты отапливаемой площади строительных фондов по расчетным элементам территориального деления с разделением объектов строительства </w:t>
            </w:r>
            <w:r w:rsidR="009D54FB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на многоквартирные дома, индивидуальные жилые дома, общественные здания </w:t>
            </w:r>
            <w:r w:rsidR="009D54FB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 производственные здания промышленных предприятий по этапам –на каждый год первого 5-летнего периода и на последующие 5-летние периоды (далее – этапы)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_Toc11150853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4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5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6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 по городскому округу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_Toc11150856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57" w:history="1">
            <w:r w:rsidR="008A697A" w:rsidRPr="009D54FB">
              <w:rPr>
                <w:rStyle w:val="ae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_Toc11150857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29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8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Описание существующих и перспективных зон действия систем теплоснабжения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9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существующих и перспективных зон действия индивидуальных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0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1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Перспективные балансы тепловой мощности источников тепловой энергии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2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Радиус эффективного теплоснабжения, определяемый в соответствии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 методическими указаниями по разработке схем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63" w:history="1">
            <w:r w:rsidR="008A697A" w:rsidRPr="009D54FB">
              <w:rPr>
                <w:rStyle w:val="ae"/>
              </w:rPr>
              <w:t>Раздел 3. Существующие и перспективные балансы теплоносителя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_Toc11150863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50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4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5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66" w:history="1">
            <w:r w:rsidR="008A697A" w:rsidRPr="009D54FB">
              <w:rPr>
                <w:rStyle w:val="ae"/>
              </w:rPr>
              <w:t>Раздел 4.</w:t>
            </w:r>
            <w:r w:rsidR="008A697A" w:rsidRPr="009D54FB">
              <w:rPr>
                <w:rFonts w:eastAsiaTheme="minorEastAsia"/>
                <w:lang w:eastAsia="ru-RU"/>
              </w:rPr>
              <w:tab/>
            </w:r>
            <w:r w:rsidR="008A697A" w:rsidRPr="009D54FB">
              <w:rPr>
                <w:rStyle w:val="ae"/>
              </w:rPr>
              <w:t>Мастер-план развития систем теплоснабжения поселения, городского округа, города федерального значения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_Toc11150866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53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7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вариантов перспективного развития систем теплоснабжения поселения, городского округа.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_Toc11150867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8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Обоснование выбора приоритетного сценария развития теплоснабжения поселения, городского округа.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69" w:history="1">
            <w:r w:rsidR="008A697A" w:rsidRPr="009D54FB">
              <w:rPr>
                <w:rStyle w:val="ae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энергии" содержит для каждого этапа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_Toc11150869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54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0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1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2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3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Графики совместной работы источников тепловой энергии, функционирующих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в режиме комбинированной выработки электрической и тепловой энергии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и котельных.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_Toc11150873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4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5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5.6.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Меры по переоборудованию котельных в источники тепловой энергии, функционирующие в режиме комбинированной выработки электрической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6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5.7.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_Toc11150876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7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5.8.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его изменения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_Toc11150877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8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5.9.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Преложения по перспективной установлекнной тепловой мощности каждого источника тепловой энергии с предложениями по сроку ввода в эксплуатацию новых мощностей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9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5.10.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80" w:history="1">
            <w:r w:rsidR="008A697A" w:rsidRPr="009D54FB">
              <w:rPr>
                <w:rStyle w:val="ae"/>
              </w:rPr>
              <w:t>Раздел 6. Предложения по строительству, реконструкции и модернизации тепловых сетей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_Toc11150880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58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1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2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под жилищную, комплексную или производственную застройку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3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_Toc11150883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4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</w:t>
            </w:r>
            <w:r w:rsid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 том числе за счет перевода котельных в пиковый режим работы или ликвидации котельных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5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86" w:history="1">
            <w:r w:rsidR="008A697A" w:rsidRPr="009D54FB">
              <w:rPr>
                <w:rStyle w:val="ae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_Toc11150886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60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87" w:history="1">
            <w:r w:rsidR="008A697A" w:rsidRPr="009D54FB">
              <w:rPr>
                <w:rStyle w:val="ae"/>
              </w:rPr>
              <w:t>Раздел 8. Перспективные топливные балансы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_Toc11150887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61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8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Перспективные топливные балансы для каждого источника тепловой энергии </w:t>
            </w:r>
            <w:r w:rsid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 видам основного, резервного и аварийного топлива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9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0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Виды топлива, их долю и значение низшейтеплоты сгорания топлива, используемые для производства тепловой энергии по каждой системе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1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Преобладающий в поселении, городском округе вид топлива,определяемый </w:t>
            </w:r>
            <w:r w:rsid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 совокупности всех систем теплоснабжения, находящихся в муниципальном образовании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92" w:history="1">
            <w:r w:rsidR="008A697A" w:rsidRPr="009D54FB">
              <w:rPr>
                <w:rStyle w:val="ae"/>
              </w:rPr>
              <w:t xml:space="preserve">Раздел 9. Инвестиции в строительство, реконструкцию, техническое перевооружение </w:t>
            </w:r>
            <w:r w:rsidR="009D54FB">
              <w:rPr>
                <w:rStyle w:val="ae"/>
              </w:rPr>
              <w:br/>
            </w:r>
            <w:r w:rsidR="008A697A" w:rsidRPr="009D54FB">
              <w:rPr>
                <w:rStyle w:val="ae"/>
              </w:rPr>
              <w:t>и (или) модернизацию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_Toc11150892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65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3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_Toc11150893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4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5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6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для перевода открытой системы теплоснабжения (горячего водоснабжения)   закрытую систему горячего водоснабжения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_Toc11150896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97" w:history="1">
            <w:r w:rsidR="008A697A" w:rsidRPr="009D54FB">
              <w:rPr>
                <w:rStyle w:val="ae"/>
              </w:rPr>
              <w:t>Раздел 10. Решение о присвоении статуса единой теплоснабжающей организации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_Toc11150897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67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8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Решение о присвоении статуса единой теплоснабжающей организации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9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Реестр зон деятельности единой теплоснабжающей организации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0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1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2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</w:t>
            </w:r>
            <w:r w:rsid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в границах муниципального образования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03" w:history="1">
            <w:r w:rsidR="008A697A" w:rsidRPr="009D54FB">
              <w:rPr>
                <w:rStyle w:val="ae"/>
                <w:rFonts w:eastAsia="Calibri"/>
              </w:rPr>
              <w:t>Раздел 11. Решения о распределении тепловой нагрузки между источниками тепловой энергии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_Toc11150903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04" w:history="1">
            <w:r w:rsidR="008A697A" w:rsidRPr="009D54FB">
              <w:rPr>
                <w:rStyle w:val="ae"/>
                <w:rFonts w:eastAsia="Calibri"/>
              </w:rPr>
              <w:t>Раздел 12. Решения по бесхозяйственным тепловые сетям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_Toc11150904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05" w:history="1">
            <w:r w:rsidR="008A697A" w:rsidRPr="009D54FB">
              <w:rPr>
                <w:rStyle w:val="ae"/>
                <w:rFonts w:eastAsia="Calibri"/>
              </w:rPr>
              <w:t xml:space="preserve">Раздел 13. Синхронизация схемы теплоснабжения со схемой газоснабжения </w:t>
            </w:r>
            <w:r w:rsidR="009D54FB">
              <w:rPr>
                <w:rStyle w:val="ae"/>
                <w:rFonts w:eastAsia="Calibri"/>
              </w:rPr>
              <w:br/>
            </w:r>
            <w:r w:rsidR="008A697A" w:rsidRPr="009D54FB">
              <w:rPr>
                <w:rStyle w:val="ae"/>
                <w:rFonts w:eastAsia="Calibri"/>
              </w:rPr>
              <w:t xml:space="preserve">и газификации субъекта Российской Федерации и (или) поселения, схемой </w:t>
            </w:r>
            <w:r w:rsidR="009D54FB">
              <w:rPr>
                <w:rStyle w:val="ae"/>
                <w:rFonts w:eastAsia="Calibri"/>
              </w:rPr>
              <w:br/>
            </w:r>
            <w:r w:rsidR="008A697A" w:rsidRPr="009D54FB">
              <w:rPr>
                <w:rStyle w:val="ae"/>
                <w:rFonts w:eastAsia="Calibri"/>
              </w:rPr>
              <w:t xml:space="preserve">и программой развития электроэнергетики, а также со  схемой водоснабжения </w:t>
            </w:r>
            <w:r w:rsidR="009D54FB">
              <w:rPr>
                <w:rStyle w:val="ae"/>
                <w:rFonts w:eastAsia="Calibri"/>
              </w:rPr>
              <w:br/>
            </w:r>
            <w:r w:rsidR="008A697A" w:rsidRPr="009D54FB">
              <w:rPr>
                <w:rStyle w:val="ae"/>
                <w:rFonts w:eastAsia="Calibri"/>
              </w:rPr>
              <w:t>и водоотведения муниципального образования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_Toc11150905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6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Описание решений  о развитии соответствующей системы газоснабжения в части обеспечения топливом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_Toc11150906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7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проблем организации газоснабжения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_Toc11150907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8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9D54FB">
            <w:rPr>
              <w:rFonts w:ascii="Times New Roman" w:hAnsi="Times New Roman" w:cs="Times New Roman"/>
            </w:rPr>
            <w:br/>
          </w:r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9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Описание решений (вырабатываемых с учетом положений утвержденной схемы </w:t>
            </w:r>
            <w:r w:rsid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 программы развития Единой энергетической системы России) о строительстве, реконструкции, техническом перевооружении и (или) модернизации, выводе </w:t>
            </w:r>
            <w:r w:rsid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10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Предложения по строительству генерирующих объектов,функционирующих </w:t>
            </w:r>
            <w:r w:rsid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_Toc11150910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11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13.6.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решений о развитии соответствующей системы водоснабжения в части, относящейся к системам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_Toc11150911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12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13.7.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Предложения по корректировке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</w:t>
            </w:r>
            <w:r w:rsid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 развитии источников тепловой энергии и систем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_Toc11150912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13" w:history="1">
            <w:r w:rsidR="008A697A" w:rsidRPr="009D54FB">
              <w:rPr>
                <w:rStyle w:val="ae"/>
                <w:rFonts w:eastAsia="Calibri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_Toc11150913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71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3065AF" w:rsidRDefault="00B1161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14" w:history="1">
            <w:r w:rsidR="008A697A" w:rsidRPr="003065AF">
              <w:rPr>
                <w:rStyle w:val="ae"/>
              </w:rPr>
              <w:t>Раздел 15. Ценовые (тарифные) последствия</w:t>
            </w:r>
            <w:r w:rsidR="008A697A" w:rsidRPr="003065AF">
              <w:rPr>
                <w:webHidden/>
              </w:rPr>
              <w:tab/>
            </w:r>
            <w:r w:rsidRPr="003065AF">
              <w:rPr>
                <w:webHidden/>
              </w:rPr>
              <w:fldChar w:fldCharType="begin"/>
            </w:r>
            <w:r w:rsidR="008A697A" w:rsidRPr="003065AF">
              <w:rPr>
                <w:webHidden/>
              </w:rPr>
              <w:instrText xml:space="preserve"> PAGEREF _Toc11150914 \h </w:instrText>
            </w:r>
            <w:r w:rsidRPr="003065AF">
              <w:rPr>
                <w:webHidden/>
              </w:rPr>
            </w:r>
            <w:r w:rsidRPr="003065AF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73</w:t>
            </w:r>
            <w:r w:rsidRPr="003065AF">
              <w:rPr>
                <w:webHidden/>
              </w:rPr>
              <w:fldChar w:fldCharType="end"/>
            </w:r>
          </w:hyperlink>
          <w:r w:rsidR="003065AF" w:rsidRPr="003065AF">
            <w:t>3</w:t>
          </w:r>
        </w:p>
        <w:p w:rsidR="003E44C9" w:rsidRPr="00E33F11" w:rsidRDefault="00B11611" w:rsidP="00636A94">
          <w:pPr>
            <w:ind w:left="567" w:hanging="567"/>
            <w:jc w:val="both"/>
          </w:pPr>
          <w:r w:rsidRPr="009D54FB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670" w:rsidRPr="00E33F11" w:rsidRDefault="00187670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E33F11" w:rsidRDefault="00F218A7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E33F11" w:rsidRDefault="00F218A7" w:rsidP="001876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4FB" w:rsidRDefault="009D54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18A7" w:rsidRDefault="003863B7" w:rsidP="009D54F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0" w:name="_Toc11150850"/>
      <w:r w:rsidRPr="00E33F11">
        <w:rPr>
          <w:sz w:val="24"/>
          <w:szCs w:val="24"/>
        </w:rPr>
        <w:lastRenderedPageBreak/>
        <w:t>Общие сведения</w:t>
      </w:r>
      <w:bookmarkEnd w:id="0"/>
    </w:p>
    <w:p w:rsidR="009D54FB" w:rsidRPr="00E33F11" w:rsidRDefault="009D54FB" w:rsidP="009D54FB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Схем</w:t>
      </w:r>
      <w:r w:rsidR="00566E70" w:rsidRPr="00E33F11">
        <w:rPr>
          <w:rFonts w:ascii="Times New Roman" w:hAnsi="Times New Roman" w:cs="Times New Roman"/>
          <w:sz w:val="24"/>
          <w:szCs w:val="24"/>
        </w:rPr>
        <w:t>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теплоснабжения </w:t>
      </w:r>
      <w:r w:rsidR="00566E70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 Белгородской области</w:t>
      </w:r>
      <w:r w:rsidRPr="00E33F11">
        <w:rPr>
          <w:rFonts w:ascii="Times New Roman" w:hAnsi="Times New Roman" w:cs="Times New Roman"/>
          <w:sz w:val="24"/>
          <w:szCs w:val="24"/>
        </w:rPr>
        <w:t xml:space="preserve"> выполнена в соответствии с Требованиями к схемам теплоснабжения. При этом в ходе выполнения актуализации уточнен</w:t>
      </w:r>
      <w:r w:rsidR="000A0775" w:rsidRPr="00E33F11">
        <w:rPr>
          <w:rFonts w:ascii="Times New Roman" w:hAnsi="Times New Roman" w:cs="Times New Roman"/>
          <w:sz w:val="24"/>
          <w:szCs w:val="24"/>
        </w:rPr>
        <w:t>ы</w:t>
      </w:r>
      <w:r w:rsidRPr="00E33F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скорректирован</w:t>
      </w:r>
      <w:r w:rsidR="000A0775" w:rsidRPr="00E33F11">
        <w:rPr>
          <w:rFonts w:ascii="Times New Roman" w:hAnsi="Times New Roman" w:cs="Times New Roman"/>
          <w:sz w:val="24"/>
          <w:szCs w:val="24"/>
        </w:rPr>
        <w:t>ывсе</w:t>
      </w:r>
      <w:proofErr w:type="spellEnd"/>
      <w:r w:rsidR="000A0775" w:rsidRPr="00E33F11">
        <w:rPr>
          <w:rFonts w:ascii="Times New Roman" w:hAnsi="Times New Roman" w:cs="Times New Roman"/>
          <w:sz w:val="24"/>
          <w:szCs w:val="24"/>
        </w:rPr>
        <w:t xml:space="preserve"> основные разделы схемы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="000A0775" w:rsidRPr="00E33F11">
        <w:rPr>
          <w:rFonts w:ascii="Times New Roman" w:hAnsi="Times New Roman" w:cs="Times New Roman"/>
          <w:sz w:val="24"/>
          <w:szCs w:val="24"/>
        </w:rPr>
        <w:t>и обосновывающих материалов</w:t>
      </w:r>
      <w:r w:rsidRPr="00E3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Результаты расчетов и скорректированные предложения по развитию систем теплоснабжения </w:t>
      </w:r>
      <w:r w:rsidR="000A0775" w:rsidRPr="00E33F11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A40E1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приведены в соответствующих </w:t>
      </w:r>
      <w:r w:rsidR="008A0829" w:rsidRPr="00E33F11">
        <w:rPr>
          <w:rFonts w:ascii="Times New Roman" w:hAnsi="Times New Roman" w:cs="Times New Roman"/>
          <w:sz w:val="24"/>
          <w:szCs w:val="24"/>
        </w:rPr>
        <w:t>разделах</w:t>
      </w:r>
      <w:r w:rsidRPr="00E33F11">
        <w:rPr>
          <w:rFonts w:ascii="Times New Roman" w:hAnsi="Times New Roman" w:cs="Times New Roman"/>
          <w:sz w:val="24"/>
          <w:szCs w:val="24"/>
        </w:rPr>
        <w:t xml:space="preserve"> Схемы теплоснабжения и </w:t>
      </w:r>
      <w:r w:rsidR="000A0775" w:rsidRPr="00E33F11">
        <w:rPr>
          <w:rFonts w:ascii="Times New Roman" w:hAnsi="Times New Roman" w:cs="Times New Roman"/>
          <w:sz w:val="24"/>
          <w:szCs w:val="24"/>
        </w:rPr>
        <w:t>Томах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Обосновывающих материалов.</w:t>
      </w:r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>При выполнении актуализации были учтены замечания и предложения, предст</w:t>
      </w:r>
      <w:r w:rsidR="008A0829" w:rsidRPr="00E33F11">
        <w:rPr>
          <w:rFonts w:ascii="Times New Roman" w:hAnsi="Times New Roman" w:cs="Times New Roman"/>
          <w:sz w:val="24"/>
          <w:szCs w:val="24"/>
        </w:rPr>
        <w:t>авленные в установленном законодательством РФ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порядке после размещения </w:t>
      </w:r>
      <w:r w:rsidR="008A0829" w:rsidRPr="00E33F11">
        <w:rPr>
          <w:rFonts w:ascii="Times New Roman" w:hAnsi="Times New Roman" w:cs="Times New Roman"/>
          <w:sz w:val="24"/>
          <w:szCs w:val="24"/>
        </w:rPr>
        <w:t>уведомления о начале ежегодной актуализации схемы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теплоснабжения на сайте </w:t>
      </w:r>
      <w:r w:rsidR="00E777F5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>, а также полученные в ходе проведения публичных слушаний.</w:t>
      </w:r>
      <w:proofErr w:type="gramEnd"/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Работа выполнена с учетом требований:</w:t>
      </w:r>
    </w:p>
    <w:p w:rsidR="007E124D" w:rsidRPr="00E33F11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E33F11">
        <w:rPr>
          <w:rFonts w:ascii="Times New Roman" w:hAnsi="Times New Roman" w:cs="Times New Roman"/>
          <w:sz w:val="24"/>
          <w:szCs w:val="24"/>
        </w:rPr>
        <w:t>закона от 27 июля 2010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190-ФЗ «Отеплоснабжении»;</w:t>
      </w:r>
    </w:p>
    <w:p w:rsidR="007E124D" w:rsidRPr="00E33F11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Федерального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закона от 23 ноября 2009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261-ФЗ «</w:t>
      </w:r>
      <w:proofErr w:type="spellStart"/>
      <w:r w:rsidR="007E124D" w:rsidRPr="00E33F11">
        <w:rPr>
          <w:rFonts w:ascii="Times New Roman" w:hAnsi="Times New Roman" w:cs="Times New Roman"/>
          <w:sz w:val="24"/>
          <w:szCs w:val="24"/>
        </w:rPr>
        <w:t>Обэнергосбережении</w:t>
      </w:r>
      <w:proofErr w:type="spellEnd"/>
      <w:r w:rsidR="007E124D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и о повышении энергетической эффективности и о </w:t>
      </w:r>
      <w:proofErr w:type="spellStart"/>
      <w:r w:rsidR="007E124D" w:rsidRPr="00E33F11">
        <w:rPr>
          <w:rFonts w:ascii="Times New Roman" w:hAnsi="Times New Roman" w:cs="Times New Roman"/>
          <w:sz w:val="24"/>
          <w:szCs w:val="24"/>
        </w:rPr>
        <w:t>внесенииизменений</w:t>
      </w:r>
      <w:proofErr w:type="spellEnd"/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в отдельные законодательные акты Российской Федерации»;</w:t>
      </w:r>
    </w:p>
    <w:p w:rsidR="007E124D" w:rsidRPr="00E33F11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9D54FB">
        <w:rPr>
          <w:rFonts w:ascii="Times New Roman" w:hAnsi="Times New Roman" w:cs="Times New Roman"/>
          <w:sz w:val="24"/>
          <w:szCs w:val="24"/>
        </w:rPr>
        <w:t>п</w:t>
      </w:r>
      <w:r w:rsidR="007E124D" w:rsidRPr="00E33F11">
        <w:rPr>
          <w:rFonts w:ascii="Times New Roman" w:hAnsi="Times New Roman" w:cs="Times New Roman"/>
          <w:sz w:val="24"/>
          <w:szCs w:val="24"/>
        </w:rPr>
        <w:t>остановления Правительства Российской Федерации от 22 февраля</w:t>
      </w:r>
      <w:r w:rsidR="00465B40" w:rsidRPr="00E33F11">
        <w:rPr>
          <w:rFonts w:ascii="Times New Roman" w:hAnsi="Times New Roman" w:cs="Times New Roman"/>
          <w:sz w:val="24"/>
          <w:szCs w:val="24"/>
        </w:rPr>
        <w:t xml:space="preserve">2012 года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="00465B40" w:rsidRPr="00E33F11">
        <w:rPr>
          <w:rFonts w:ascii="Times New Roman" w:hAnsi="Times New Roman" w:cs="Times New Roman"/>
          <w:sz w:val="24"/>
          <w:szCs w:val="24"/>
        </w:rPr>
        <w:t>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154 «О требованиях к схемам теплоснабжения, порядку </w:t>
      </w:r>
      <w:proofErr w:type="spellStart"/>
      <w:r w:rsidR="007E124D" w:rsidRPr="00E33F11">
        <w:rPr>
          <w:rFonts w:ascii="Times New Roman" w:hAnsi="Times New Roman" w:cs="Times New Roman"/>
          <w:sz w:val="24"/>
          <w:szCs w:val="24"/>
        </w:rPr>
        <w:t>ихразработки</w:t>
      </w:r>
      <w:proofErr w:type="spellEnd"/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и утверждения»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="007E124D" w:rsidRPr="00E33F11">
        <w:rPr>
          <w:rFonts w:ascii="Times New Roman" w:hAnsi="Times New Roman" w:cs="Times New Roman"/>
          <w:sz w:val="24"/>
          <w:szCs w:val="24"/>
        </w:rPr>
        <w:t>и на основе:</w:t>
      </w:r>
    </w:p>
    <w:p w:rsidR="007E124D" w:rsidRPr="00E33F11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9D54FB">
        <w:rPr>
          <w:rFonts w:ascii="Times New Roman" w:hAnsi="Times New Roman" w:cs="Times New Roman"/>
          <w:sz w:val="24"/>
          <w:szCs w:val="24"/>
        </w:rPr>
        <w:t>и</w:t>
      </w:r>
      <w:r w:rsidR="007E124D" w:rsidRPr="00E33F11">
        <w:rPr>
          <w:rFonts w:ascii="Times New Roman" w:hAnsi="Times New Roman" w:cs="Times New Roman"/>
          <w:sz w:val="24"/>
          <w:szCs w:val="24"/>
        </w:rPr>
        <w:t>сходных данных и материалов, полученных от администрации</w:t>
      </w:r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и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основных теплоснабжающих организаций;</w:t>
      </w:r>
    </w:p>
    <w:p w:rsidR="007E124D" w:rsidRPr="00752153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E124D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Генерального плана </w:t>
      </w:r>
      <w:r w:rsidR="000A3B16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Грайворонского городского округа</w:t>
      </w:r>
      <w:r w:rsidR="007E124D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, в том числе</w:t>
      </w:r>
      <w:r w:rsidR="009D54FB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4628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Схемы территориального планирования муниципального образования </w:t>
      </w:r>
      <w:r w:rsidR="00752153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Грайворонского городского округа</w:t>
      </w:r>
      <w:r w:rsidR="00964628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Для оценки существующего состояния теплоснабжения и разработки</w:t>
      </w:r>
      <w:r w:rsidR="009D5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предпроектных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предложений развития системы теплоснабжения </w:t>
      </w:r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были использованы и проанализированы материалы</w:t>
      </w:r>
      <w:r w:rsidR="009D54FB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следующих работ и документов:</w:t>
      </w:r>
    </w:p>
    <w:p w:rsidR="007E124D" w:rsidRPr="00752153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E124D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Генеральный план </w:t>
      </w:r>
      <w:r w:rsidR="000A3B16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Грайворонского городского округа</w:t>
      </w:r>
      <w:r w:rsidR="00752153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7E124D" w:rsidRPr="00E33F11" w:rsidRDefault="00964628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>Исходные данные и материал</w:t>
      </w:r>
      <w:r w:rsidRPr="00E33F11">
        <w:rPr>
          <w:rFonts w:ascii="Times New Roman" w:hAnsi="Times New Roman" w:cs="Times New Roman"/>
          <w:sz w:val="24"/>
          <w:szCs w:val="24"/>
        </w:rPr>
        <w:t>ы, полученные от теплоснабжающ</w:t>
      </w:r>
      <w:r w:rsidR="000A3B16" w:rsidRPr="00E33F11">
        <w:rPr>
          <w:rFonts w:ascii="Times New Roman" w:hAnsi="Times New Roman" w:cs="Times New Roman"/>
          <w:sz w:val="24"/>
          <w:szCs w:val="24"/>
        </w:rPr>
        <w:t>ей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организац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и</w:t>
      </w:r>
      <w:r w:rsidR="000A3B16" w:rsidRPr="00E33F11">
        <w:rPr>
          <w:rFonts w:ascii="Times New Roman" w:hAnsi="Times New Roman" w:cs="Times New Roman"/>
          <w:sz w:val="24"/>
          <w:szCs w:val="24"/>
        </w:rPr>
        <w:t>и</w:t>
      </w:r>
      <w:r w:rsidR="009D54FB">
        <w:rPr>
          <w:rFonts w:ascii="Times New Roman" w:hAnsi="Times New Roman" w:cs="Times New Roman"/>
          <w:sz w:val="24"/>
          <w:szCs w:val="24"/>
        </w:rPr>
        <w:t xml:space="preserve">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</w:t>
      </w:r>
      <w:proofErr w:type="gramEnd"/>
      <w:r w:rsidR="000A3B16" w:rsidRPr="00E33F1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0A3B16" w:rsidRPr="00E33F11">
        <w:rPr>
          <w:rFonts w:ascii="Times New Roman" w:hAnsi="Times New Roman" w:cs="Times New Roman"/>
          <w:sz w:val="24"/>
          <w:szCs w:val="24"/>
        </w:rPr>
        <w:t>Грайворон</w:t>
      </w:r>
      <w:r w:rsidR="00A70DB0" w:rsidRPr="00E33F11">
        <w:rPr>
          <w:rFonts w:ascii="Times New Roman" w:hAnsi="Times New Roman" w:cs="Times New Roman"/>
          <w:sz w:val="24"/>
          <w:szCs w:val="24"/>
        </w:rPr>
        <w:t>-</w:t>
      </w:r>
      <w:r w:rsidR="000A3B16" w:rsidRPr="00E33F11">
        <w:rPr>
          <w:rFonts w:ascii="Times New Roman" w:hAnsi="Times New Roman" w:cs="Times New Roman"/>
          <w:sz w:val="24"/>
          <w:szCs w:val="24"/>
        </w:rPr>
        <w:t>теплоэнерго</w:t>
      </w:r>
      <w:proofErr w:type="spellEnd"/>
      <w:r w:rsidR="000A3B16" w:rsidRPr="00E33F11">
        <w:rPr>
          <w:rFonts w:ascii="Times New Roman" w:hAnsi="Times New Roman" w:cs="Times New Roman"/>
          <w:sz w:val="24"/>
          <w:szCs w:val="24"/>
        </w:rPr>
        <w:t>»</w:t>
      </w:r>
      <w:r w:rsidR="0094468C" w:rsidRPr="00E33F11">
        <w:rPr>
          <w:rFonts w:ascii="Times New Roman" w:hAnsi="Times New Roman" w:cs="Times New Roman"/>
          <w:sz w:val="24"/>
          <w:szCs w:val="24"/>
        </w:rPr>
        <w:t>.</w:t>
      </w:r>
    </w:p>
    <w:p w:rsidR="00FF5563" w:rsidRPr="00E33F11" w:rsidRDefault="00FF5563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54FB" w:rsidRDefault="009D54F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FF5563" w:rsidRDefault="00533D90" w:rsidP="009D54F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1" w:name="_Toc11150851"/>
      <w:r w:rsidRPr="00E33F11">
        <w:rPr>
          <w:sz w:val="24"/>
          <w:szCs w:val="24"/>
        </w:rPr>
        <w:lastRenderedPageBreak/>
        <w:t>В</w:t>
      </w:r>
      <w:r w:rsidR="00FF5563" w:rsidRPr="00E33F11">
        <w:rPr>
          <w:sz w:val="24"/>
          <w:szCs w:val="24"/>
        </w:rPr>
        <w:t>ведение</w:t>
      </w:r>
      <w:bookmarkEnd w:id="1"/>
    </w:p>
    <w:p w:rsidR="009D54FB" w:rsidRPr="00E33F11" w:rsidRDefault="009D54FB" w:rsidP="009D54FB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380DCE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 xml:space="preserve">Законом Белгородской области </w:t>
      </w:r>
      <w:r w:rsidR="009D54FB" w:rsidRPr="00E33F11">
        <w:rPr>
          <w:rFonts w:ascii="Times New Roman" w:hAnsi="Times New Roman" w:cs="Times New Roman"/>
          <w:sz w:val="24"/>
          <w:szCs w:val="24"/>
        </w:rPr>
        <w:t xml:space="preserve">от 19 апреля 2018 года №256 </w:t>
      </w:r>
      <w:r w:rsidRPr="00E33F11">
        <w:rPr>
          <w:rFonts w:ascii="Times New Roman" w:hAnsi="Times New Roman" w:cs="Times New Roman"/>
          <w:sz w:val="24"/>
          <w:szCs w:val="24"/>
        </w:rPr>
        <w:t xml:space="preserve">«Об объединении всех поселений, входящих в состав муниципального района «Грайворонский район»,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 наделении вновь образованного муниципального образования статусом городского округа, и о внесении изменений в закон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Белгородкой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 вновь образованное в результате объединения всех поселений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муниципального района «Грайворонский район» </w:t>
      </w:r>
      <w:r w:rsidR="009D54FB">
        <w:rPr>
          <w:rFonts w:ascii="Times New Roman" w:hAnsi="Times New Roman" w:cs="Times New Roman"/>
          <w:sz w:val="24"/>
          <w:szCs w:val="24"/>
        </w:rPr>
        <w:t xml:space="preserve">Белгородской области </w:t>
      </w:r>
      <w:r w:rsidRPr="00E33F11">
        <w:rPr>
          <w:rFonts w:ascii="Times New Roman" w:hAnsi="Times New Roman" w:cs="Times New Roman"/>
          <w:sz w:val="24"/>
          <w:szCs w:val="24"/>
        </w:rPr>
        <w:t>муниципальное образование наделено статусом городского округа - Грайворонский городской округ</w:t>
      </w:r>
      <w:r w:rsidR="00380DCE" w:rsidRPr="00E33F1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C1C52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Грайворонский городской округ расположен в юго-западной части Белгородской области. На севере Грайворонский городской округ граничит с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Краснояружским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Ракитянским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на востоке — с Борисовским районами Белгородской области. С южной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 западной стороны граница Грайворонского городского округа совпадает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с Государственной границей Российской Федерацией с Украиной (Харьковская и Сумская област</w:t>
      </w:r>
      <w:r w:rsidR="00DC0918">
        <w:rPr>
          <w:rFonts w:ascii="Times New Roman" w:hAnsi="Times New Roman" w:cs="Times New Roman"/>
          <w:sz w:val="24"/>
          <w:szCs w:val="24"/>
        </w:rPr>
        <w:t>ями</w:t>
      </w:r>
      <w:r w:rsidRPr="00E33F11">
        <w:rPr>
          <w:rFonts w:ascii="Times New Roman" w:hAnsi="Times New Roman" w:cs="Times New Roman"/>
          <w:sz w:val="24"/>
          <w:szCs w:val="24"/>
        </w:rPr>
        <w:t>). Площадь территории — 853,8 км².</w:t>
      </w:r>
    </w:p>
    <w:p w:rsidR="00CC1C52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границах Грайворонского городского округа находятся: город Грайворон; посёлки: Горьковский, Доброполье, Казачок, Совхозный,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Хотмыжск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Чапаевский; сёла: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 xml:space="preserve">Антоновка, Безымено, Глотово, Головчино, Гора-Подол,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Доброивановка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Доброе, Дорогощь,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Дроновка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Дунайка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Замостье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Заречье-Первое, Заречье-Второе, Ивановская Лисица, Казачья Лисица, Козинка,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Косилово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Ломное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Луговка, Мокрая Орловка, Мощеное,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Новостроевка-Первая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Новостроевка-Вторая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Пороз,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Почаево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Рождественка,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Санково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Смородино,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Сподарюшино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; хутора:</w:t>
      </w:r>
      <w:proofErr w:type="gramEnd"/>
      <w:r w:rsidR="00A47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Байрак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Масычево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, Понуры, Тополи.</w:t>
      </w:r>
    </w:p>
    <w:p w:rsidR="00CC1C52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Административным центром Грайворонского городского округа является город Грайворон.</w:t>
      </w:r>
    </w:p>
    <w:p w:rsidR="00A2123A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 состоянию на 01.01.20</w:t>
      </w:r>
      <w:r w:rsidR="00DE5974">
        <w:rPr>
          <w:rFonts w:ascii="Times New Roman" w:hAnsi="Times New Roman" w:cs="Times New Roman"/>
          <w:sz w:val="24"/>
          <w:szCs w:val="24"/>
        </w:rPr>
        <w:t>2</w:t>
      </w:r>
      <w:r w:rsidR="00B41810">
        <w:rPr>
          <w:rFonts w:ascii="Times New Roman" w:hAnsi="Times New Roman" w:cs="Times New Roman"/>
          <w:sz w:val="24"/>
          <w:szCs w:val="24"/>
        </w:rPr>
        <w:t>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года численность постоянного населения Грайворонского городского округа составляла </w:t>
      </w:r>
      <w:r w:rsidRPr="00A471A8">
        <w:rPr>
          <w:rFonts w:ascii="Times New Roman" w:hAnsi="Times New Roman" w:cs="Times New Roman"/>
          <w:sz w:val="24"/>
          <w:szCs w:val="24"/>
        </w:rPr>
        <w:t>29,</w:t>
      </w:r>
      <w:r w:rsidR="00B41810">
        <w:rPr>
          <w:rFonts w:ascii="Times New Roman" w:hAnsi="Times New Roman" w:cs="Times New Roman"/>
          <w:sz w:val="24"/>
          <w:szCs w:val="24"/>
        </w:rPr>
        <w:t>730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тыс. человек</w:t>
      </w:r>
      <w:r w:rsidR="00A2123A" w:rsidRPr="00E3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1C52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E33F11" w:rsidRDefault="001360E3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E33F11" w:rsidRDefault="003D6CA7" w:rsidP="00136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6305550"/>
            <wp:effectExtent l="38100" t="19050" r="22860" b="190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0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0918" w:rsidRDefault="00DC0918" w:rsidP="007E31E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C0918" w:rsidRDefault="002F6E80" w:rsidP="001439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918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DC0918">
        <w:rPr>
          <w:rFonts w:ascii="Times New Roman" w:hAnsi="Times New Roman" w:cs="Times New Roman"/>
          <w:b/>
          <w:sz w:val="24"/>
          <w:szCs w:val="24"/>
        </w:rPr>
        <w:t>1</w:t>
      </w:r>
      <w:r w:rsidR="00B91111" w:rsidRPr="00DC091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D6CA7" w:rsidRPr="00DC0918">
        <w:rPr>
          <w:rFonts w:ascii="Times New Roman" w:hAnsi="Times New Roman" w:cs="Times New Roman"/>
          <w:b/>
          <w:sz w:val="24"/>
          <w:szCs w:val="24"/>
        </w:rPr>
        <w:t>Карта границ населенных пунктов</w:t>
      </w:r>
      <w:r w:rsidR="00DC09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1570" w:rsidRPr="00DC0918" w:rsidRDefault="003D6CA7" w:rsidP="001439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918">
        <w:rPr>
          <w:rFonts w:ascii="Times New Roman" w:hAnsi="Times New Roman" w:cs="Times New Roman"/>
          <w:b/>
          <w:sz w:val="24"/>
          <w:szCs w:val="24"/>
        </w:rPr>
        <w:t>Грайворонского городского округа</w:t>
      </w:r>
      <w:r w:rsidR="002F6E80" w:rsidRPr="00DC0918">
        <w:rPr>
          <w:rFonts w:ascii="Times New Roman" w:hAnsi="Times New Roman" w:cs="Times New Roman"/>
          <w:b/>
          <w:sz w:val="24"/>
          <w:szCs w:val="24"/>
        </w:rPr>
        <w:t xml:space="preserve"> (границы </w:t>
      </w:r>
      <w:r w:rsidR="00C61E8A" w:rsidRPr="00DC0918">
        <w:rPr>
          <w:rFonts w:ascii="Times New Roman" w:hAnsi="Times New Roman" w:cs="Times New Roman"/>
          <w:b/>
          <w:sz w:val="24"/>
          <w:szCs w:val="24"/>
        </w:rPr>
        <w:t>округа</w:t>
      </w:r>
      <w:r w:rsidR="002F6E80" w:rsidRPr="00DC0918">
        <w:rPr>
          <w:rFonts w:ascii="Times New Roman" w:hAnsi="Times New Roman" w:cs="Times New Roman"/>
          <w:b/>
          <w:sz w:val="24"/>
          <w:szCs w:val="24"/>
        </w:rPr>
        <w:t>)</w:t>
      </w:r>
    </w:p>
    <w:p w:rsidR="00DC0918" w:rsidRPr="00E33F11" w:rsidRDefault="00DC0918" w:rsidP="007E31E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F074D" w:rsidRPr="00E33F11" w:rsidRDefault="00EF074D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83DC8" w:rsidRPr="00E33F11">
        <w:rPr>
          <w:rFonts w:ascii="Times New Roman" w:hAnsi="Times New Roman" w:cs="Times New Roman"/>
          <w:sz w:val="24"/>
          <w:szCs w:val="24"/>
        </w:rPr>
        <w:t>ТСН</w:t>
      </w:r>
      <w:r w:rsidRPr="00E33F11">
        <w:rPr>
          <w:rFonts w:ascii="Times New Roman" w:hAnsi="Times New Roman" w:cs="Times New Roman"/>
          <w:sz w:val="24"/>
          <w:szCs w:val="24"/>
        </w:rPr>
        <w:t xml:space="preserve"> 23-</w:t>
      </w:r>
      <w:r w:rsidR="00F83DC8" w:rsidRPr="00E33F11">
        <w:rPr>
          <w:rFonts w:ascii="Times New Roman" w:hAnsi="Times New Roman" w:cs="Times New Roman"/>
          <w:sz w:val="24"/>
          <w:szCs w:val="24"/>
        </w:rPr>
        <w:t>310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F83DC8" w:rsidRPr="00E33F11">
        <w:rPr>
          <w:rFonts w:ascii="Times New Roman" w:hAnsi="Times New Roman" w:cs="Times New Roman"/>
          <w:sz w:val="24"/>
          <w:szCs w:val="24"/>
        </w:rPr>
        <w:t>2000</w:t>
      </w:r>
      <w:r w:rsidR="00DC0918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«Энергетическая эффективность в жилых </w:t>
      </w:r>
      <w:r w:rsidR="00DC0918">
        <w:rPr>
          <w:rFonts w:ascii="Times New Roman" w:hAnsi="Times New Roman" w:cs="Times New Roman"/>
          <w:sz w:val="24"/>
          <w:szCs w:val="24"/>
        </w:rPr>
        <w:br/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и общественных зданиях. Нормативы по теплозащите зданий. Белгородская область» </w:t>
      </w:r>
      <w:r w:rsidRPr="00E33F11">
        <w:rPr>
          <w:rFonts w:ascii="Times New Roman" w:hAnsi="Times New Roman" w:cs="Times New Roman"/>
          <w:sz w:val="24"/>
          <w:szCs w:val="24"/>
        </w:rPr>
        <w:t xml:space="preserve">климатические характеристики </w:t>
      </w:r>
      <w:r w:rsidR="00C00172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Белгородской области:</w:t>
      </w:r>
    </w:p>
    <w:p w:rsidR="00EF074D" w:rsidRPr="00E33F11" w:rsidRDefault="002818BF" w:rsidP="002818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ab/>
      </w:r>
      <w:r w:rsidR="00EF074D" w:rsidRPr="00E33F11">
        <w:rPr>
          <w:rFonts w:ascii="Times New Roman" w:hAnsi="Times New Roman" w:cs="Times New Roman"/>
          <w:sz w:val="24"/>
          <w:szCs w:val="24"/>
        </w:rPr>
        <w:t xml:space="preserve">средняя температура наиболее холодной пятидневки (расчётная </w:t>
      </w:r>
      <w:r>
        <w:rPr>
          <w:rFonts w:ascii="Times New Roman" w:hAnsi="Times New Roman" w:cs="Times New Roman"/>
          <w:sz w:val="24"/>
          <w:szCs w:val="24"/>
        </w:rPr>
        <w:br/>
      </w:r>
      <w:r w:rsidR="00EF074D" w:rsidRPr="00E33F11">
        <w:rPr>
          <w:rFonts w:ascii="Times New Roman" w:hAnsi="Times New Roman" w:cs="Times New Roman"/>
          <w:sz w:val="24"/>
          <w:szCs w:val="24"/>
        </w:rPr>
        <w:t>для проектирования отопления) – -2</w:t>
      </w:r>
      <w:r w:rsidR="002F6E80" w:rsidRPr="00E33F11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°</w:t>
      </w:r>
      <w:r w:rsidR="00EF074D" w:rsidRPr="00E33F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F074D" w:rsidRPr="00E33F11">
        <w:rPr>
          <w:rFonts w:ascii="Times New Roman" w:hAnsi="Times New Roman" w:cs="Times New Roman"/>
          <w:sz w:val="24"/>
          <w:szCs w:val="24"/>
        </w:rPr>
        <w:t>;</w:t>
      </w:r>
    </w:p>
    <w:p w:rsidR="002F6E80" w:rsidRPr="00E33F11" w:rsidRDefault="002818BF" w:rsidP="002818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ab/>
      </w:r>
      <w:r w:rsidR="00A52476" w:rsidRPr="00E33F11">
        <w:rPr>
          <w:rFonts w:ascii="Times New Roman" w:hAnsi="Times New Roman" w:cs="Times New Roman"/>
          <w:sz w:val="24"/>
          <w:szCs w:val="24"/>
        </w:rPr>
        <w:t xml:space="preserve">расчетная </w:t>
      </w:r>
      <w:r w:rsidR="00EF074D" w:rsidRPr="00E33F11">
        <w:rPr>
          <w:rFonts w:ascii="Times New Roman" w:hAnsi="Times New Roman" w:cs="Times New Roman"/>
          <w:sz w:val="24"/>
          <w:szCs w:val="24"/>
        </w:rPr>
        <w:t>средняя температура за отопительный 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2F6E80" w:rsidRPr="00E33F11">
        <w:rPr>
          <w:rFonts w:ascii="Times New Roman" w:hAnsi="Times New Roman" w:cs="Times New Roman"/>
          <w:sz w:val="24"/>
          <w:szCs w:val="24"/>
        </w:rPr>
        <w:t>:</w:t>
      </w:r>
    </w:p>
    <w:p w:rsidR="002F6E80" w:rsidRPr="00E33F11" w:rsidRDefault="002818BF" w:rsidP="002818BF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F6E80" w:rsidRPr="00E33F11">
        <w:rPr>
          <w:rFonts w:ascii="Times New Roman" w:hAnsi="Times New Roman" w:cs="Times New Roman"/>
          <w:sz w:val="24"/>
          <w:szCs w:val="24"/>
        </w:rPr>
        <w:t>оликлиник и лечебных учреждений, домов-интернатов и дошкольных учреждений – -</w:t>
      </w:r>
      <w:r w:rsidR="00A52476" w:rsidRPr="00E33F11">
        <w:rPr>
          <w:rFonts w:ascii="Times New Roman" w:hAnsi="Times New Roman" w:cs="Times New Roman"/>
          <w:sz w:val="24"/>
          <w:szCs w:val="24"/>
        </w:rPr>
        <w:t>1</w:t>
      </w:r>
      <w:r w:rsidR="004E2C3D" w:rsidRPr="00E33F11">
        <w:rPr>
          <w:rFonts w:ascii="Times New Roman" w:hAnsi="Times New Roman" w:cs="Times New Roman"/>
          <w:sz w:val="24"/>
          <w:szCs w:val="24"/>
        </w:rPr>
        <w:t>,7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2F6E80" w:rsidRPr="00E33F11">
        <w:rPr>
          <w:rFonts w:ascii="Times New Roman" w:hAnsi="Times New Roman" w:cs="Times New Roman"/>
          <w:sz w:val="24"/>
          <w:szCs w:val="24"/>
        </w:rPr>
        <w:t>;</w:t>
      </w:r>
    </w:p>
    <w:p w:rsidR="002F6E80" w:rsidRPr="00E33F11" w:rsidRDefault="002818BF" w:rsidP="002818BF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A52476" w:rsidRPr="00E33F11">
        <w:rPr>
          <w:rFonts w:ascii="Times New Roman" w:hAnsi="Times New Roman" w:cs="Times New Roman"/>
          <w:sz w:val="24"/>
          <w:szCs w:val="24"/>
        </w:rPr>
        <w:t xml:space="preserve">илых, </w:t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учреждений и др., кроме перечисленных выше </w:t>
      </w:r>
      <w:r w:rsidR="00A52476" w:rsidRPr="00E33F11">
        <w:rPr>
          <w:rFonts w:ascii="Times New Roman" w:hAnsi="Times New Roman" w:cs="Times New Roman"/>
          <w:sz w:val="24"/>
          <w:szCs w:val="24"/>
        </w:rPr>
        <w:t>–-</w:t>
      </w:r>
      <w:r w:rsidR="004E2C3D" w:rsidRPr="00E33F11">
        <w:rPr>
          <w:rFonts w:ascii="Times New Roman" w:hAnsi="Times New Roman" w:cs="Times New Roman"/>
          <w:sz w:val="24"/>
          <w:szCs w:val="24"/>
        </w:rPr>
        <w:t>2,5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2F6E80" w:rsidRPr="00E33F11">
        <w:rPr>
          <w:rFonts w:ascii="Times New Roman" w:hAnsi="Times New Roman" w:cs="Times New Roman"/>
          <w:sz w:val="24"/>
          <w:szCs w:val="24"/>
        </w:rPr>
        <w:t>;</w:t>
      </w:r>
    </w:p>
    <w:p w:rsidR="00EF074D" w:rsidRDefault="002818BF" w:rsidP="002818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ab/>
      </w:r>
      <w:r w:rsidR="00EF074D" w:rsidRPr="00E33F11">
        <w:rPr>
          <w:rFonts w:ascii="Times New Roman" w:hAnsi="Times New Roman" w:cs="Times New Roman"/>
          <w:sz w:val="24"/>
          <w:szCs w:val="24"/>
        </w:rPr>
        <w:t xml:space="preserve">продолжительность отопительного периода – </w:t>
      </w:r>
      <w:r w:rsidR="00A52476" w:rsidRPr="00E33F11">
        <w:rPr>
          <w:rFonts w:ascii="Times New Roman" w:hAnsi="Times New Roman" w:cs="Times New Roman"/>
          <w:sz w:val="24"/>
          <w:szCs w:val="24"/>
        </w:rPr>
        <w:t>19</w:t>
      </w:r>
      <w:r w:rsidR="00216AA8" w:rsidRPr="00E33F1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476" w:rsidRPr="00E33F11">
        <w:rPr>
          <w:rFonts w:ascii="Times New Roman" w:hAnsi="Times New Roman" w:cs="Times New Roman"/>
          <w:sz w:val="24"/>
          <w:szCs w:val="24"/>
        </w:rPr>
        <w:t>день</w:t>
      </w:r>
      <w:r w:rsidR="00216AA8" w:rsidRPr="00E33F11">
        <w:rPr>
          <w:rFonts w:ascii="Times New Roman" w:hAnsi="Times New Roman" w:cs="Times New Roman"/>
          <w:sz w:val="24"/>
          <w:szCs w:val="24"/>
        </w:rPr>
        <w:t>.</w:t>
      </w:r>
    </w:p>
    <w:p w:rsidR="00C31570" w:rsidRDefault="00C31570" w:rsidP="00DC0918">
      <w:pPr>
        <w:pStyle w:val="1"/>
        <w:tabs>
          <w:tab w:val="left" w:pos="1276"/>
        </w:tabs>
        <w:spacing w:before="0" w:beforeAutospacing="0" w:after="0" w:afterAutospacing="0"/>
        <w:ind w:firstLine="709"/>
        <w:jc w:val="both"/>
        <w:rPr>
          <w:sz w:val="24"/>
          <w:szCs w:val="24"/>
        </w:rPr>
      </w:pPr>
      <w:bookmarkStart w:id="2" w:name="_Toc11150852"/>
      <w:r w:rsidRPr="00E33F11">
        <w:rPr>
          <w:sz w:val="24"/>
          <w:szCs w:val="24"/>
        </w:rPr>
        <w:lastRenderedPageBreak/>
        <w:t>Раздел 1</w:t>
      </w:r>
      <w:r w:rsidR="003E44C9" w:rsidRPr="00E33F11">
        <w:rPr>
          <w:sz w:val="24"/>
          <w:szCs w:val="24"/>
        </w:rPr>
        <w:t xml:space="preserve">. </w:t>
      </w:r>
      <w:r w:rsidR="00851CFA" w:rsidRPr="00E33F11">
        <w:rPr>
          <w:sz w:val="24"/>
          <w:szCs w:val="24"/>
        </w:rPr>
        <w:t>Показатели существующего и перспективного спроса на</w:t>
      </w:r>
      <w:r w:rsidR="002818BF">
        <w:rPr>
          <w:sz w:val="24"/>
          <w:szCs w:val="24"/>
        </w:rPr>
        <w:t xml:space="preserve"> </w:t>
      </w:r>
      <w:r w:rsidR="00851CFA" w:rsidRPr="00E33F11">
        <w:rPr>
          <w:sz w:val="24"/>
          <w:szCs w:val="24"/>
        </w:rPr>
        <w:t>тепловую энергию (мощность) и теплоноситель в установленных границах</w:t>
      </w:r>
      <w:r w:rsidR="002818BF">
        <w:rPr>
          <w:sz w:val="24"/>
          <w:szCs w:val="24"/>
        </w:rPr>
        <w:t xml:space="preserve"> </w:t>
      </w:r>
      <w:r w:rsidR="00851CFA" w:rsidRPr="00E33F11">
        <w:rPr>
          <w:sz w:val="24"/>
          <w:szCs w:val="24"/>
        </w:rPr>
        <w:t>территории городского округа</w:t>
      </w:r>
      <w:bookmarkEnd w:id="2"/>
      <w:r w:rsidR="002818BF">
        <w:rPr>
          <w:sz w:val="24"/>
          <w:szCs w:val="24"/>
        </w:rPr>
        <w:t>.</w:t>
      </w:r>
    </w:p>
    <w:p w:rsidR="002818BF" w:rsidRPr="00E33F11" w:rsidRDefault="002818BF" w:rsidP="00DC0918">
      <w:pPr>
        <w:pStyle w:val="1"/>
        <w:tabs>
          <w:tab w:val="left" w:pos="1276"/>
        </w:tabs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C31570" w:rsidRPr="00E33F11" w:rsidRDefault="00C31570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Анализ состояния жилищного фонда приводится на основании данных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F15441" w:rsidRPr="00E33F11">
        <w:rPr>
          <w:rFonts w:ascii="Times New Roman" w:hAnsi="Times New Roman" w:cs="Times New Roman"/>
          <w:sz w:val="24"/>
          <w:szCs w:val="24"/>
        </w:rPr>
        <w:t xml:space="preserve">Грайворонского </w:t>
      </w:r>
      <w:r w:rsidR="00E777F5" w:rsidRPr="00E33F11">
        <w:rPr>
          <w:rFonts w:ascii="Times New Roman" w:hAnsi="Times New Roman" w:cs="Times New Roman"/>
          <w:sz w:val="24"/>
          <w:szCs w:val="24"/>
        </w:rPr>
        <w:t>г</w:t>
      </w:r>
      <w:r w:rsidR="00F15441" w:rsidRPr="00E33F11">
        <w:rPr>
          <w:rFonts w:ascii="Times New Roman" w:hAnsi="Times New Roman" w:cs="Times New Roman"/>
          <w:sz w:val="24"/>
          <w:szCs w:val="24"/>
        </w:rPr>
        <w:t>ородского округа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Белгородской области.</w:t>
      </w:r>
    </w:p>
    <w:p w:rsidR="007E31E7" w:rsidRPr="00E33F11" w:rsidRDefault="007E31E7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810" w:rsidRPr="00E33F11" w:rsidRDefault="003B23A1" w:rsidP="00DC0918">
      <w:pPr>
        <w:pStyle w:val="a3"/>
        <w:numPr>
          <w:ilvl w:val="1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11150853"/>
      <w:r w:rsidRPr="00E33F11">
        <w:rPr>
          <w:rFonts w:ascii="Times New Roman" w:hAnsi="Times New Roman" w:cs="Times New Roman"/>
          <w:b/>
          <w:sz w:val="24"/>
          <w:szCs w:val="24"/>
        </w:rPr>
        <w:t>Величины существующей отапливаемой площади строительных фондов и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приросты отапливаемой площади строительных фондов по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расчетнымэлементам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территориального деления с разделением объектов строительства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18B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на многоквартирные дома, индивидуальные жилые дома, общественные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здания </w:t>
      </w:r>
      <w:r w:rsidR="002818B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и производственные здания промышленных предприятий по этапам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–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н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а каждый год первого 5-летнего периода и на последующие 5-летние периоды (далее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–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этапы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)</w:t>
      </w:r>
      <w:bookmarkEnd w:id="3"/>
      <w:r w:rsidR="002818BF">
        <w:rPr>
          <w:rFonts w:ascii="Times New Roman" w:hAnsi="Times New Roman" w:cs="Times New Roman"/>
          <w:b/>
          <w:sz w:val="24"/>
          <w:szCs w:val="24"/>
        </w:rPr>
        <w:t>.</w:t>
      </w:r>
    </w:p>
    <w:p w:rsidR="003B23A1" w:rsidRPr="00E33F11" w:rsidRDefault="003B23A1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2724" w:rsidRPr="00E33F11" w:rsidRDefault="00242724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Теплоснабжение жилой и общественной застройки на территории Грайворонского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 осуществляется по смешанной схеме. Индивидуальная жилая застройка и большая часть мелких общественных и коммунально-бытовых потребителей оборудованы индивидуальными источниками теплоснабжения, работающими </w:t>
      </w:r>
      <w:r w:rsidR="002818B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на газообразном топливе, и обслуживаются непосредственно потребителями.</w:t>
      </w:r>
    </w:p>
    <w:p w:rsidR="00242724" w:rsidRPr="00E33F11" w:rsidRDefault="00242724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Многоквартирный жилой фонд, крупные общественные здания, некоторые производственные предприятия подключены к централизованной системе теплоснабжения, которая состоит из котельных и тепловых сетей. Эксплуатацию </w:t>
      </w:r>
      <w:r w:rsidR="002818B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20 котельных и </w:t>
      </w:r>
      <w:r w:rsidR="00A70DB0" w:rsidRPr="00E33F11">
        <w:rPr>
          <w:rFonts w:ascii="Times New Roman" w:hAnsi="Times New Roman" w:cs="Times New Roman"/>
          <w:sz w:val="24"/>
          <w:szCs w:val="24"/>
        </w:rPr>
        <w:t>10,05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км тепловых сетей на территории Грайворонского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 осуществляет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9C53DD" w:rsidRPr="00E33F11" w:rsidRDefault="009C53DD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Величина существующей отапливаемой площади строительных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фондов представлена 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 Сведения о величине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прироста отапливаемой площади жилого </w:t>
      </w:r>
      <w:r w:rsidR="002818B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и общественного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фонда – отсутствуют.</w:t>
      </w: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C53DD" w:rsidRPr="00E33F11" w:rsidSect="00636A94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697149" w:rsidRPr="00697149" w:rsidRDefault="009C53DD" w:rsidP="0069714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97149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697149">
        <w:rPr>
          <w:rFonts w:ascii="Times New Roman" w:hAnsi="Times New Roman" w:cs="Times New Roman"/>
          <w:sz w:val="24"/>
          <w:szCs w:val="24"/>
        </w:rPr>
        <w:t>1</w:t>
      </w:r>
      <w:r w:rsidRPr="00697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3DD" w:rsidRPr="002818BF" w:rsidRDefault="009C53DD" w:rsidP="0014398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8BF">
        <w:rPr>
          <w:rFonts w:ascii="Times New Roman" w:hAnsi="Times New Roman" w:cs="Times New Roman"/>
          <w:b/>
          <w:sz w:val="24"/>
          <w:szCs w:val="24"/>
        </w:rPr>
        <w:t>Величина существующей отапливаемой площади строительных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8BF">
        <w:rPr>
          <w:rFonts w:ascii="Times New Roman" w:hAnsi="Times New Roman" w:cs="Times New Roman"/>
          <w:b/>
          <w:sz w:val="24"/>
          <w:szCs w:val="24"/>
        </w:rPr>
        <w:t>фондов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8BF">
        <w:rPr>
          <w:rFonts w:ascii="Times New Roman" w:hAnsi="Times New Roman" w:cs="Times New Roman"/>
          <w:b/>
          <w:sz w:val="24"/>
          <w:szCs w:val="24"/>
        </w:rPr>
        <w:t>Г</w:t>
      </w:r>
      <w:r w:rsidR="002818BF">
        <w:rPr>
          <w:rFonts w:ascii="Times New Roman" w:hAnsi="Times New Roman" w:cs="Times New Roman"/>
          <w:b/>
          <w:sz w:val="24"/>
          <w:szCs w:val="24"/>
        </w:rPr>
        <w:t>райворонского городского округа</w:t>
      </w:r>
    </w:p>
    <w:p w:rsidR="009C53DD" w:rsidRPr="00E33F11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50"/>
        <w:gridCol w:w="1418"/>
        <w:gridCol w:w="1842"/>
        <w:gridCol w:w="1418"/>
        <w:gridCol w:w="1134"/>
        <w:gridCol w:w="992"/>
        <w:gridCol w:w="993"/>
        <w:gridCol w:w="992"/>
        <w:gridCol w:w="1417"/>
        <w:gridCol w:w="1701"/>
      </w:tblGrid>
      <w:tr w:rsidR="009C53DD" w:rsidRPr="00E33F11" w:rsidTr="00AC1BE0">
        <w:trPr>
          <w:trHeight w:val="567"/>
          <w:tblHeader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объекта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 его адрес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ind w:left="-122" w:right="-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Отапливаемая площадь, м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Категория потребителя</w:t>
            </w:r>
            <w:r w:rsidR="002818B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(МКД, ИЖС, бюджетные, производственные учреждения, прочие)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ind w:left="-122" w:right="-9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теплоисточника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Нагрузка на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отполение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ГВС, Гкал/час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вентиляцию,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Расход теплоносителя, м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Расчётное значение потреблённой ТЭ при расчётных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темп-рах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наружного воздуха, Гкал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18BF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Фактическое значение </w:t>
            </w:r>
            <w:proofErr w:type="gramStart"/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потреблённой</w:t>
            </w:r>
            <w:proofErr w:type="gramEnd"/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ТЭ при расчётных </w:t>
            </w:r>
            <w:proofErr w:type="spellStart"/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темп-рах</w:t>
            </w:r>
            <w:proofErr w:type="spellEnd"/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наружного воздуха за 20</w:t>
            </w:r>
            <w:r w:rsidR="00DE5974"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</w:t>
            </w:r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г. Гкал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Детская библиотека;  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 библиотека;                    г. Грайворон</w:t>
            </w:r>
            <w:r w:rsidR="00905AD4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Советская, 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451,9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57,3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СОШ с УИОП г. Грайворон;                        г. Грайворон, ул. Горького, 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7051,5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452,8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4035D4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Музей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Горького, 2А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496,4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72,7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сад 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Капелька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корп</w:t>
            </w:r>
            <w:proofErr w:type="spellEnd"/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);          г. Грайворон, 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1550,3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DE5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 w:rsidR="00DE5974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Праче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ная детский сад 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="005A54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Капелька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5A54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Кинотеатр 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Космос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22В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1086,5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BC712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№ 17 в Грайворонском городском округе ГАУ БО МФЦ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990,5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ЗАГС;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ДКиС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Грайворон;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5360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05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</w:t>
            </w:r>
            <w:r w:rsidR="00055AA5"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887,0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318,4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Налоговая инспекция;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DE5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</w:t>
            </w:r>
            <w:r w:rsidR="00DE5974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Районная прокуратура;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21,0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Пенсионный фонд;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31,0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ОВО по Грайворонскому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городскому округу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C53DD" w:rsidRPr="00E33F11" w:rsidRDefault="009C53DD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ОМВД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(УФМС -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паспортный стол);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67,4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ОМВД (УФМС -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гараж);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CF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  <w:r w:rsidR="00CF1412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Кадастровая палата;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Орган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Сл. Гос. статистики;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7,3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Управление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Службы </w:t>
            </w:r>
          </w:p>
          <w:p w:rsidR="00BC7121" w:rsidRDefault="00BC712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</w:t>
            </w:r>
            <w:proofErr w:type="spellEnd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ег</w:t>
            </w:r>
            <w:proofErr w:type="spellEnd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(</w:t>
            </w:r>
            <w:proofErr w:type="spellStart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Росреестр</w:t>
            </w:r>
            <w:proofErr w:type="spellEnd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); </w:t>
            </w:r>
          </w:p>
          <w:p w:rsidR="009C53DD" w:rsidRPr="00E33F11" w:rsidRDefault="009C53DD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санаторий (корпус);  г. Грайворон, ул.Ленина, 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2797,6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482,5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336,0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санаторий (школа); 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енина, 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1340,6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 занятости населения; 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40,4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Мировой судья; 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ира, 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1653E4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Школа искусств Грайворонского </w:t>
            </w:r>
            <w:proofErr w:type="spellStart"/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гродского</w:t>
            </w:r>
            <w:proofErr w:type="spellEnd"/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округа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05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  <w:r w:rsidR="00055AA5"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CF1412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Скворцова О.А.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E33F11" w:rsidRPr="00E33F1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CF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</w:t>
            </w:r>
            <w:r w:rsidR="00CF1412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Росгосстрах; </w:t>
            </w:r>
          </w:p>
          <w:p w:rsidR="008F4347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Грайворон,</w:t>
            </w:r>
          </w:p>
          <w:p w:rsidR="00E33F11" w:rsidRPr="00E33F1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CF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</w:t>
            </w:r>
            <w:r w:rsidR="00CF1412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БТИ; </w:t>
            </w:r>
          </w:p>
          <w:p w:rsidR="00CF1412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</w:p>
          <w:p w:rsidR="00E33F11" w:rsidRPr="00E33F1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ПАО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Ростелеком</w:t>
            </w:r>
            <w:proofErr w:type="spellEnd"/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E33F11" w:rsidRPr="00E33F1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1246,6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CF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Кипран</w:t>
            </w:r>
            <w:proofErr w:type="spellEnd"/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»;</w:t>
            </w:r>
          </w:p>
          <w:p w:rsidR="00E33F11" w:rsidRPr="00E33F1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05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  <w:r w:rsidR="00055AA5"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BC712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="00E33F11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Общество охотников </w:t>
            </w:r>
          </w:p>
          <w:p w:rsidR="00BC712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рыболовов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E33F11" w:rsidRPr="00E33F1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22Д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Почта; </w:t>
            </w:r>
          </w:p>
          <w:p w:rsidR="00E33F11" w:rsidRPr="00E33F1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Бойченко Н.И.;</w:t>
            </w:r>
          </w:p>
          <w:p w:rsidR="00E33F11" w:rsidRPr="00E33F1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</w:tcPr>
          <w:p w:rsidR="00BC712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Бойченко Т.В.; </w:t>
            </w:r>
          </w:p>
          <w:p w:rsidR="009B3413" w:rsidRPr="00B911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9B3413" w:rsidRPr="00A471A8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B3413" w:rsidRPr="00A471A8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Соломин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4,9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ГПК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26,2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ГПК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второй этаж; </w:t>
            </w:r>
          </w:p>
          <w:p w:rsidR="009B3413" w:rsidRPr="00E33F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АО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Тандер</w:t>
            </w:r>
            <w:proofErr w:type="spellEnd"/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29,4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8F4347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Спиридонова М.С.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8F4347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Спидченко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В.Н.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Дистель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Стинеко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Е.Г.; 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795922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Лидер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8F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</w:t>
            </w:r>
            <w:r w:rsidR="008F4347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«Мираж»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579,1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30,6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Агроторг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44а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3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12584,1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64,08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42а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98,56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30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127,55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26а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467,97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24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128,79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21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1004,7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777,15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11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7,63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Антонова, 1б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118,03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Жукова, 2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205,85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Ленина, 13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12,47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ПНИ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Урицкого, 92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11337,5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8B702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8B702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1830,3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Заводская, 2г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12073,4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312,62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Урицкого, 90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244,05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Кирвера, 49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548,98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38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423,22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36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398,18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34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393,01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32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306,15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Школа им. Шухова; 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61А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6365,7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983,9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D1B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ЦРБ+Реабилитац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Отделение;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1990,3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АНО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Редакция газеты </w:t>
            </w:r>
          </w:p>
          <w:p w:rsidR="00795922" w:rsidRDefault="00795922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«Родной край»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ОМВД Рос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ии </w:t>
            </w:r>
          </w:p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 Грайворонскому </w:t>
            </w:r>
          </w:p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городскому округу; 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1611,4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160,1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Гостехнадзор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 ЖКУ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«Грайворонский»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 ЖКУ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«Грайворонский»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(доп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помещение);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7,6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Филиал</w:t>
            </w:r>
          </w:p>
          <w:p w:rsidR="00795922" w:rsidRDefault="00795922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ФГБУ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Россельхознадзор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Мираж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B911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ул. </w:t>
            </w: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Свердлоа</w:t>
            </w:r>
            <w:proofErr w:type="spellEnd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B911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4A5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  <w:r w:rsidR="004A57FE"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Тандер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B911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ул. </w:t>
            </w: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Свердлоа</w:t>
            </w:r>
            <w:proofErr w:type="spellEnd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B911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сад на 180 мест </w:t>
            </w:r>
          </w:p>
          <w:p w:rsidR="004A57FE" w:rsidRPr="00B911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B911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ОПБ г</w:t>
            </w:r>
            <w:proofErr w:type="gram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Грайворон, </w:t>
            </w:r>
          </w:p>
          <w:p w:rsidR="004A57FE" w:rsidRPr="00B911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Тарана,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B911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ОПБ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A5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588,3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ородского округа, архив; </w:t>
            </w:r>
          </w:p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Добросельская,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1653E4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67,5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Замостянский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дом культуры;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Добросельская,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1653E4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Офис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семейногофрача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Добросельская,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1653E4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37,5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начальная школа;  с. Головчино, ул. Школьная,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ФОК;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1355,4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142,4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Сахарный комбинат Большевик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Отделение связи;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BE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</w:t>
            </w:r>
            <w:r w:rsidR="00BE62CA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АТС;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Гаджиева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с. Головчино, ул. Смирнова, 37в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4A5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Антоновский центр культурного развития; 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Элит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Головчино, ул. Смирнова, 33а/1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520,76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83,02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582,37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92,83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3А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154,66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 с УИОП;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9548,7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507,9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школьная теплица;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участковая больница;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Головчино, ул. Смирнова,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(больница)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Горьковская школа;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пос. Горьковский, </w:t>
            </w:r>
          </w:p>
          <w:p w:rsidR="004A57FE" w:rsidRPr="00E33F11" w:rsidRDefault="00795922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  <w:r w:rsidR="004A57FE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 Молодежная,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пос. Горьковский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414,5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 школа;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Доброе, ул. Грайворонская, 18а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Доброе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4A5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BE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421,3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Безыменская школа;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76а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6257,8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BE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935,</w:t>
            </w:r>
            <w:r w:rsidR="00BE62CA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691,4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Безыменский дом культуры;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Безыменский медпункт;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31,5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связи с. Безымено;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795922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«Токарь Д.А.»</w:t>
            </w:r>
            <w:r w:rsidR="004A57FE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77б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Октябрьская, 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1471,2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215,9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Гора-Подольская школа;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6395,6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647,8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Гора-Подольские школьные мастерские;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147,1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BE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  <w:r w:rsidR="00BE62CA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-П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одольский медпункт;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Отделение связи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Гора-Подол;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Козинская школа (1 ввод);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501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Козинская школа (2 ввод);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Козинские школьные мастерские; с. Козинка,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50,1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Козинка, ул. Центральная,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Реабилитационный центр для несовершеннолетних;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Козинка, ул. Центральная,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211,5</w:t>
            </w:r>
          </w:p>
        </w:tc>
      </w:tr>
      <w:tr w:rsidR="004A57FE" w:rsidRPr="00E33F11" w:rsidTr="00055AA5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175,29</w:t>
            </w:r>
          </w:p>
        </w:tc>
      </w:tr>
      <w:tr w:rsidR="004A57FE" w:rsidRPr="00E33F11" w:rsidTr="00055AA5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15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184,59</w:t>
            </w:r>
          </w:p>
        </w:tc>
      </w:tr>
      <w:tr w:rsidR="004A57FE" w:rsidRPr="00E33F11" w:rsidTr="00055AA5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17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bookmarkStart w:id="4" w:name="_GoBack"/>
            <w:bookmarkEnd w:id="4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142,74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Кирпичный завод,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Кирпичный завод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Смородинская школа; 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4334,8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Смородинские школьные мастерские;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дом культуры; 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CE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</w:t>
            </w:r>
            <w:r w:rsidR="00CE28E1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Администрация городского округа;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364,2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ДЮСШ;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795922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="004A57FE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аражи новые;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1E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8,7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Россельхозбанк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</w:t>
            </w:r>
          </w:p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Мокроорловская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СОШ;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Орловка,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Центральная,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4548,8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Мокрая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орловка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592,4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Дом-интернат для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престарелых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Орловка,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Центральная, 47а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Мокрая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орловка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Дорогощь, ул. Первомайская,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1536,8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Первомайская,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1E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</w:t>
            </w:r>
            <w:r w:rsidR="001E7079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ая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территориальная администрация;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Песчаная,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 (детский сад)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54,4</w:t>
            </w:r>
          </w:p>
        </w:tc>
      </w:tr>
    </w:tbl>
    <w:p w:rsidR="009C53DD" w:rsidRPr="00E33F11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9C53DD" w:rsidRPr="00E33F11" w:rsidSect="009C53D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15441" w:rsidRPr="00E33F11" w:rsidRDefault="00F15441" w:rsidP="00A45AA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строительства, расположенных к моменту начала ее разработки и предполагаемых </w:t>
      </w:r>
      <w:r w:rsidR="00A45AA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к строительству на территории Грайворонского</w:t>
      </w:r>
      <w:r w:rsidR="00A45A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округа, в тепловой мощности </w:t>
      </w:r>
      <w:r w:rsidR="00A45AA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и тепловой энергии, в том числе на цели отопления, вентиляции, горячего водоснабжения и технологические нужды.</w:t>
      </w:r>
      <w:proofErr w:type="gramEnd"/>
    </w:p>
    <w:p w:rsidR="00F15441" w:rsidRPr="00E33F11" w:rsidRDefault="00F15441" w:rsidP="00A45AA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219B" w:rsidRPr="00E33F11" w:rsidRDefault="00242724" w:rsidP="00A45AA9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" w:name="_Toc11150854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</w:t>
      </w:r>
      <w:r w:rsidR="00A45A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каждом расчетном элементе территориального деления на каждом этапе</w:t>
      </w:r>
      <w:bookmarkEnd w:id="5"/>
    </w:p>
    <w:p w:rsidR="007E31E7" w:rsidRPr="00E33F11" w:rsidRDefault="007E31E7" w:rsidP="00A45AA9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1219B" w:rsidRPr="00E33F11" w:rsidRDefault="00E41060" w:rsidP="00A45AA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Объемы и приросты потребления</w:t>
      </w:r>
      <w:r w:rsidR="0031219B" w:rsidRPr="00E33F11">
        <w:rPr>
          <w:rFonts w:ascii="Times New Roman" w:hAnsi="Times New Roman" w:cs="Times New Roman"/>
          <w:sz w:val="24"/>
          <w:szCs w:val="24"/>
        </w:rPr>
        <w:t xml:space="preserve"> тепловой энергии </w:t>
      </w:r>
      <w:r w:rsidRPr="00E33F11">
        <w:rPr>
          <w:rFonts w:ascii="Times New Roman" w:hAnsi="Times New Roman" w:cs="Times New Roman"/>
          <w:sz w:val="24"/>
          <w:szCs w:val="24"/>
        </w:rPr>
        <w:t xml:space="preserve">и теплоносителя </w:t>
      </w:r>
      <w:r w:rsidR="0031219B" w:rsidRPr="00E33F11">
        <w:rPr>
          <w:rFonts w:ascii="Times New Roman" w:hAnsi="Times New Roman" w:cs="Times New Roman"/>
          <w:sz w:val="24"/>
          <w:szCs w:val="24"/>
        </w:rPr>
        <w:t>с учетом перспекти</w:t>
      </w:r>
      <w:r w:rsidRPr="00E33F11">
        <w:rPr>
          <w:rFonts w:ascii="Times New Roman" w:hAnsi="Times New Roman" w:cs="Times New Roman"/>
          <w:sz w:val="24"/>
          <w:szCs w:val="24"/>
        </w:rPr>
        <w:t xml:space="preserve">вного строительства представлены в таблицах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  <w:r w:rsidR="0031219B" w:rsidRPr="00E33F11">
        <w:rPr>
          <w:rFonts w:ascii="Times New Roman" w:hAnsi="Times New Roman" w:cs="Times New Roman"/>
          <w:sz w:val="24"/>
          <w:szCs w:val="24"/>
        </w:rPr>
        <w:t>.</w:t>
      </w:r>
    </w:p>
    <w:p w:rsidR="00C27AE7" w:rsidRPr="00E33F11" w:rsidRDefault="00C27AE7" w:rsidP="00A45AA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</w:p>
    <w:p w:rsidR="004D5139" w:rsidRDefault="00C27AE7" w:rsidP="00A45A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</w:t>
      </w:r>
      <w:r w:rsidR="0007286F" w:rsidRPr="00E33F11">
        <w:rPr>
          <w:rFonts w:ascii="Times New Roman" w:hAnsi="Times New Roman" w:cs="Times New Roman"/>
          <w:b/>
          <w:sz w:val="24"/>
          <w:szCs w:val="24"/>
        </w:rPr>
        <w:t xml:space="preserve">присоединенную </w:t>
      </w:r>
      <w:r w:rsidR="00611455" w:rsidRPr="00E33F11">
        <w:rPr>
          <w:rFonts w:ascii="Times New Roman" w:hAnsi="Times New Roman" w:cs="Times New Roman"/>
          <w:b/>
          <w:sz w:val="24"/>
          <w:szCs w:val="24"/>
        </w:rPr>
        <w:t xml:space="preserve">договорную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тепловую мощность по </w:t>
      </w:r>
      <w:r w:rsidR="0017513F" w:rsidRPr="00E33F11">
        <w:rPr>
          <w:rFonts w:ascii="Times New Roman" w:hAnsi="Times New Roman" w:cs="Times New Roman"/>
          <w:b/>
          <w:sz w:val="24"/>
          <w:szCs w:val="24"/>
        </w:rPr>
        <w:t>Грайворонскому городскому округу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на период до 202</w:t>
      </w:r>
      <w:r w:rsidR="00561153" w:rsidRPr="00E33F11">
        <w:rPr>
          <w:rFonts w:ascii="Times New Roman" w:hAnsi="Times New Roman" w:cs="Times New Roman"/>
          <w:b/>
          <w:sz w:val="24"/>
          <w:szCs w:val="24"/>
        </w:rPr>
        <w:t>9</w:t>
      </w:r>
      <w:r w:rsidRPr="00E33F11">
        <w:rPr>
          <w:rFonts w:ascii="Times New Roman" w:hAnsi="Times New Roman" w:cs="Times New Roman"/>
          <w:b/>
          <w:sz w:val="24"/>
          <w:szCs w:val="24"/>
        </w:rPr>
        <w:t>г., Гкал/</w:t>
      </w:r>
      <w:proofErr w:type="gramStart"/>
      <w:r w:rsidRPr="00E33F11"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</w:p>
    <w:p w:rsidR="009A6E7F" w:rsidRPr="00E33F11" w:rsidRDefault="009A6E7F" w:rsidP="00A45A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6"/>
        <w:gridCol w:w="2268"/>
        <w:gridCol w:w="851"/>
        <w:gridCol w:w="677"/>
        <w:gridCol w:w="712"/>
        <w:gridCol w:w="712"/>
        <w:gridCol w:w="788"/>
        <w:gridCol w:w="877"/>
        <w:gridCol w:w="877"/>
      </w:tblGrid>
      <w:tr w:rsidR="006E6292" w:rsidRPr="00A45AA9" w:rsidTr="00D36F9D">
        <w:trPr>
          <w:trHeight w:val="300"/>
          <w:tblHeader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6E6292" w:rsidRPr="00A45AA9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теплоисточника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Вид теплопотребления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788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2022-2024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2025-2029</w:t>
            </w:r>
          </w:p>
        </w:tc>
      </w:tr>
      <w:tr w:rsidR="00ED29BC" w:rsidRPr="00A45AA9" w:rsidTr="00D36F9D">
        <w:trPr>
          <w:trHeight w:val="300"/>
          <w:tblHeader/>
        </w:trPr>
        <w:tc>
          <w:tcPr>
            <w:tcW w:w="1716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8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Луначарского,</w:t>
            </w:r>
          </w:p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</w:t>
            </w:r>
          </w:p>
          <w:p w:rsidR="007C72C7" w:rsidRPr="00A45AA9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Луначарского, 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2,9599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2,9599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A45AA9" w:rsidRDefault="00436990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A45AA9" w:rsidRDefault="00436990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2,877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A45AA9" w:rsidRDefault="00436990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2,877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ПНИ, </w:t>
            </w:r>
          </w:p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7C72C7" w:rsidRPr="00A45AA9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Урицкого, 92/2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Шухова,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Мира, 61в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4A5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4A57FE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1,911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4A57FE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1,911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ОПБ ТКУ, </w:t>
            </w:r>
          </w:p>
          <w:p w:rsidR="007C72C7" w:rsidRP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</w:t>
            </w:r>
          </w:p>
          <w:p w:rsidR="007C72C7" w:rsidRPr="00A45AA9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Народная,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4A5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4A5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4A5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spellStart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 (Поселок),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Головчино,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пер. Смирнова, 37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2F50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</w:t>
            </w:r>
            <w:r w:rsidR="002F5023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0,648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 ТКУ, с. Головчино, ул.</w:t>
            </w:r>
            <w:r w:rsidR="00A45A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Смирнова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 (Больница),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Головчино,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пер. Смирнова,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9A6E7F" w:rsidRDefault="009A6E7F">
      <w:r>
        <w:br w:type="page"/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6"/>
        <w:gridCol w:w="2268"/>
        <w:gridCol w:w="851"/>
        <w:gridCol w:w="677"/>
        <w:gridCol w:w="712"/>
        <w:gridCol w:w="712"/>
        <w:gridCol w:w="788"/>
        <w:gridCol w:w="877"/>
        <w:gridCol w:w="877"/>
      </w:tblGrid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п. Горьковский,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п. Горьковский,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Молодёжная, 21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spellEnd"/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. Доброе (школа),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Доброе,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Грайворонская, 18а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</w:tr>
      <w:tr w:rsidR="002F5023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2F5023" w:rsidRPr="00A45AA9" w:rsidRDefault="002F502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F5023" w:rsidRPr="00A45AA9" w:rsidRDefault="002F502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2F5023" w:rsidRPr="00A45AA9" w:rsidRDefault="002F5023" w:rsidP="002F50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2F5023" w:rsidRPr="00A45AA9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2F5023" w:rsidRPr="00A45AA9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</w:tr>
      <w:tr w:rsidR="002F5023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2F5023" w:rsidRPr="00A45AA9" w:rsidRDefault="002F502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F5023" w:rsidRPr="00A45AA9" w:rsidRDefault="002F502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2F5023" w:rsidRPr="00A45AA9" w:rsidRDefault="002F5023" w:rsidP="002F50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2F5023" w:rsidRPr="00A45AA9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2F5023" w:rsidRPr="00A45AA9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езымено</w:t>
            </w:r>
            <w:proofErr w:type="spell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Безымено,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Октябрьская, 75К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 (школа)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 (администрация)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озинка</w:t>
            </w:r>
            <w:proofErr w:type="spell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 (ТКУ), с. Козинка,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Кирпичный завод, 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 Гора-Подол</w:t>
            </w:r>
            <w:r w:rsidR="00A45AA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Кирпичный завод, 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Смородино,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Смородино,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Выгон, 57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Администрация района,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Комсомольская, 21/2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. Мокрая Орловка,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 Мокрая Орловка, ул. Центральная, 45а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Дорогощь (школа), </w:t>
            </w:r>
          </w:p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Дорогощь, </w:t>
            </w:r>
          </w:p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Первомайская, 10В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 (</w:t>
            </w:r>
            <w:proofErr w:type="spellStart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/сад),</w:t>
            </w:r>
          </w:p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Дорогощь, </w:t>
            </w:r>
          </w:p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Песчаная, 2Б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ED29BC" w:rsidRPr="00E33F11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29BC" w:rsidRPr="00E33F11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ED29BC" w:rsidRPr="00E33F11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4BD9" w:rsidRPr="00E33F11" w:rsidRDefault="00994BD9" w:rsidP="00E524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</w:p>
    <w:p w:rsidR="00A45AA9" w:rsidRDefault="00994BD9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теплоноситель (горячая вода) по </w:t>
      </w:r>
      <w:proofErr w:type="spellStart"/>
      <w:r w:rsidR="005E4C4B" w:rsidRPr="00E33F11">
        <w:rPr>
          <w:rFonts w:ascii="Times New Roman" w:hAnsi="Times New Roman" w:cs="Times New Roman"/>
          <w:b/>
          <w:sz w:val="24"/>
          <w:szCs w:val="24"/>
        </w:rPr>
        <w:t>Грайворонсокому</w:t>
      </w:r>
      <w:proofErr w:type="spellEnd"/>
      <w:r w:rsidR="00A45A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городскому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 xml:space="preserve"> округу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на период </w:t>
      </w:r>
    </w:p>
    <w:p w:rsidR="005662CC" w:rsidRDefault="00994BD9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до 202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>9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г., </w:t>
      </w:r>
      <w:r w:rsidR="00D80676" w:rsidRPr="00E33F11">
        <w:rPr>
          <w:rFonts w:ascii="Times New Roman" w:hAnsi="Times New Roman" w:cs="Times New Roman"/>
          <w:b/>
          <w:sz w:val="24"/>
          <w:szCs w:val="24"/>
        </w:rPr>
        <w:t>м</w:t>
      </w:r>
      <w:proofErr w:type="gramStart"/>
      <w:r w:rsidR="00D80676" w:rsidRPr="00E33F11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D80676" w:rsidRPr="00E33F11">
        <w:rPr>
          <w:rFonts w:ascii="Times New Roman" w:hAnsi="Times New Roman" w:cs="Times New Roman"/>
          <w:b/>
          <w:sz w:val="24"/>
          <w:szCs w:val="24"/>
        </w:rPr>
        <w:t>уб</w:t>
      </w:r>
      <w:r w:rsidRPr="00E33F11">
        <w:rPr>
          <w:rFonts w:ascii="Times New Roman" w:hAnsi="Times New Roman" w:cs="Times New Roman"/>
          <w:b/>
          <w:sz w:val="24"/>
          <w:szCs w:val="24"/>
        </w:rPr>
        <w:t>/</w:t>
      </w:r>
      <w:r w:rsidR="00D80676" w:rsidRPr="00E33F11">
        <w:rPr>
          <w:rFonts w:ascii="Times New Roman" w:hAnsi="Times New Roman" w:cs="Times New Roman"/>
          <w:b/>
          <w:sz w:val="24"/>
          <w:szCs w:val="24"/>
        </w:rPr>
        <w:t>ч</w:t>
      </w:r>
    </w:p>
    <w:p w:rsidR="009A6E7F" w:rsidRPr="00E33F11" w:rsidRDefault="009A6E7F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3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2"/>
        <w:gridCol w:w="2777"/>
        <w:gridCol w:w="2777"/>
        <w:gridCol w:w="868"/>
        <w:gridCol w:w="1003"/>
        <w:gridCol w:w="872"/>
        <w:gridCol w:w="872"/>
        <w:gridCol w:w="965"/>
        <w:gridCol w:w="1074"/>
        <w:gridCol w:w="1074"/>
      </w:tblGrid>
      <w:tr w:rsidR="00D36F9D" w:rsidRPr="00A45AA9" w:rsidTr="00D36F9D">
        <w:trPr>
          <w:trHeight w:val="666"/>
          <w:tblHeader/>
        </w:trPr>
        <w:tc>
          <w:tcPr>
            <w:tcW w:w="2102" w:type="dxa"/>
            <w:shd w:val="clear" w:color="auto" w:fill="auto"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теплоисточника</w:t>
            </w:r>
          </w:p>
        </w:tc>
        <w:tc>
          <w:tcPr>
            <w:tcW w:w="2777" w:type="dxa"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Адрес теплоисточника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Вид теплопотребления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2022-2024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2025-2029</w:t>
            </w:r>
          </w:p>
        </w:tc>
      </w:tr>
      <w:tr w:rsidR="00D36F9D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Луначарского, 62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5E4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Отопление, 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</w:tr>
      <w:tr w:rsidR="00D36F9D" w:rsidRPr="00A45AA9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ГВС, 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D36F9D" w:rsidRPr="00A45AA9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Вентиляция, 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ПНИ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 ул. Урицкого, 92/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Шухова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 ул. Мира, 61в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ОПБ ТКУ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</w:t>
            </w:r>
          </w:p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Тарана, 2-Г/1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spellStart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="00E33F11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</w:p>
          <w:p w:rsidR="005E4C4B" w:rsidRPr="00A45AA9" w:rsidRDefault="00E33F11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Добросельская,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(Поселок)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Головчино, 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 Смирнова, 37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Pr="00A45AA9" w:rsidRDefault="005E4C4B" w:rsidP="00A45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ТКУ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Головчино, ул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мирнова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, 2Г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A45AA9" w:rsidRDefault="00A45AA9">
      <w:r>
        <w:br w:type="page"/>
      </w:r>
    </w:p>
    <w:tbl>
      <w:tblPr>
        <w:tblW w:w="143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2"/>
        <w:gridCol w:w="2777"/>
        <w:gridCol w:w="2777"/>
        <w:gridCol w:w="868"/>
        <w:gridCol w:w="1003"/>
        <w:gridCol w:w="872"/>
        <w:gridCol w:w="872"/>
        <w:gridCol w:w="965"/>
        <w:gridCol w:w="1074"/>
        <w:gridCol w:w="1074"/>
      </w:tblGrid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Котельная с. Головчино (Больница)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Головчино, пер. Смирнова, 3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п. Горьковский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п. Горьковский,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Молодёжная,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Доброе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Доброе, ул. Грайворонская, 18а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езымено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E33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Безымено, </w:t>
            </w:r>
          </w:p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Октябрьская, 7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 (школа)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5E4C4B" w:rsidRPr="00A45AA9" w:rsidRDefault="00E33F11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Борисенко, 48 е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 (администрация)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5E4C4B" w:rsidRPr="00A45AA9" w:rsidRDefault="00E33F11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Борисенко, 45/1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озинка</w:t>
            </w:r>
            <w:proofErr w:type="spell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 (ТКУ)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Козинка, ул. Центральная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, 18/1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Pr="00A45AA9" w:rsidRDefault="005E4C4B" w:rsidP="00A45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Кирпичный завод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E33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. Гора-Подол </w:t>
            </w:r>
          </w:p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ул. Кирпичный завод, 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Смородино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Смородино, ул. Выгон, 57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Котельная Администрация района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Комсомольская, 21/2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A45AA9" w:rsidRDefault="005E4C4B" w:rsidP="00A45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5E4C4B" w:rsidRPr="00A45AA9" w:rsidRDefault="00A45AA9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="005E4C4B" w:rsidRPr="00A45AA9">
              <w:rPr>
                <w:rFonts w:ascii="Times New Roman" w:hAnsi="Times New Roman" w:cs="Times New Roman"/>
                <w:sz w:val="18"/>
                <w:szCs w:val="18"/>
              </w:rPr>
              <w:t>. Мокрая Орловка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. Мокрая Орловка,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Центральная, 45а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с. Дорогощь (школа)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E33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Дорогощь, </w:t>
            </w:r>
          </w:p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Первомайская, 10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Дорогощь (</w:t>
            </w:r>
            <w:r w:rsidR="00E33F11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Дорогощь, ул. Песчаная, 2Б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ED29BC" w:rsidRPr="00E33F11" w:rsidRDefault="00ED29BC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ED29BC" w:rsidRPr="00E33F11" w:rsidSect="00D36F9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662CC" w:rsidRPr="00E33F11" w:rsidRDefault="00E41060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>В общем теплопотреблении</w:t>
      </w:r>
      <w:r w:rsidR="00A45AA9">
        <w:rPr>
          <w:rFonts w:ascii="Times New Roman" w:hAnsi="Times New Roman" w:cs="Times New Roman"/>
          <w:sz w:val="24"/>
          <w:szCs w:val="24"/>
        </w:rPr>
        <w:t xml:space="preserve"> </w:t>
      </w:r>
      <w:r w:rsidR="005E4C4B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</w:t>
      </w:r>
      <w:r w:rsidR="005E4C4B" w:rsidRPr="00E33F11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основным видом теплопотребления </w:t>
      </w:r>
      <w:r w:rsidR="006B43F6" w:rsidRPr="00E33F11">
        <w:rPr>
          <w:rFonts w:ascii="Times New Roman" w:hAnsi="Times New Roman" w:cs="Times New Roman"/>
          <w:sz w:val="24"/>
          <w:szCs w:val="24"/>
        </w:rPr>
        <w:t>является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отопление, а основным теплоносителем горячая вода.</w:t>
      </w:r>
    </w:p>
    <w:p w:rsidR="006B43F6" w:rsidRPr="00E33F11" w:rsidRDefault="006B43F6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A45AA9" w:rsidRDefault="005E4C4B" w:rsidP="00A45AA9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outlineLvl w:val="1"/>
        <w:rPr>
          <w:b/>
          <w:sz w:val="24"/>
          <w:szCs w:val="24"/>
        </w:rPr>
      </w:pPr>
      <w:bookmarkStart w:id="6" w:name="_Toc11150855"/>
      <w:r w:rsidRPr="00E33F11">
        <w:rPr>
          <w:rFonts w:ascii="Times New Roman" w:hAnsi="Times New Roman" w:cs="Times New Roman"/>
          <w:b/>
          <w:sz w:val="24"/>
          <w:szCs w:val="24"/>
        </w:rPr>
        <w:t xml:space="preserve">Существующие и перспективные объемы потребления тепловой энергии (мощности) и теплоносителя объектами, расположенными </w:t>
      </w:r>
      <w:r w:rsidR="00A45AA9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в производственных зонах, на каждом этапе</w:t>
      </w:r>
      <w:bookmarkEnd w:id="6"/>
      <w:r w:rsidR="00A45AA9">
        <w:rPr>
          <w:rFonts w:ascii="Times New Roman" w:hAnsi="Times New Roman" w:cs="Times New Roman"/>
          <w:b/>
          <w:sz w:val="24"/>
          <w:szCs w:val="24"/>
        </w:rPr>
        <w:t>.</w:t>
      </w:r>
    </w:p>
    <w:p w:rsidR="00A45AA9" w:rsidRPr="00E33F11" w:rsidRDefault="00A45AA9" w:rsidP="00A45AA9">
      <w:pPr>
        <w:pStyle w:val="a3"/>
        <w:spacing w:after="0" w:line="240" w:lineRule="auto"/>
        <w:ind w:left="709"/>
        <w:jc w:val="both"/>
        <w:outlineLvl w:val="1"/>
        <w:rPr>
          <w:b/>
          <w:sz w:val="24"/>
          <w:szCs w:val="24"/>
        </w:rPr>
      </w:pPr>
    </w:p>
    <w:p w:rsidR="006B43F6" w:rsidRPr="00E33F11" w:rsidRDefault="006B43F6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Планы развития и соответственно увеличение тепловой мощности собственниками производственных зон не </w:t>
      </w:r>
      <w:r w:rsidR="003A545E" w:rsidRPr="00E33F11">
        <w:rPr>
          <w:rFonts w:ascii="Times New Roman" w:hAnsi="Times New Roman" w:cs="Times New Roman"/>
          <w:sz w:val="24"/>
          <w:szCs w:val="24"/>
        </w:rPr>
        <w:t>предоставлены</w:t>
      </w:r>
      <w:r w:rsidRPr="00E33F11">
        <w:rPr>
          <w:rFonts w:ascii="Times New Roman" w:hAnsi="Times New Roman" w:cs="Times New Roman"/>
          <w:sz w:val="24"/>
          <w:szCs w:val="24"/>
        </w:rPr>
        <w:t>. Прирост объемов потребления тепловой энергии и теплоносителя объектами, расположенными в производственных зонах отсутствует.</w:t>
      </w:r>
    </w:p>
    <w:p w:rsidR="005E4C4B" w:rsidRPr="00E33F11" w:rsidRDefault="005E4C4B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A45AA9" w:rsidRDefault="005E4C4B" w:rsidP="00A45AA9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outlineLvl w:val="1"/>
        <w:rPr>
          <w:b/>
          <w:sz w:val="24"/>
          <w:szCs w:val="24"/>
        </w:rPr>
      </w:pPr>
      <w:bookmarkStart w:id="7" w:name="_Toc11150856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</w:t>
      </w:r>
      <w:r w:rsidR="00A45A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теплоснабжения и по городскому округу</w:t>
      </w:r>
      <w:bookmarkEnd w:id="7"/>
      <w:r w:rsidR="00A45AA9">
        <w:rPr>
          <w:rFonts w:ascii="Times New Roman" w:hAnsi="Times New Roman" w:cs="Times New Roman"/>
          <w:b/>
          <w:sz w:val="24"/>
          <w:szCs w:val="24"/>
        </w:rPr>
        <w:t>.</w:t>
      </w:r>
    </w:p>
    <w:p w:rsidR="00A45AA9" w:rsidRPr="00E33F11" w:rsidRDefault="00A45AA9" w:rsidP="00A45AA9">
      <w:pPr>
        <w:pStyle w:val="a3"/>
        <w:spacing w:after="0" w:line="240" w:lineRule="auto"/>
        <w:ind w:left="709"/>
        <w:jc w:val="both"/>
        <w:outlineLvl w:val="1"/>
        <w:rPr>
          <w:b/>
          <w:sz w:val="24"/>
          <w:szCs w:val="24"/>
        </w:rPr>
      </w:pPr>
    </w:p>
    <w:p w:rsidR="005E4C4B" w:rsidRPr="00E33F11" w:rsidRDefault="00FE7CF5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Существующая величина средневзвешенной плотности тепловой нагрузки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вцелом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по </w:t>
      </w:r>
      <w:r w:rsidR="00F17661" w:rsidRPr="00E33F11">
        <w:rPr>
          <w:rFonts w:ascii="Times New Roman" w:hAnsi="Times New Roman" w:cs="Times New Roman"/>
          <w:sz w:val="24"/>
          <w:szCs w:val="24"/>
        </w:rPr>
        <w:t>Грайворонскому городскому округу</w:t>
      </w:r>
      <w:r w:rsidRPr="00E33F11">
        <w:rPr>
          <w:rFonts w:ascii="Times New Roman" w:hAnsi="Times New Roman" w:cs="Times New Roman"/>
          <w:sz w:val="24"/>
          <w:szCs w:val="24"/>
        </w:rPr>
        <w:t xml:space="preserve"> на конец 20</w:t>
      </w:r>
      <w:r w:rsidR="00436990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г. составляет </w:t>
      </w:r>
      <w:r w:rsidR="00A45AA9">
        <w:rPr>
          <w:rFonts w:ascii="Times New Roman" w:hAnsi="Times New Roman" w:cs="Times New Roman"/>
          <w:sz w:val="24"/>
          <w:szCs w:val="24"/>
        </w:rPr>
        <w:br/>
      </w:r>
      <w:r w:rsidR="00AC1BE0" w:rsidRPr="00E33F11">
        <w:rPr>
          <w:rFonts w:ascii="Times New Roman" w:hAnsi="Times New Roman" w:cs="Times New Roman"/>
          <w:sz w:val="24"/>
          <w:szCs w:val="24"/>
        </w:rPr>
        <w:t>82,77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ккал/ч/м</w:t>
      </w:r>
      <w:proofErr w:type="gramStart"/>
      <w:r w:rsidRPr="00E33F1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  <w:r w:rsidR="00A45AA9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Перспективная величина средневзвешенной плотности тепловой нагрузки в целом</w:t>
      </w:r>
      <w:r w:rsidR="00A45AA9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по </w:t>
      </w:r>
      <w:r w:rsidR="00F17661" w:rsidRPr="00E33F11">
        <w:rPr>
          <w:rFonts w:ascii="Times New Roman" w:hAnsi="Times New Roman" w:cs="Times New Roman"/>
          <w:sz w:val="24"/>
          <w:szCs w:val="24"/>
        </w:rPr>
        <w:t>Грайворонскому городскому округу</w:t>
      </w:r>
      <w:r w:rsidR="0011570C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на конец </w:t>
      </w:r>
      <w:r w:rsidR="00F17661" w:rsidRPr="00E33F11">
        <w:rPr>
          <w:rFonts w:ascii="Times New Roman" w:hAnsi="Times New Roman" w:cs="Times New Roman"/>
          <w:sz w:val="24"/>
          <w:szCs w:val="24"/>
        </w:rPr>
        <w:t>2029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года составит </w:t>
      </w:r>
      <w:r w:rsidR="0011570C">
        <w:rPr>
          <w:rFonts w:ascii="Times New Roman" w:hAnsi="Times New Roman" w:cs="Times New Roman"/>
          <w:sz w:val="24"/>
          <w:szCs w:val="24"/>
        </w:rPr>
        <w:br/>
      </w:r>
      <w:r w:rsidR="00AC1BE0" w:rsidRPr="00E33F11">
        <w:rPr>
          <w:rFonts w:ascii="Times New Roman" w:hAnsi="Times New Roman" w:cs="Times New Roman"/>
          <w:sz w:val="24"/>
          <w:szCs w:val="24"/>
        </w:rPr>
        <w:t>82,77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Гкал/ч/м</w:t>
      </w:r>
      <w:proofErr w:type="gramStart"/>
      <w:r w:rsidRPr="00E33F1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B43F6" w:rsidRPr="00E33F11" w:rsidRDefault="006B43F6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570C" w:rsidRDefault="0011570C">
      <w:pPr>
        <w:rPr>
          <w:rFonts w:ascii="Times New Roman" w:hAnsi="Times New Roman" w:cs="Times New Roman"/>
          <w:sz w:val="24"/>
          <w:szCs w:val="24"/>
        </w:rPr>
      </w:pPr>
      <w:bookmarkStart w:id="8" w:name="_Toc11150857"/>
      <w:r>
        <w:rPr>
          <w:b/>
          <w:bCs/>
          <w:sz w:val="24"/>
          <w:szCs w:val="24"/>
        </w:rPr>
        <w:br w:type="page"/>
      </w:r>
    </w:p>
    <w:p w:rsidR="00FF0FEF" w:rsidRDefault="00FF0FEF" w:rsidP="0011570C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E33F11">
        <w:rPr>
          <w:sz w:val="24"/>
          <w:szCs w:val="24"/>
        </w:rPr>
        <w:lastRenderedPageBreak/>
        <w:t>Раздел 2</w:t>
      </w:r>
      <w:r w:rsidR="003E44C9" w:rsidRPr="00E33F11">
        <w:rPr>
          <w:sz w:val="24"/>
          <w:szCs w:val="24"/>
        </w:rPr>
        <w:t>.</w:t>
      </w:r>
      <w:r w:rsidR="00E96EAB" w:rsidRPr="00E33F11">
        <w:rPr>
          <w:sz w:val="24"/>
          <w:szCs w:val="24"/>
        </w:rPr>
        <w:t>Существующие и перспективные балансы тепловой мощности</w:t>
      </w:r>
      <w:r w:rsidR="0011570C">
        <w:rPr>
          <w:sz w:val="24"/>
          <w:szCs w:val="24"/>
        </w:rPr>
        <w:t xml:space="preserve"> </w:t>
      </w:r>
      <w:r w:rsidR="00E96EAB" w:rsidRPr="00E33F11">
        <w:rPr>
          <w:sz w:val="24"/>
          <w:szCs w:val="24"/>
        </w:rPr>
        <w:t>источников тепловой энергии и тепловой нагрузки потребителей</w:t>
      </w:r>
      <w:bookmarkEnd w:id="8"/>
    </w:p>
    <w:p w:rsidR="0011570C" w:rsidRPr="00E33F11" w:rsidRDefault="0011570C" w:rsidP="0011570C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422653" w:rsidRPr="00E33F11" w:rsidRDefault="00422653" w:rsidP="0011570C">
      <w:pPr>
        <w:pStyle w:val="a3"/>
        <w:numPr>
          <w:ilvl w:val="1"/>
          <w:numId w:val="12"/>
        </w:numPr>
        <w:spacing w:after="0"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_Toc11150858"/>
      <w:r w:rsidRPr="00E33F11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систем</w:t>
      </w:r>
      <w:r w:rsidR="001157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теплоснабжения и источников тепловой энергии</w:t>
      </w:r>
      <w:bookmarkEnd w:id="9"/>
    </w:p>
    <w:p w:rsidR="00422653" w:rsidRPr="00E33F11" w:rsidRDefault="00422653" w:rsidP="001157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8F6" w:rsidRPr="00E33F11" w:rsidRDefault="00AB18F6" w:rsidP="00115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700C5D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11570C">
        <w:rPr>
          <w:rFonts w:ascii="Times New Roman" w:hAnsi="Times New Roman" w:cs="Times New Roman"/>
          <w:sz w:val="24"/>
          <w:szCs w:val="24"/>
        </w:rPr>
        <w:br/>
      </w:r>
      <w:r w:rsidR="00583FA6" w:rsidRPr="00E33F11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котельными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A70DB0"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="00A70DB0" w:rsidRPr="00E33F11">
        <w:rPr>
          <w:rFonts w:ascii="Times New Roman" w:hAnsi="Times New Roman" w:cs="Times New Roman"/>
          <w:sz w:val="24"/>
          <w:szCs w:val="24"/>
        </w:rPr>
        <w:t>»</w:t>
      </w:r>
      <w:r w:rsidRPr="00E33F11">
        <w:rPr>
          <w:rFonts w:ascii="Times New Roman" w:hAnsi="Times New Roman" w:cs="Times New Roman"/>
          <w:sz w:val="24"/>
          <w:szCs w:val="24"/>
        </w:rPr>
        <w:t>. На базе указанных источников теплоты сформирована система распределительных тепловых сетей, обеспечивающая транспорт теплоты по водяным тепловым сетям для целей отопления и горячего водоснабжения.</w:t>
      </w:r>
    </w:p>
    <w:p w:rsidR="00AB18F6" w:rsidRPr="00E33F11" w:rsidRDefault="00AB18F6" w:rsidP="00115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Распределительные тепловые сети находятся на балансе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700C5D" w:rsidRPr="00E33F11" w:rsidRDefault="00700C5D" w:rsidP="00115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представлены зоны действия и распределение эксплуатационной ответственности между теплоснабжающими 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теплосетевыми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организациями</w:t>
      </w:r>
      <w:r w:rsidR="0011570C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округа.</w:t>
      </w:r>
    </w:p>
    <w:p w:rsidR="00700C5D" w:rsidRPr="00E33F11" w:rsidRDefault="00700C5D" w:rsidP="009A6E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</w:p>
    <w:p w:rsidR="0011570C" w:rsidRDefault="00700C5D" w:rsidP="009A6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Зоны действия и распределение эксплуатационной ответственности между теплоснабжающими и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теплосетевыми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организациями</w:t>
      </w:r>
    </w:p>
    <w:p w:rsidR="00700C5D" w:rsidRDefault="00700C5D" w:rsidP="009A6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Грайворонского городского округа</w:t>
      </w:r>
    </w:p>
    <w:p w:rsidR="0011570C" w:rsidRPr="00E33F11" w:rsidRDefault="0011570C" w:rsidP="001157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00" w:type="dxa"/>
        <w:tblInd w:w="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8"/>
        <w:gridCol w:w="1672"/>
        <w:gridCol w:w="1701"/>
        <w:gridCol w:w="4111"/>
        <w:gridCol w:w="1418"/>
      </w:tblGrid>
      <w:tr w:rsidR="007E6CC9" w:rsidRPr="0011570C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1157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proofErr w:type="gramEnd"/>
            <w:r w:rsidRPr="001157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Источник </w:t>
            </w:r>
          </w:p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>тепловой энергии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>Балансовая принадлежность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>Зона действия источника тепловой энергии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>Подключенная тепловая нагрузка, Гкал/час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Луначарского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2F5023" w:rsidP="00436990">
            <w:pPr>
              <w:pStyle w:val="TableParagraph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</w:pPr>
            <w:proofErr w:type="gramStart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Школа искусств, </w:t>
            </w:r>
            <w:r w:rsidR="0011570C"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ФМС</w:t>
            </w:r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, гараж, гаражи ОСБ, почта, две библиотеки, налоговая, детский санаторий, пищеблок, корпус санатория, администрация, кинотеатр, магазин, МФЦ, «Ростелеком», дворец спорта, мировой суд, д/с, прачка д/с, музей, центр занятости и ж/д по улицам:</w:t>
            </w:r>
            <w:proofErr w:type="gramEnd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 Антонова,1; </w:t>
            </w:r>
          </w:p>
          <w:p w:rsidR="002F5023" w:rsidRPr="0011570C" w:rsidRDefault="002F5023" w:rsidP="00436990">
            <w:pPr>
              <w:pStyle w:val="TableParagraph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</w:pPr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Мира, 11,13,21,24,26а,30,42а,44а; Жукова, 2.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3,227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«Шухова»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2F5023" w:rsidP="00436990">
            <w:pPr>
              <w:pStyle w:val="TableParagraph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</w:pPr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Школа, ЦРБ, центр туризма, экология, </w:t>
            </w:r>
          </w:p>
          <w:p w:rsidR="002F5023" w:rsidRPr="0011570C" w:rsidRDefault="002F5023" w:rsidP="0011570C">
            <w:pPr>
              <w:pStyle w:val="TableParagraph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</w:pPr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бак</w:t>
            </w:r>
            <w:proofErr w:type="gramStart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.</w:t>
            </w:r>
            <w:proofErr w:type="gramEnd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л</w:t>
            </w:r>
            <w:proofErr w:type="gramEnd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аборатория, ОМВД, </w:t>
            </w:r>
            <w:proofErr w:type="spellStart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д</w:t>
            </w:r>
            <w:proofErr w:type="spellEnd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/с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1,911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ПНИ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2F5023" w:rsidP="00436990">
            <w:pPr>
              <w:pStyle w:val="TableParagraph"/>
              <w:jc w:val="center"/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</w:pPr>
            <w:r w:rsidRPr="0011570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Лечебный корпус, баня, прачка, гараж, лечебный корпус, тяжелый блок, кухня и ж/д по улицам: Урицкого, 90; Заводская, 2г; Кирвера, 49; </w:t>
            </w:r>
          </w:p>
          <w:p w:rsidR="002F5023" w:rsidRPr="0011570C" w:rsidRDefault="002F5023" w:rsidP="00436990">
            <w:pPr>
              <w:pStyle w:val="TableParagraph"/>
              <w:jc w:val="center"/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</w:pPr>
            <w:r w:rsidRPr="0011570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Кирова, 32,34,36,38.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1,941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Администрации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Администрация, ул. Комсомольская, 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0,333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ОПБ (ТКУ)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Административный корпус, баня, гаражи, мастерские, физ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.к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абинет, лечебное отделение №1,2,3,4.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0,664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Замостье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70C" w:rsidRDefault="0011570C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Адм. с</w:t>
            </w:r>
            <w:r w:rsidR="002F5023"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ельского поселения, архив;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с. </w:t>
            </w: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Замостье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Добросельская ,21</w:t>
            </w:r>
          </w:p>
          <w:p w:rsid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Замостянский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дом культуры;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с. </w:t>
            </w: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Замостье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Добросельская ,21Е</w:t>
            </w:r>
            <w:r w:rsid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Офис </w:t>
            </w: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семейногофрача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; </w:t>
            </w:r>
          </w:p>
          <w:p w:rsidR="002F5023" w:rsidRPr="0011570C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с. </w:t>
            </w: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Замостье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Добросельская,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21А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0,076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Головчино (поселок)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начальная школа;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Школьная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11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ФОК;  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Школьная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9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АО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«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Сахарный комбинат Большевик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Центральная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11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Отделение связи; 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Школьная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12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АТС; с. Головчино, ул. Школьная, 12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ИП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«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Гаджиева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 с. Головчино, ул. Смирнова, 37в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Антоновский центр культурного развития; 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Центральная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8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ООО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«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Элит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  с. Головчино, ул. Смирнова, 33а/1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Школьная, 1А, 2А, 3А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0,862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Головчино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школа с УИОП;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Головчино, ул. Смирнова, 2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Головчинские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школьные мастерские;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Головчино, ул. Смирнова, 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школьная теплица;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Головчино, ул. Смирнова,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0,484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Головчино (больница)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участковая больница;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с. Головчино, ул. Смирнова,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0,175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п. Горьковский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Горьковская школа;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пос. Горьковский, ул. Молодежная,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0,291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с. </w:t>
            </w:r>
            <w:proofErr w:type="gram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Доброе</w:t>
            </w:r>
            <w:proofErr w:type="gramEnd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Добросельская школа;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Доброе, ул. Грайворонская, 18а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0,506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Безымено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Безыменская администрация, Отделение связи;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Безымено, ул. Октябрьская, 74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Безыменская школа;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Безымено, ул. Октябрьская, 76а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Безыменский дом культуры;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Безымено, ул. Октябрьская, 75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Безыменский медпункт;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Безымено, ул. Октябрьская, 76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ИП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«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Токарь Д.А.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; с. Безымено,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Октябрьская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77б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Октябрьская, 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0,656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. Гора-Подол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-П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одольская школа; </w:t>
            </w:r>
          </w:p>
          <w:p w:rsidR="002F5023" w:rsidRPr="0011570C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Гора-Подол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0,453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. Гора-Подол (администрация)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-П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одольская администрация;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Гора-Подол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Борисенко, 45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-П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одольский медпункт, Отделение связи; </w:t>
            </w:r>
          </w:p>
          <w:p w:rsidR="002F5023" w:rsidRPr="0011570C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Гора-Подол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0,031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с. Козинка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Козинская школа (1 ввод);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Козинка, ул. Центральная, 18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Козинские школьные мастерские;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Козинка, ул. Центральная, 18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Козинский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медпункт; с. Козинка,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Центральная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15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Реабилитационный центр для несовершеннолетних;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Козинка, ул. Центральная, 21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Центральная, 13, 15, 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0,879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Кирпичный завод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Кирпичный завод,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0,088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Смородино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Смородинская администрация;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Смородино, ул. Выгон, 52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Смородинская школа;  с. Смородино, ул. Выгон, 62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Смородинский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дом культуры; 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Смородино, ул. Выгон, 61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Смородинский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медпункт;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с. Смородино, ул. Выгон, 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0,325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. Мокрая Орловка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Мокроорловская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СОШ;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Мокрая Орловка, ул. Центральная, 45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  <w:proofErr w:type="gramEnd"/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Дом-интернат для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престарелых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. Мокрая Орловка, ул. Центральная, 47а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0,384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Дорогощь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5D04CD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Дорогощанская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школа;</w:t>
            </w:r>
            <w:r w:rsidR="002F5023"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Дорогощь, ул. Первомайская, 1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Первомайская,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0,188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Дорогощь (детский сад)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Дорогощанский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детский сад;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Дорогощь, ул. Песчаная, 2а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0,031</w:t>
            </w:r>
          </w:p>
        </w:tc>
      </w:tr>
    </w:tbl>
    <w:p w:rsidR="00700C5D" w:rsidRPr="00E33F11" w:rsidRDefault="00700C5D" w:rsidP="005D04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0C5D" w:rsidRPr="00E33F11" w:rsidRDefault="00583FA6" w:rsidP="005D04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Зоны действия котельных Грайворонского</w:t>
      </w:r>
      <w:r w:rsidR="005D04CD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городского округа представлены </w:t>
      </w:r>
      <w:r w:rsidR="005D04CD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на рисунках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="00F27B7A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583FA6" w:rsidRPr="00E33F11" w:rsidRDefault="00583FA6" w:rsidP="00583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70784"/>
            <wp:effectExtent l="19050" t="19050" r="22225" b="20116"/>
            <wp:docPr id="6" name="Рисунок 6" descr="C:\Users\Турбо\Desktop\Отправка_Грайворон\Зона действия_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бо\Desktop\Отправка_Грайворон\Зона действия_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3FA6" w:rsidRPr="005D04CD" w:rsidRDefault="00583FA6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2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Луначарского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43918"/>
            <wp:effectExtent l="19050" t="19050" r="22225" b="27982"/>
            <wp:docPr id="15" name="Рисунок 15" descr="C:\Users\Турбо\Desktop\Отправка_Грайворон\Зона действия_Ш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бо\Desktop\Отправка_Грайворон\Зона действия_Шух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668C" w:rsidRPr="005D04CD" w:rsidRDefault="0003668C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3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Шухова 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5510"/>
            <wp:effectExtent l="19050" t="19050" r="22225" b="23540"/>
            <wp:docPr id="82" name="Рисунок 82" descr="C:\Users\Турбо\Desktop\Отправка_Грайворон\Зона действия_П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рбо\Desktop\Отправка_Грайворон\Зона действия_ПН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668C" w:rsidRPr="005D04CD" w:rsidRDefault="0003668C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4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ПНИ </w:t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4666" cy="2679589"/>
            <wp:effectExtent l="19050" t="19050" r="27984" b="25511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372"/>
                    <a:stretch/>
                  </pic:blipFill>
                  <pic:spPr bwMode="auto">
                    <a:xfrm>
                      <a:off x="0" y="0"/>
                      <a:ext cx="5940425" cy="2682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5D04CD" w:rsidRDefault="00FF4CDE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5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Администрация </w:t>
      </w:r>
      <w:r w:rsidR="00CB5770" w:rsidRPr="005D04CD">
        <w:rPr>
          <w:rFonts w:ascii="Times New Roman" w:hAnsi="Times New Roman" w:cs="Times New Roman"/>
          <w:b/>
          <w:sz w:val="24"/>
          <w:szCs w:val="24"/>
        </w:rPr>
        <w:t>округа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0478" cy="3490623"/>
            <wp:effectExtent l="19050" t="19050" r="22172" b="14577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51"/>
                    <a:stretch/>
                  </pic:blipFill>
                  <pic:spPr bwMode="auto">
                    <a:xfrm>
                      <a:off x="0" y="0"/>
                      <a:ext cx="5940425" cy="3490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6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ОПБ ТКУ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3144" cy="2274073"/>
            <wp:effectExtent l="19050" t="19050" r="19506" b="11927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139" b="-1"/>
                    <a:stretch/>
                  </pic:blipFill>
                  <pic:spPr bwMode="auto">
                    <a:xfrm>
                      <a:off x="0" y="0"/>
                      <a:ext cx="5940425" cy="2273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5D04CD" w:rsidRDefault="00FF4CDE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7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с. Козинка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9494" cy="3562184"/>
            <wp:effectExtent l="19050" t="19050" r="23156" b="19216"/>
            <wp:docPr id="83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425" cy="3562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8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</w:t>
      </w:r>
      <w:proofErr w:type="gramStart"/>
      <w:r w:rsidRPr="005D04C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D04CD">
        <w:rPr>
          <w:rFonts w:ascii="Times New Roman" w:hAnsi="Times New Roman" w:cs="Times New Roman"/>
          <w:b/>
          <w:sz w:val="24"/>
          <w:szCs w:val="24"/>
        </w:rPr>
        <w:t>. Гора-Подол (школа)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1673" cy="2035106"/>
            <wp:effectExtent l="19050" t="19050" r="11927" b="22294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759"/>
                    <a:stretch/>
                  </pic:blipFill>
                  <pic:spPr bwMode="auto">
                    <a:xfrm>
                      <a:off x="0" y="0"/>
                      <a:ext cx="5940425" cy="2038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9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</w:t>
      </w:r>
      <w:proofErr w:type="gramStart"/>
      <w:r w:rsidRPr="005D04C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D04CD">
        <w:rPr>
          <w:rFonts w:ascii="Times New Roman" w:hAnsi="Times New Roman" w:cs="Times New Roman"/>
          <w:b/>
          <w:sz w:val="24"/>
          <w:szCs w:val="24"/>
        </w:rPr>
        <w:t>. Гора-Подол (администрация)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5629" cy="2321781"/>
            <wp:effectExtent l="19050" t="19050" r="17021" b="21369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341"/>
                    <a:stretch/>
                  </pic:blipFill>
                  <pic:spPr bwMode="auto">
                    <a:xfrm>
                      <a:off x="0" y="0"/>
                      <a:ext cx="5940425" cy="2319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10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Кирпичный завод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7390" cy="2822713"/>
            <wp:effectExtent l="19050" t="19050" r="25260" b="15737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777"/>
                    <a:stretch/>
                  </pic:blipFill>
                  <pic:spPr bwMode="auto">
                    <a:xfrm>
                      <a:off x="0" y="0"/>
                      <a:ext cx="5940425" cy="2824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11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с. Безымено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9739" cy="2687541"/>
            <wp:effectExtent l="19050" t="19050" r="22911" b="17559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36"/>
                    <a:stretch/>
                  </pic:blipFill>
                  <pic:spPr bwMode="auto">
                    <a:xfrm>
                      <a:off x="0" y="0"/>
                      <a:ext cx="5940425" cy="2687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</w:t>
      </w:r>
      <w:r w:rsidRPr="005D04CD">
        <w:rPr>
          <w:rFonts w:ascii="Times New Roman" w:hAnsi="Times New Roman" w:cs="Times New Roman"/>
          <w:b/>
          <w:sz w:val="24"/>
          <w:szCs w:val="24"/>
        </w:rPr>
        <w:t>2. Зона действия котельной с. Смородино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2754" cy="2902226"/>
            <wp:effectExtent l="19050" t="19050" r="19896" b="12424"/>
            <wp:docPr id="113" name="Рисунок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234"/>
                    <a:stretch/>
                  </pic:blipFill>
                  <pic:spPr bwMode="auto">
                    <a:xfrm>
                      <a:off x="0" y="0"/>
                      <a:ext cx="5940425" cy="2901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13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</w:t>
      </w:r>
      <w:proofErr w:type="gramStart"/>
      <w:r w:rsidRPr="005D04C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D04CD">
        <w:rPr>
          <w:rFonts w:ascii="Times New Roman" w:hAnsi="Times New Roman" w:cs="Times New Roman"/>
          <w:b/>
          <w:sz w:val="24"/>
          <w:szCs w:val="24"/>
        </w:rPr>
        <w:t xml:space="preserve">. Мокрая </w:t>
      </w:r>
      <w:r w:rsidR="00CB5770" w:rsidRPr="005D04CD">
        <w:rPr>
          <w:rFonts w:ascii="Times New Roman" w:hAnsi="Times New Roman" w:cs="Times New Roman"/>
          <w:b/>
          <w:sz w:val="24"/>
          <w:szCs w:val="24"/>
        </w:rPr>
        <w:t>О</w:t>
      </w:r>
      <w:r w:rsidRPr="005D04CD">
        <w:rPr>
          <w:rFonts w:ascii="Times New Roman" w:hAnsi="Times New Roman" w:cs="Times New Roman"/>
          <w:b/>
          <w:sz w:val="24"/>
          <w:szCs w:val="24"/>
        </w:rPr>
        <w:t>рловка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1135" cy="2743200"/>
            <wp:effectExtent l="19050" t="19050" r="21515" b="19050"/>
            <wp:docPr id="117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98"/>
                    <a:stretch/>
                  </pic:blipFill>
                  <pic:spPr bwMode="auto">
                    <a:xfrm>
                      <a:off x="0" y="0"/>
                      <a:ext cx="5940425" cy="2742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14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с. Головчино (поселок)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5280" cy="3434963"/>
            <wp:effectExtent l="19050" t="19050" r="27370" b="13087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772"/>
                    <a:stretch/>
                  </pic:blipFill>
                  <pic:spPr bwMode="auto">
                    <a:xfrm>
                      <a:off x="0" y="0"/>
                      <a:ext cx="5940425" cy="343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15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с. Головчино (больница)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1330" cy="2854518"/>
            <wp:effectExtent l="19050" t="19050" r="21320" b="22032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29"/>
                    <a:stretch/>
                  </pic:blipFill>
                  <pic:spPr bwMode="auto">
                    <a:xfrm>
                      <a:off x="0" y="0"/>
                      <a:ext cx="5940425" cy="2854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874A39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16</w:t>
      </w:r>
      <w:r w:rsidRPr="00874A39">
        <w:rPr>
          <w:rFonts w:ascii="Times New Roman" w:hAnsi="Times New Roman" w:cs="Times New Roman"/>
          <w:b/>
          <w:sz w:val="24"/>
          <w:szCs w:val="24"/>
        </w:rPr>
        <w:t>. Зона действия котельной с. Головчино (школа)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8828" cy="2814761"/>
            <wp:effectExtent l="19050" t="19050" r="23822" b="23689"/>
            <wp:docPr id="120" name="Рисунок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245"/>
                    <a:stretch/>
                  </pic:blipFill>
                  <pic:spPr bwMode="auto">
                    <a:xfrm>
                      <a:off x="0" y="0"/>
                      <a:ext cx="5940425" cy="2815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874A39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17</w:t>
      </w:r>
      <w:r w:rsidRPr="00874A39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п. </w:t>
      </w:r>
      <w:proofErr w:type="gramStart"/>
      <w:r w:rsidRPr="00874A39">
        <w:rPr>
          <w:rFonts w:ascii="Times New Roman" w:hAnsi="Times New Roman" w:cs="Times New Roman"/>
          <w:b/>
          <w:sz w:val="24"/>
          <w:szCs w:val="24"/>
        </w:rPr>
        <w:t>Горьковский</w:t>
      </w:r>
      <w:proofErr w:type="gramEnd"/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29250" cy="1653871"/>
            <wp:effectExtent l="19050" t="19050" r="14350" b="22529"/>
            <wp:docPr id="121" name="Рисунок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730"/>
                    <a:stretch/>
                  </pic:blipFill>
                  <pic:spPr bwMode="auto">
                    <a:xfrm>
                      <a:off x="0" y="0"/>
                      <a:ext cx="5940425" cy="1656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874A39" w:rsidRDefault="00FF4CDE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18</w:t>
      </w:r>
      <w:r w:rsidRPr="00874A39">
        <w:rPr>
          <w:rFonts w:ascii="Times New Roman" w:hAnsi="Times New Roman" w:cs="Times New Roman"/>
          <w:b/>
          <w:sz w:val="24"/>
          <w:szCs w:val="24"/>
        </w:rPr>
        <w:t>. Зона действия котельной с. Дорогощь (детский сад)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8582" cy="2385391"/>
            <wp:effectExtent l="19050" t="19050" r="24068" b="14909"/>
            <wp:docPr id="123" name="Рисунок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478"/>
                    <a:stretch/>
                  </pic:blipFill>
                  <pic:spPr bwMode="auto">
                    <a:xfrm>
                      <a:off x="0" y="0"/>
                      <a:ext cx="5940425" cy="2386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874A39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19</w:t>
      </w:r>
      <w:r w:rsidRPr="00874A39">
        <w:rPr>
          <w:rFonts w:ascii="Times New Roman" w:hAnsi="Times New Roman" w:cs="Times New Roman"/>
          <w:b/>
          <w:sz w:val="24"/>
          <w:szCs w:val="24"/>
        </w:rPr>
        <w:t>. Зона действия котельной с. Дорогощь (школа)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6522" cy="2902226"/>
            <wp:effectExtent l="19050" t="19050" r="16128" b="12424"/>
            <wp:docPr id="124" name="Рисунок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520"/>
                    <a:stretch/>
                  </pic:blipFill>
                  <pic:spPr bwMode="auto">
                    <a:xfrm>
                      <a:off x="0" y="0"/>
                      <a:ext cx="5940425" cy="289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874A39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20</w:t>
      </w:r>
      <w:r w:rsidRPr="00874A39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с. </w:t>
      </w:r>
      <w:proofErr w:type="gramStart"/>
      <w:r w:rsidRPr="00874A39">
        <w:rPr>
          <w:rFonts w:ascii="Times New Roman" w:hAnsi="Times New Roman" w:cs="Times New Roman"/>
          <w:b/>
          <w:sz w:val="24"/>
          <w:szCs w:val="24"/>
        </w:rPr>
        <w:t>Доброе</w:t>
      </w:r>
      <w:proofErr w:type="gramEnd"/>
      <w:r w:rsidRPr="00874A39">
        <w:rPr>
          <w:rFonts w:ascii="Times New Roman" w:hAnsi="Times New Roman" w:cs="Times New Roman"/>
          <w:b/>
          <w:sz w:val="24"/>
          <w:szCs w:val="24"/>
        </w:rPr>
        <w:t xml:space="preserve"> (школа)</w:t>
      </w:r>
    </w:p>
    <w:p w:rsidR="00F27B7A" w:rsidRPr="00E33F11" w:rsidRDefault="00F27B7A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0861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4CDE" w:rsidRPr="00874A39" w:rsidRDefault="00F27B7A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21. Зона действия котельной с. </w:t>
      </w:r>
      <w:proofErr w:type="spellStart"/>
      <w:r w:rsidRPr="00874A39">
        <w:rPr>
          <w:rFonts w:ascii="Times New Roman" w:hAnsi="Times New Roman" w:cs="Times New Roman"/>
          <w:b/>
          <w:sz w:val="24"/>
          <w:szCs w:val="24"/>
        </w:rPr>
        <w:t>Замостье</w:t>
      </w:r>
      <w:proofErr w:type="spellEnd"/>
    </w:p>
    <w:p w:rsidR="00436990" w:rsidRPr="00E33F11" w:rsidRDefault="00436990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AB18F6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Тепловые нагрузки объектов индивидуальной жилой застройки и мелких потребителей учреждений социальной защиты, образования, здравоохранения, культуры обеспечиваются от индивидуальных систем отопления. Подключение существующей индивидуальной застройки к сетям централизованного теплоснабжения не планируется.</w:t>
      </w:r>
    </w:p>
    <w:p w:rsidR="00C66108" w:rsidRPr="00E33F11" w:rsidRDefault="00C66108" w:rsidP="00874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E33F11" w:rsidRDefault="001A3E27" w:rsidP="00874A39">
      <w:pPr>
        <w:pStyle w:val="a3"/>
        <w:numPr>
          <w:ilvl w:val="1"/>
          <w:numId w:val="12"/>
        </w:numPr>
        <w:spacing w:after="0"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0" w:name="_Toc11150859"/>
      <w:r w:rsidRPr="00E33F11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10"/>
    </w:p>
    <w:p w:rsidR="00422653" w:rsidRPr="00E33F11" w:rsidRDefault="00422653" w:rsidP="00874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64A9" w:rsidRPr="00E33F11" w:rsidRDefault="00BE64A9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Автономное и индивидуальное отопление с каждым годом становится все более распространенным вариантом обеспечения потребности потребителей в тепловой энергии. Эти системы отопления, осуществляют обогрев в одном отдельно взятом здании, помещении или небольшой компактной группе таких элементов.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При этом в многоквартирных жилых домах или крупных зданиях административного </w:t>
      </w: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либо коммерческого назначения, чаще используется термин автономное отопление.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Для частных домов или квартир - термин индивидуальное отопление.</w:t>
      </w:r>
    </w:p>
    <w:p w:rsidR="00BE64A9" w:rsidRPr="00E33F11" w:rsidRDefault="00BE64A9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Основными преимуществами подобных систем являются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в зависимости от типа используемого котла и способа циркуляции теплоносителя в системе.</w:t>
      </w:r>
    </w:p>
    <w:p w:rsidR="00BE64A9" w:rsidRPr="00E33F11" w:rsidRDefault="00BE64A9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Зоны действия индивидуального теплоснабжения в Грайворонском</w:t>
      </w:r>
      <w:r w:rsidR="00874A39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городском округе в настоящее время ограничиваются индивидуальными жилыми домами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и некоторыми общественно-производственными объектами, где используются бытовые газовые котлы.</w:t>
      </w:r>
    </w:p>
    <w:p w:rsidR="00E24DF0" w:rsidRPr="00E33F11" w:rsidRDefault="00583FA6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Централизованное теплоснабжение предусмотрено для существующей застройки.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не планируется.</w:t>
      </w:r>
    </w:p>
    <w:p w:rsidR="00E24DF0" w:rsidRPr="00E33F11" w:rsidRDefault="00E24DF0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E33F11" w:rsidRDefault="001A3E27" w:rsidP="00874A39">
      <w:pPr>
        <w:pStyle w:val="a3"/>
        <w:numPr>
          <w:ilvl w:val="1"/>
          <w:numId w:val="12"/>
        </w:numPr>
        <w:spacing w:after="0"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11150860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</w:t>
      </w:r>
      <w:r w:rsidR="00874A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числе работающих на единую тепловую сеть, на каждом этапе</w:t>
      </w:r>
      <w:bookmarkEnd w:id="11"/>
    </w:p>
    <w:p w:rsidR="001A3E27" w:rsidRPr="00E33F11" w:rsidRDefault="001A3E27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4A0" w:rsidRPr="00E33F11" w:rsidRDefault="003B24A0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Расходная часть баланса тепловой мощности по каждому источнику в зоне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:rsidR="00E24DF0" w:rsidRPr="00E33F11" w:rsidRDefault="003B24A0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5 представлен фактический и перспективный баланс тепловой мощности котельных </w:t>
      </w:r>
      <w:r w:rsidR="00EB355B" w:rsidRPr="00E33F11">
        <w:rPr>
          <w:rFonts w:ascii="Times New Roman" w:hAnsi="Times New Roman" w:cs="Times New Roman"/>
          <w:sz w:val="24"/>
          <w:szCs w:val="24"/>
        </w:rPr>
        <w:t xml:space="preserve">Грайворонского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="00EB355B" w:rsidRPr="00E33F11">
        <w:rPr>
          <w:rFonts w:ascii="Times New Roman" w:hAnsi="Times New Roman" w:cs="Times New Roman"/>
          <w:sz w:val="24"/>
          <w:szCs w:val="24"/>
        </w:rPr>
        <w:t xml:space="preserve">. </w:t>
      </w:r>
      <w:r w:rsidR="00EB355B" w:rsidRPr="00E33F11">
        <w:rPr>
          <w:rFonts w:ascii="ArialMT" w:hAnsi="ArialMT"/>
          <w:color w:val="000000"/>
          <w:sz w:val="24"/>
          <w:szCs w:val="24"/>
        </w:rPr>
        <w:t>В результате анализа данных можно сделать вывод, что на котельных отсутствует дефицит мощности</w:t>
      </w:r>
      <w:r w:rsidR="00C10439" w:rsidRPr="00E33F11">
        <w:rPr>
          <w:rFonts w:ascii="ArialMT" w:hAnsi="ArialMT"/>
          <w:color w:val="000000"/>
          <w:sz w:val="24"/>
          <w:szCs w:val="24"/>
        </w:rPr>
        <w:t>.</w:t>
      </w:r>
    </w:p>
    <w:p w:rsidR="003B24A0" w:rsidRPr="00E33F11" w:rsidRDefault="003B24A0" w:rsidP="00C1043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3B24A0" w:rsidRPr="00E33F11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B24A0" w:rsidRPr="00E33F11" w:rsidRDefault="003B24A0" w:rsidP="00874A39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>Таблица 5</w:t>
      </w:r>
    </w:p>
    <w:p w:rsidR="00874A39" w:rsidRDefault="003B24A0" w:rsidP="009A6E7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Фактический и перспективный баланс тепловой мощности  и тепловой нагрузки котельных</w:t>
      </w:r>
    </w:p>
    <w:p w:rsidR="003B24A0" w:rsidRDefault="003B24A0" w:rsidP="009A6E7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Грайворонского городского </w:t>
      </w:r>
      <w:r w:rsidR="00C61E8A" w:rsidRPr="00E33F11">
        <w:rPr>
          <w:rFonts w:ascii="Times New Roman" w:hAnsi="Times New Roman" w:cs="Times New Roman"/>
          <w:b/>
          <w:sz w:val="24"/>
          <w:szCs w:val="24"/>
        </w:rPr>
        <w:t>округа</w:t>
      </w:r>
    </w:p>
    <w:p w:rsidR="00874A39" w:rsidRPr="00E33F11" w:rsidRDefault="00874A39" w:rsidP="00874A39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1E0"/>
      </w:tblPr>
      <w:tblGrid>
        <w:gridCol w:w="344"/>
        <w:gridCol w:w="3854"/>
        <w:gridCol w:w="964"/>
        <w:gridCol w:w="683"/>
        <w:gridCol w:w="964"/>
        <w:gridCol w:w="683"/>
        <w:gridCol w:w="964"/>
        <w:gridCol w:w="683"/>
        <w:gridCol w:w="965"/>
        <w:gridCol w:w="683"/>
        <w:gridCol w:w="1018"/>
        <w:gridCol w:w="737"/>
        <w:gridCol w:w="1018"/>
        <w:gridCol w:w="737"/>
      </w:tblGrid>
      <w:tr w:rsidR="00324208" w:rsidRPr="00874A39" w:rsidTr="008352AB">
        <w:trPr>
          <w:trHeight w:val="340"/>
          <w:tblHeader/>
          <w:jc w:val="center"/>
        </w:trPr>
        <w:tc>
          <w:tcPr>
            <w:tcW w:w="3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8F500B" w:rsidP="00B13A00">
            <w:pPr>
              <w:pStyle w:val="TableParagraph"/>
              <w:spacing w:line="276" w:lineRule="auto"/>
              <w:ind w:firstLine="2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 xml:space="preserve">№ </w:t>
            </w:r>
            <w:proofErr w:type="gram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п</w:t>
            </w:r>
            <w:proofErr w:type="gramEnd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/п</w:t>
            </w:r>
          </w:p>
        </w:tc>
        <w:tc>
          <w:tcPr>
            <w:tcW w:w="38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П</w:t>
            </w: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оказатель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2020</w:t>
            </w:r>
          </w:p>
        </w:tc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2021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2022-2025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20</w:t>
            </w: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26</w:t>
            </w: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-202</w:t>
            </w: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9</w:t>
            </w:r>
          </w:p>
        </w:tc>
      </w:tr>
      <w:tr w:rsidR="00324208" w:rsidRPr="00874A39" w:rsidTr="008352AB">
        <w:trPr>
          <w:trHeight w:val="340"/>
          <w:tblHeader/>
          <w:jc w:val="center"/>
        </w:trPr>
        <w:tc>
          <w:tcPr>
            <w:tcW w:w="3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</w:tr>
      <w:tr w:rsidR="008F500B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Луначарского</w:t>
            </w: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3,3099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B355B" w:rsidP="00285E6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  <w:r w:rsidR="00285E65" w:rsidRPr="00874A39">
              <w:rPr>
                <w:rFonts w:ascii="Times New Roman" w:hAnsi="Times New Roman" w:cs="Times New Roman"/>
                <w:sz w:val="18"/>
                <w:szCs w:val="18"/>
              </w:rPr>
              <w:t>719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1653E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</w:t>
            </w:r>
            <w:r w:rsidR="001653E4" w:rsidRPr="00874A39">
              <w:rPr>
                <w:rFonts w:ascii="Times New Roman" w:hAnsi="Times New Roman" w:cs="Times New Roman"/>
                <w:sz w:val="18"/>
                <w:szCs w:val="18"/>
              </w:rPr>
              <w:t>2979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1653E4" w:rsidP="002F50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  <w:r w:rsidR="002F5023" w:rsidRPr="00874A39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F502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3,227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F502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3,227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нужды,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6,39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E33F11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</w:t>
            </w:r>
            <w:r w:rsidR="00E33F11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="00FA566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4208" w:rsidRPr="00874A39" w:rsidRDefault="0032420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Шухова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FA5667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2F5023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1,911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136,1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я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proofErr w:type="spellEnd"/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FA566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2,352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2,352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2,352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2,352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ПНИ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BD7CF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BD7CF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Администрация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BD7CF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BD7CF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Кирпичный завод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BD7CF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BD7CF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0B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70B8" w:rsidRPr="00874A39" w:rsidRDefault="008F70B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ОПБ ТКУ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BD7CF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proofErr w:type="gramEnd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. Гора-Подол (школа)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proofErr w:type="gramEnd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. Гора-Подол (администрация)</w:t>
            </w: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Безымено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352AB" w:rsidRDefault="008352AB">
      <w:r>
        <w:br w:type="page"/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1E0"/>
      </w:tblPr>
      <w:tblGrid>
        <w:gridCol w:w="344"/>
        <w:gridCol w:w="3854"/>
        <w:gridCol w:w="964"/>
        <w:gridCol w:w="683"/>
        <w:gridCol w:w="964"/>
        <w:gridCol w:w="683"/>
        <w:gridCol w:w="964"/>
        <w:gridCol w:w="683"/>
        <w:gridCol w:w="965"/>
        <w:gridCol w:w="683"/>
        <w:gridCol w:w="1018"/>
        <w:gridCol w:w="737"/>
        <w:gridCol w:w="1018"/>
        <w:gridCol w:w="737"/>
      </w:tblGrid>
      <w:tr w:rsidR="004C30C7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C30C7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Котельная п.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Горьковский</w:t>
            </w:r>
            <w:proofErr w:type="gramEnd"/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с.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Доброе</w:t>
            </w:r>
            <w:proofErr w:type="gramEnd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(школа)</w:t>
            </w: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  <w:r w:rsidR="002F5023"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  <w:r w:rsidR="002F5023"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  <w:r w:rsidR="002F5023"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0,513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Дорогощь (школа)</w:t>
            </w: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C332BC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</w:t>
            </w:r>
            <w:r w:rsidR="00DE2EC4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C332B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EC4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2EC4" w:rsidRPr="00874A39" w:rsidRDefault="00DE2EC4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Дорогощь (детский сад)</w:t>
            </w: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C332BC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C332B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Козинка (ТКУ)</w:t>
            </w: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C332BC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</w:t>
            </w:r>
            <w:r w:rsidR="00B14BFD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</w:t>
            </w:r>
            <w:r w:rsidR="00B14BFD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0,879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0,879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C332B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  <w:p w:rsidR="00C10439" w:rsidRPr="00874A39" w:rsidRDefault="00C10439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proofErr w:type="gramEnd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. Мокрая Орловка</w:t>
            </w: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C332BC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A71E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Смородино</w:t>
            </w: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1A71E8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155,0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107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1,47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A71E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1,281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0,991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0,991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с. </w:t>
            </w:r>
            <w:proofErr w:type="spell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Замостье</w:t>
            </w:r>
            <w:proofErr w:type="spellEnd"/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1A71E8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асобственные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A71E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295232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</w:t>
            </w:r>
            <w:r w:rsidR="00295232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Головчино (поселок)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1A71E8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E0426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</w:t>
            </w:r>
            <w:r w:rsidR="00E0426A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E0426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</w:t>
            </w:r>
            <w:r w:rsidR="00E0426A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E0426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</w:t>
            </w:r>
            <w:r w:rsidR="00E0426A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50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928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DC3DA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Головчино (школа)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DC3DA4" w:rsidRDefault="00F27B7A" w:rsidP="00DC3DA4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DC3DA4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DC3DA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Головчино (больница)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DC3DA4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DC3DA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B24A0" w:rsidRPr="00E33F11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B24A0" w:rsidRPr="00E33F11" w:rsidSect="003B24A0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A3E27" w:rsidRPr="00E33F11" w:rsidRDefault="001A3E27" w:rsidP="00DC3DA4">
      <w:pPr>
        <w:pStyle w:val="a3"/>
        <w:numPr>
          <w:ilvl w:val="1"/>
          <w:numId w:val="12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2" w:name="_Toc11150861"/>
      <w:proofErr w:type="gramStart"/>
      <w:r w:rsidRPr="00E33F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</w:t>
      </w:r>
      <w:r w:rsidR="00DC3DA4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с указанием величины тепловой нагрузки для потребителей каждого поселения, городского округа, города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федеральногозначения</w:t>
      </w:r>
      <w:bookmarkEnd w:id="12"/>
      <w:proofErr w:type="spellEnd"/>
      <w:r w:rsidR="00DC3DA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1A3E27" w:rsidRPr="00E33F11" w:rsidRDefault="001A3E27" w:rsidP="00DC3D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DF0" w:rsidRPr="00E33F11" w:rsidRDefault="00C10439" w:rsidP="00DC3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Грайворонском городском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округе</w:t>
      </w:r>
      <w:r w:rsidR="001D19C9" w:rsidRPr="00E33F11">
        <w:rPr>
          <w:rFonts w:ascii="Times New Roman" w:hAnsi="Times New Roman" w:cs="Times New Roman"/>
          <w:sz w:val="24"/>
          <w:szCs w:val="24"/>
        </w:rPr>
        <w:t xml:space="preserve"> отсутствуют источники тепловой энергии, расположенные в границах двух и более поселений, городских округов.</w:t>
      </w:r>
    </w:p>
    <w:p w:rsidR="00E24DF0" w:rsidRPr="00E33F11" w:rsidRDefault="00E24DF0" w:rsidP="00DC3D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E27" w:rsidRPr="00E33F11" w:rsidRDefault="001A3E27" w:rsidP="00DC3DA4">
      <w:pPr>
        <w:pStyle w:val="a3"/>
        <w:numPr>
          <w:ilvl w:val="1"/>
          <w:numId w:val="12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_Toc11150862"/>
      <w:r w:rsidRPr="00E33F11">
        <w:rPr>
          <w:rFonts w:ascii="Times New Roman" w:hAnsi="Times New Roman" w:cs="Times New Roman"/>
          <w:b/>
          <w:sz w:val="24"/>
          <w:szCs w:val="24"/>
        </w:rPr>
        <w:t xml:space="preserve">Радиус эффективного теплоснабжения, определяемый в соответствии </w:t>
      </w:r>
      <w:r w:rsidR="003C2EB0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с</w:t>
      </w:r>
      <w:r w:rsidR="003C2E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методическими указаниями по разработке схем теплоснабжения</w:t>
      </w:r>
      <w:bookmarkEnd w:id="13"/>
      <w:r w:rsidR="003C2EB0">
        <w:rPr>
          <w:rFonts w:ascii="Times New Roman" w:hAnsi="Times New Roman" w:cs="Times New Roman"/>
          <w:b/>
          <w:sz w:val="24"/>
          <w:szCs w:val="24"/>
        </w:rPr>
        <w:t>.</w:t>
      </w:r>
    </w:p>
    <w:p w:rsidR="00E24DF0" w:rsidRPr="00E33F11" w:rsidRDefault="00E24DF0" w:rsidP="00DC3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E24DF0" w:rsidP="00DC3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>Согласно статьи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2 Федерального закона №190-ФЗ «О теплоснабжении», радиус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эффективного теплоснабжения - это максимальное расстояние от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установки до ближайшего источника тепловой энергии в системе теплоснабжения, </w:t>
      </w:r>
      <w:r w:rsidR="003C2EB0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при превышении которого подключение (технологическое присоединение)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установки к данной системе теплоснабжения нецелесообразно попричине увеличения совокупных расходов в системе теплоснабжения.</w:t>
      </w:r>
    </w:p>
    <w:p w:rsidR="00E24DF0" w:rsidRPr="00E33F11" w:rsidRDefault="00A249F5" w:rsidP="00DC3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49F5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пункту</w:t>
      </w:r>
      <w:r w:rsidR="00E24DF0" w:rsidRPr="00A24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</w:t>
      </w:r>
      <w:r w:rsidR="00E24DF0" w:rsidRPr="003C2E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24DF0" w:rsidRPr="00E33F11">
        <w:rPr>
          <w:rFonts w:ascii="Times New Roman" w:hAnsi="Times New Roman" w:cs="Times New Roman"/>
          <w:sz w:val="24"/>
          <w:szCs w:val="24"/>
        </w:rPr>
        <w:t>Требований к схемам теплоснабжения, утвержденных постановлением Правительства РФ</w:t>
      </w:r>
      <w:r w:rsidR="003C2EB0" w:rsidRPr="003C2EB0">
        <w:rPr>
          <w:rFonts w:ascii="Times New Roman" w:hAnsi="Times New Roman" w:cs="Times New Roman"/>
          <w:sz w:val="24"/>
          <w:szCs w:val="24"/>
        </w:rPr>
        <w:t xml:space="preserve"> </w:t>
      </w:r>
      <w:r w:rsidR="003C2EB0" w:rsidRPr="00E33F11">
        <w:rPr>
          <w:rFonts w:ascii="Times New Roman" w:hAnsi="Times New Roman" w:cs="Times New Roman"/>
          <w:sz w:val="24"/>
          <w:szCs w:val="24"/>
        </w:rPr>
        <w:t>от 22.02.2012 г.</w:t>
      </w:r>
      <w:r w:rsidR="00E24DF0" w:rsidRPr="00E33F11">
        <w:rPr>
          <w:rFonts w:ascii="Times New Roman" w:hAnsi="Times New Roman" w:cs="Times New Roman"/>
          <w:sz w:val="24"/>
          <w:szCs w:val="24"/>
        </w:rPr>
        <w:t xml:space="preserve"> №154, радиус эффективного теплоснабжения позволяет определить условия, при которых подключение новых или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="00E24DF0" w:rsidRPr="00E33F11">
        <w:rPr>
          <w:rFonts w:ascii="Times New Roman" w:hAnsi="Times New Roman" w:cs="Times New Roman"/>
          <w:sz w:val="24"/>
          <w:szCs w:val="24"/>
        </w:rPr>
        <w:t xml:space="preserve">увеличивающих тепловую нагрузку </w:t>
      </w:r>
      <w:proofErr w:type="spellStart"/>
      <w:r w:rsidR="00E24DF0" w:rsidRPr="00E33F11">
        <w:rPr>
          <w:rFonts w:ascii="Times New Roman" w:hAnsi="Times New Roman" w:cs="Times New Roman"/>
          <w:sz w:val="24"/>
          <w:szCs w:val="24"/>
        </w:rPr>
        <w:t>теплопотребляющих</w:t>
      </w:r>
      <w:proofErr w:type="spellEnd"/>
      <w:r w:rsidR="00E24DF0" w:rsidRPr="00E33F11">
        <w:rPr>
          <w:rFonts w:ascii="Times New Roman" w:hAnsi="Times New Roman" w:cs="Times New Roman"/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</w:t>
      </w:r>
      <w:r w:rsidR="003C2EB0">
        <w:rPr>
          <w:rFonts w:ascii="Times New Roman" w:hAnsi="Times New Roman" w:cs="Times New Roman"/>
          <w:sz w:val="24"/>
          <w:szCs w:val="24"/>
        </w:rPr>
        <w:br/>
      </w:r>
      <w:r w:rsidR="00E24DF0" w:rsidRPr="00E33F11">
        <w:rPr>
          <w:rFonts w:ascii="Times New Roman" w:hAnsi="Times New Roman" w:cs="Times New Roman"/>
          <w:sz w:val="24"/>
          <w:szCs w:val="24"/>
        </w:rPr>
        <w:t>в указанной системе на единицу тепловой мощности, определяемый для зоны действия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="00E24DF0" w:rsidRPr="00E33F11">
        <w:rPr>
          <w:rFonts w:ascii="Times New Roman" w:hAnsi="Times New Roman" w:cs="Times New Roman"/>
          <w:sz w:val="24"/>
          <w:szCs w:val="24"/>
        </w:rPr>
        <w:t>каждого источника тепловой энергии.</w:t>
      </w:r>
      <w:proofErr w:type="gramEnd"/>
    </w:p>
    <w:p w:rsidR="00B902F5" w:rsidRPr="00E33F11" w:rsidRDefault="00B902F5" w:rsidP="003C2EB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6</w:t>
      </w:r>
    </w:p>
    <w:p w:rsidR="003C2EB0" w:rsidRDefault="00B902F5" w:rsidP="009A6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Радиус эффективного теплоснабжения от котельных</w:t>
      </w:r>
    </w:p>
    <w:p w:rsidR="00B902F5" w:rsidRDefault="004C30C7" w:rsidP="009A6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r w:rsidR="00B902F5" w:rsidRPr="00E33F11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p w:rsidR="003C2EB0" w:rsidRPr="00E33F11" w:rsidRDefault="003C2EB0" w:rsidP="003C2EB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709"/>
        <w:gridCol w:w="5138"/>
        <w:gridCol w:w="3191"/>
      </w:tblGrid>
      <w:tr w:rsidR="00B902F5" w:rsidRPr="00E33F11" w:rsidTr="003C2EB0">
        <w:trPr>
          <w:trHeight w:val="454"/>
          <w:tblHeader/>
        </w:trPr>
        <w:tc>
          <w:tcPr>
            <w:tcW w:w="709" w:type="dxa"/>
            <w:vAlign w:val="center"/>
          </w:tcPr>
          <w:p w:rsidR="00B902F5" w:rsidRPr="00E33F11" w:rsidRDefault="00B902F5" w:rsidP="003C2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38" w:type="dxa"/>
            <w:vAlign w:val="center"/>
          </w:tcPr>
          <w:p w:rsidR="00B902F5" w:rsidRPr="00E33F11" w:rsidRDefault="00B902F5" w:rsidP="003C2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3191" w:type="dxa"/>
            <w:vAlign w:val="center"/>
          </w:tcPr>
          <w:p w:rsidR="00B902F5" w:rsidRPr="00E33F11" w:rsidRDefault="00B902F5" w:rsidP="003C2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Радиус эффективного теплоснабжения,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3191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ПНИ</w:t>
            </w:r>
          </w:p>
        </w:tc>
        <w:tc>
          <w:tcPr>
            <w:tcW w:w="3191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Шухова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ОПБ ТКУ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Pr="00E33F11" w:rsidRDefault="0025429A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(Поселок)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ТКУ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(Больница)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Горьковский</w:t>
            </w:r>
            <w:proofErr w:type="gramEnd"/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 xml:space="preserve">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.Б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езымено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ора-Подол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ора-Подол (администрация)</w:t>
            </w:r>
          </w:p>
        </w:tc>
        <w:tc>
          <w:tcPr>
            <w:tcW w:w="3191" w:type="dxa"/>
            <w:vAlign w:val="center"/>
          </w:tcPr>
          <w:p w:rsidR="004F21BC" w:rsidRPr="00E33F11" w:rsidRDefault="00756B2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.К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озинка</w:t>
            </w:r>
            <w:proofErr w:type="spellEnd"/>
            <w:r w:rsidRPr="00E33F11">
              <w:rPr>
                <w:rFonts w:ascii="Times New Roman" w:hAnsi="Times New Roman"/>
                <w:sz w:val="24"/>
                <w:szCs w:val="20"/>
              </w:rPr>
              <w:t xml:space="preserve"> (ТКУ)</w:t>
            </w:r>
          </w:p>
        </w:tc>
        <w:tc>
          <w:tcPr>
            <w:tcW w:w="3191" w:type="dxa"/>
            <w:vAlign w:val="center"/>
          </w:tcPr>
          <w:p w:rsidR="004F21BC" w:rsidRPr="00E33F11" w:rsidRDefault="00756B2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Кирпичный завод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Смородино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Администрация района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. Мокрая Орловка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Дорогощь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C168FC" w:rsidRPr="00E33F11" w:rsidTr="003C2EB0">
        <w:trPr>
          <w:trHeight w:val="454"/>
        </w:trPr>
        <w:tc>
          <w:tcPr>
            <w:tcW w:w="709" w:type="dxa"/>
            <w:vAlign w:val="center"/>
          </w:tcPr>
          <w:p w:rsidR="00C168FC" w:rsidRPr="00E33F11" w:rsidRDefault="00C168F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38" w:type="dxa"/>
            <w:vAlign w:val="center"/>
          </w:tcPr>
          <w:p w:rsidR="00C168FC" w:rsidRPr="00E33F11" w:rsidRDefault="00C168FC" w:rsidP="003C2EB0">
            <w:pPr>
              <w:rPr>
                <w:rFonts w:ascii="Times New Roman" w:hAnsi="Times New Roman"/>
                <w:sz w:val="24"/>
                <w:szCs w:val="20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Дорогощь (детский сад)</w:t>
            </w:r>
          </w:p>
        </w:tc>
        <w:tc>
          <w:tcPr>
            <w:tcW w:w="3191" w:type="dxa"/>
            <w:vAlign w:val="center"/>
          </w:tcPr>
          <w:p w:rsidR="00C168FC" w:rsidRPr="00E33F11" w:rsidRDefault="00C168F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</w:tbl>
    <w:p w:rsidR="00B902F5" w:rsidRPr="00E33F11" w:rsidRDefault="00B902F5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E24DF0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Расширение зоны теплоснабжения с увеличением радиуса действия источника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тепловой энергии приводит к возрастанию затрат на производство и транспорт тепловой энергии. С другой стороны подключение дополнительной тепловой нагрузки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приводит </w:t>
      </w:r>
      <w:r w:rsidR="003C2EB0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к увеличению доходов от дополнительного объема ее реализации. При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этом понятием радиуса эффективного теплоснабжения является то расстояние, при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котором вероятный рост доходов от дополнительной реализации тепловой энергии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компенсирует возрастание расходов при подключении удаленного потребителя.</w:t>
      </w:r>
    </w:p>
    <w:p w:rsidR="00E24DF0" w:rsidRPr="00E33F11" w:rsidRDefault="00E24DF0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>Вывод о попадании объекта возможного перспективного присоединения в радиус эффективного теплоснабжения принимается исходя из следующего условия: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отношение совокупных затрат на строительство и эксплуатацию теплосети к выручке от передачи тепловой энергии должно быть менее или равно 100%. В противном</w:t>
      </w:r>
      <w:r w:rsidR="006D434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случае рассматриваемый объект не попадает в границы радиуса эффективного теплоснабжения </w:t>
      </w:r>
      <w:r w:rsidR="006D434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и присоединение объекта к системе централизованного теплоснабжения является нецелесообразным.</w:t>
      </w:r>
      <w:proofErr w:type="gramEnd"/>
    </w:p>
    <w:p w:rsidR="00E24DF0" w:rsidRPr="00E33F11" w:rsidRDefault="00E24DF0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Т.е. объект присоединения попадает в радиус эффективного теплоснабжения</w:t>
      </w:r>
      <w:r w:rsidR="006D434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если выручка от передачи тепловой энергии присоединяемому объекту будет не</w:t>
      </w:r>
      <w:r w:rsidR="006D434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меньше совокупных затрат на строительство и эксплуатацию теплотрассы к объекту.</w:t>
      </w:r>
    </w:p>
    <w:p w:rsidR="001A3E27" w:rsidRPr="00E33F11" w:rsidRDefault="00B902F5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На момент разработки расширение зоны теплоснабжения с увеличением радиуса действия источника</w:t>
      </w:r>
      <w:r w:rsidR="006D434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тепловой энергии не планируется</w:t>
      </w:r>
      <w:r w:rsidR="00E24DF0" w:rsidRPr="00E33F11">
        <w:rPr>
          <w:rFonts w:ascii="Times New Roman" w:hAnsi="Times New Roman" w:cs="Times New Roman"/>
          <w:sz w:val="24"/>
          <w:szCs w:val="24"/>
        </w:rPr>
        <w:t>.</w:t>
      </w:r>
    </w:p>
    <w:p w:rsidR="001A3E27" w:rsidRPr="00E33F11" w:rsidRDefault="001A3E27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117" w:rsidRPr="00E33F11" w:rsidRDefault="00502117" w:rsidP="007E3133">
      <w:pPr>
        <w:rPr>
          <w:rFonts w:ascii="Times New Roman" w:hAnsi="Times New Roman" w:cs="Times New Roman"/>
          <w:sz w:val="24"/>
          <w:szCs w:val="24"/>
        </w:rPr>
        <w:sectPr w:rsidR="00502117" w:rsidRPr="00E33F11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770F" w:rsidRDefault="00B0770F" w:rsidP="0066192A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14" w:name="_Toc11150863"/>
      <w:r w:rsidRPr="00E33F11">
        <w:rPr>
          <w:sz w:val="24"/>
          <w:szCs w:val="24"/>
        </w:rPr>
        <w:lastRenderedPageBreak/>
        <w:t xml:space="preserve">Раздел </w:t>
      </w:r>
      <w:r w:rsidR="00175964" w:rsidRPr="00E33F11">
        <w:rPr>
          <w:sz w:val="24"/>
          <w:szCs w:val="24"/>
        </w:rPr>
        <w:t>3. Существующие и п</w:t>
      </w:r>
      <w:r w:rsidRPr="00E33F11">
        <w:rPr>
          <w:sz w:val="24"/>
          <w:szCs w:val="24"/>
        </w:rPr>
        <w:t>ерспективные балансы теплоносителя</w:t>
      </w:r>
      <w:bookmarkEnd w:id="14"/>
    </w:p>
    <w:p w:rsidR="0066192A" w:rsidRPr="00E33F11" w:rsidRDefault="0066192A" w:rsidP="0066192A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B0770F" w:rsidRDefault="00B0770F" w:rsidP="0066192A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1150864"/>
      <w:r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3.1. </w:t>
      </w:r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>теплопотребляющими</w:t>
      </w:r>
      <w:proofErr w:type="spellEnd"/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 установками потребителей</w:t>
      </w:r>
      <w:bookmarkEnd w:id="15"/>
      <w:r w:rsidR="0066192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6192A" w:rsidRPr="0066192A" w:rsidRDefault="0066192A" w:rsidP="0066192A">
      <w:pPr>
        <w:spacing w:after="0" w:line="240" w:lineRule="auto"/>
      </w:pPr>
    </w:p>
    <w:p w:rsidR="00B0770F" w:rsidRPr="00E33F11" w:rsidRDefault="00B0770F" w:rsidP="00661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Водоподготовка предполагает обработку воды для питания паровых и водогрейных котлов, систем теплоснабжения и горячего водоснабжения, а также контроль качества воды и пара.</w:t>
      </w:r>
    </w:p>
    <w:p w:rsidR="00FF66F9" w:rsidRDefault="00FF66F9" w:rsidP="00661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Перспективные и существующие балансы производительности, а также характеристики водоподготовительных установок теплоносителя для тепловых сетей в зонах действия систем теплоснабжения</w:t>
      </w:r>
      <w:r w:rsidR="0066192A">
        <w:rPr>
          <w:rFonts w:ascii="Times New Roman" w:hAnsi="Times New Roman" w:cs="Times New Roman"/>
          <w:sz w:val="24"/>
          <w:szCs w:val="24"/>
        </w:rPr>
        <w:t xml:space="preserve"> </w:t>
      </w:r>
      <w:r w:rsidR="00C61E8A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</w:t>
      </w:r>
      <w:r w:rsidR="002F75D7" w:rsidRPr="00E33F11">
        <w:rPr>
          <w:rFonts w:ascii="Times New Roman" w:hAnsi="Times New Roman" w:cs="Times New Roman"/>
          <w:sz w:val="24"/>
          <w:szCs w:val="24"/>
        </w:rPr>
        <w:t>р</w:t>
      </w:r>
      <w:r w:rsidR="00C61E8A" w:rsidRPr="00E33F11">
        <w:rPr>
          <w:rFonts w:ascii="Times New Roman" w:hAnsi="Times New Roman" w:cs="Times New Roman"/>
          <w:sz w:val="24"/>
          <w:szCs w:val="24"/>
        </w:rPr>
        <w:t>у</w:t>
      </w:r>
      <w:r w:rsidR="002F75D7" w:rsidRPr="00E33F11">
        <w:rPr>
          <w:rFonts w:ascii="Times New Roman" w:hAnsi="Times New Roman" w:cs="Times New Roman"/>
          <w:sz w:val="24"/>
          <w:szCs w:val="24"/>
        </w:rPr>
        <w:t>г</w:t>
      </w:r>
      <w:r w:rsidR="00C61E8A" w:rsidRPr="00E33F11">
        <w:rPr>
          <w:rFonts w:ascii="Times New Roman" w:hAnsi="Times New Roman" w:cs="Times New Roman"/>
          <w:sz w:val="24"/>
          <w:szCs w:val="24"/>
        </w:rPr>
        <w:t>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приведены в таблице</w:t>
      </w:r>
      <w:proofErr w:type="gramStart"/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6192A" w:rsidRPr="00E33F11" w:rsidRDefault="0066192A" w:rsidP="00661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6F9" w:rsidRPr="00E33F11" w:rsidRDefault="00FF66F9" w:rsidP="006619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</w:t>
      </w:r>
      <w:proofErr w:type="gramStart"/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proofErr w:type="gramEnd"/>
    </w:p>
    <w:p w:rsidR="00FF66F9" w:rsidRDefault="00FF66F9" w:rsidP="009A6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Перспективные и существующие балансы производительности водоподготовительных установок теплоносителя</w:t>
      </w:r>
    </w:p>
    <w:p w:rsidR="0066192A" w:rsidRPr="00E33F11" w:rsidRDefault="0066192A" w:rsidP="006619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3"/>
        <w:gridCol w:w="2678"/>
        <w:gridCol w:w="1149"/>
        <w:gridCol w:w="977"/>
        <w:gridCol w:w="1984"/>
        <w:gridCol w:w="2694"/>
        <w:gridCol w:w="1984"/>
        <w:gridCol w:w="992"/>
        <w:gridCol w:w="1843"/>
      </w:tblGrid>
      <w:tr w:rsidR="00657D91" w:rsidRPr="0066192A" w:rsidTr="00E95B1E">
        <w:trPr>
          <w:trHeight w:val="454"/>
          <w:tblHeader/>
          <w:jc w:val="center"/>
        </w:trPr>
        <w:tc>
          <w:tcPr>
            <w:tcW w:w="583" w:type="dxa"/>
            <w:vMerge w:val="restart"/>
            <w:vAlign w:val="center"/>
            <w:hideMark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678" w:type="dxa"/>
            <w:vMerge w:val="restart"/>
            <w:vAlign w:val="center"/>
            <w:hideMark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Источник теплоснабжения</w:t>
            </w:r>
          </w:p>
        </w:tc>
        <w:tc>
          <w:tcPr>
            <w:tcW w:w="1149" w:type="dxa"/>
            <w:vMerge w:val="restart"/>
            <w:vAlign w:val="center"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Система теплоснабжения</w:t>
            </w:r>
          </w:p>
        </w:tc>
        <w:tc>
          <w:tcPr>
            <w:tcW w:w="977" w:type="dxa"/>
            <w:vMerge w:val="restart"/>
            <w:vAlign w:val="center"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Объем СЦТ,</w:t>
            </w:r>
          </w:p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4678" w:type="dxa"/>
            <w:gridSpan w:val="2"/>
            <w:vAlign w:val="center"/>
            <w:hideMark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Водоподготовительная установка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Нормативная подпитка, 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992" w:type="dxa"/>
            <w:vMerge w:val="restart"/>
            <w:vAlign w:val="center"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Перспективная производительность, 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1843" w:type="dxa"/>
            <w:vMerge w:val="restart"/>
            <w:vAlign w:val="center"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Дефициты</w:t>
            </w:r>
          </w:p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(резервы)</w:t>
            </w:r>
          </w:p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производительность</w:t>
            </w:r>
          </w:p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водоподготовки, 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/ч</w:t>
            </w:r>
          </w:p>
        </w:tc>
      </w:tr>
      <w:tr w:rsidR="00292BEF" w:rsidRPr="0066192A" w:rsidTr="00E95B1E">
        <w:trPr>
          <w:trHeight w:val="454"/>
          <w:tblHeader/>
          <w:jc w:val="center"/>
        </w:trPr>
        <w:tc>
          <w:tcPr>
            <w:tcW w:w="583" w:type="dxa"/>
            <w:vMerge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78" w:type="dxa"/>
            <w:vMerge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49" w:type="dxa"/>
            <w:vMerge/>
            <w:vAlign w:val="center"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2694" w:type="dxa"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Существующая производительность, 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1984" w:type="dxa"/>
            <w:vMerge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290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7</w:t>
            </w: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,8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0,73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7,8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7,07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ПНИ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0,207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5,493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Шухова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96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5,46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ОПБ ТКУ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E95B1E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78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661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</w:p>
        </w:tc>
        <w:tc>
          <w:tcPr>
            <w:tcW w:w="1149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992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1843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(Поселок)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40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0,122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3,465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ТКУ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21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0,052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61E8A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78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(Больница)</w:t>
            </w:r>
          </w:p>
        </w:tc>
        <w:tc>
          <w:tcPr>
            <w:tcW w:w="1149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198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WS</w:t>
            </w: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-0835</w:t>
            </w:r>
          </w:p>
        </w:tc>
        <w:tc>
          <w:tcPr>
            <w:tcW w:w="269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992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3,378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п. 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Горьковский</w:t>
            </w:r>
            <w:proofErr w:type="gramEnd"/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14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0,035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с. 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Доброе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 (школа)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ST-91-08M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0,98</w:t>
            </w:r>
          </w:p>
        </w:tc>
      </w:tr>
      <w:tr w:rsidR="00C61E8A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78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Безымено</w:t>
            </w:r>
          </w:p>
        </w:tc>
        <w:tc>
          <w:tcPr>
            <w:tcW w:w="1149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34</w:t>
            </w:r>
          </w:p>
        </w:tc>
        <w:tc>
          <w:tcPr>
            <w:tcW w:w="198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ВПУ-5,0</w:t>
            </w:r>
          </w:p>
        </w:tc>
        <w:tc>
          <w:tcPr>
            <w:tcW w:w="269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5,0</w:t>
            </w:r>
          </w:p>
        </w:tc>
        <w:tc>
          <w:tcPr>
            <w:tcW w:w="198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0,085</w:t>
            </w:r>
          </w:p>
        </w:tc>
        <w:tc>
          <w:tcPr>
            <w:tcW w:w="992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4,915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ора-Подол (школа)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25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(СК-1)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7,0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0,063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6,937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ора-Подол (администрация)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0,002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озинка</w:t>
            </w:r>
            <w:proofErr w:type="spell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 (ТКУ)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53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0,132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Кирпичный завод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3,6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WS-0835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3,378</w:t>
            </w:r>
          </w:p>
        </w:tc>
      </w:tr>
      <w:tr w:rsidR="00E95B1E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78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Смородино</w:t>
            </w:r>
          </w:p>
        </w:tc>
        <w:tc>
          <w:tcPr>
            <w:tcW w:w="1149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15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ВПУ-2,5</w:t>
            </w:r>
          </w:p>
        </w:tc>
        <w:tc>
          <w:tcPr>
            <w:tcW w:w="269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0,038</w:t>
            </w:r>
          </w:p>
        </w:tc>
        <w:tc>
          <w:tcPr>
            <w:tcW w:w="992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2,462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2F7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Администрация </w:t>
            </w:r>
            <w:r w:rsidR="002F75D7" w:rsidRPr="0066192A">
              <w:rPr>
                <w:rFonts w:ascii="Times New Roman" w:hAnsi="Times New Roman" w:cs="Times New Roman"/>
                <w:sz w:val="18"/>
                <w:szCs w:val="18"/>
              </w:rPr>
              <w:t>округа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12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KWS-70 TA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0,4-0,8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0,027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0,373</w:t>
            </w:r>
          </w:p>
        </w:tc>
      </w:tr>
      <w:tr w:rsidR="00E95B1E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78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. Мокрая Орловка</w:t>
            </w:r>
          </w:p>
        </w:tc>
        <w:tc>
          <w:tcPr>
            <w:tcW w:w="1149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13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992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Дорогощь (школа)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6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0,011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Дорогощь (детский сад)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</w:tbl>
    <w:p w:rsidR="00A90BDC" w:rsidRPr="00E33F11" w:rsidRDefault="00A90BDC" w:rsidP="0066192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D5DB6" w:rsidRPr="00E33F11" w:rsidRDefault="00B71728" w:rsidP="00661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Прироста нагрузки на котельные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r w:rsidR="00E0426A">
        <w:rPr>
          <w:rFonts w:ascii="Times New Roman" w:hAnsi="Times New Roman" w:cs="Times New Roman"/>
          <w:sz w:val="24"/>
          <w:szCs w:val="24"/>
        </w:rPr>
        <w:t>а</w:t>
      </w:r>
      <w:r w:rsidR="0066192A">
        <w:rPr>
          <w:rFonts w:ascii="Times New Roman" w:hAnsi="Times New Roman" w:cs="Times New Roman"/>
          <w:sz w:val="24"/>
          <w:szCs w:val="24"/>
        </w:rPr>
        <w:t>,</w:t>
      </w:r>
      <w:r w:rsidRPr="00E33F11">
        <w:rPr>
          <w:rFonts w:ascii="Times New Roman" w:hAnsi="Times New Roman" w:cs="Times New Roman"/>
          <w:sz w:val="24"/>
          <w:szCs w:val="24"/>
        </w:rPr>
        <w:t xml:space="preserve"> следовательно, и на водоподготовительные установки на момент данной </w:t>
      </w:r>
      <w:r w:rsidR="00C61E8A" w:rsidRPr="00E33F11">
        <w:rPr>
          <w:rFonts w:ascii="Times New Roman" w:hAnsi="Times New Roman" w:cs="Times New Roman"/>
          <w:sz w:val="24"/>
          <w:szCs w:val="24"/>
        </w:rPr>
        <w:t>разработки</w:t>
      </w:r>
      <w:r w:rsidRPr="00E33F11">
        <w:rPr>
          <w:rFonts w:ascii="Times New Roman" w:hAnsi="Times New Roman" w:cs="Times New Roman"/>
          <w:sz w:val="24"/>
          <w:szCs w:val="24"/>
        </w:rPr>
        <w:t xml:space="preserve"> не ожидается.</w:t>
      </w:r>
    </w:p>
    <w:p w:rsidR="00ED5DB6" w:rsidRPr="00E33F11" w:rsidRDefault="00ED5DB6" w:rsidP="00B71728">
      <w:pPr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55B23" w:rsidRPr="00E33F11" w:rsidRDefault="00C55B23" w:rsidP="00B71728">
      <w:pPr>
        <w:ind w:firstLine="709"/>
        <w:rPr>
          <w:rFonts w:ascii="Times New Roman" w:hAnsi="Times New Roman" w:cs="Times New Roman"/>
          <w:sz w:val="24"/>
          <w:szCs w:val="24"/>
        </w:rPr>
        <w:sectPr w:rsidR="00C55B23" w:rsidRPr="00E33F11" w:rsidSect="001642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215BF" w:rsidRDefault="00F215BF" w:rsidP="0066192A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1150865"/>
      <w:r w:rsidRPr="00E33F11">
        <w:rPr>
          <w:rFonts w:ascii="Times New Roman" w:hAnsi="Times New Roman" w:cs="Times New Roman"/>
          <w:color w:val="auto"/>
          <w:sz w:val="24"/>
          <w:szCs w:val="24"/>
        </w:rPr>
        <w:lastRenderedPageBreak/>
        <w:t>3.2</w:t>
      </w:r>
      <w:r w:rsidR="000A3B16"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66192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95B1E" w:rsidRPr="00E33F11">
        <w:rPr>
          <w:rFonts w:ascii="Times New Roman" w:hAnsi="Times New Roman" w:cs="Times New Roman"/>
          <w:color w:val="auto"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6"/>
      <w:r w:rsidR="0066192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6192A" w:rsidRPr="0066192A" w:rsidRDefault="0066192A" w:rsidP="0066192A">
      <w:pPr>
        <w:spacing w:after="0" w:line="240" w:lineRule="auto"/>
      </w:pPr>
    </w:p>
    <w:p w:rsidR="0033042C" w:rsidRPr="00E33F11" w:rsidRDefault="00F215BF" w:rsidP="00661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Данные по производительности водоподготовительных установок </w:t>
      </w:r>
      <w:r w:rsidR="0066192A">
        <w:rPr>
          <w:rFonts w:ascii="Times New Roman" w:hAnsi="Times New Roman" w:cs="Times New Roman"/>
          <w:sz w:val="24"/>
          <w:szCs w:val="24"/>
        </w:rPr>
        <w:br/>
      </w:r>
      <w:r w:rsidR="001E1ECD" w:rsidRPr="00E33F11">
        <w:rPr>
          <w:rFonts w:ascii="Times New Roman" w:hAnsi="Times New Roman" w:cs="Times New Roman"/>
          <w:sz w:val="24"/>
          <w:szCs w:val="24"/>
        </w:rPr>
        <w:t xml:space="preserve">в теплоснабжающих организациях </w:t>
      </w:r>
      <w:r w:rsidR="00E95B1E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="0066192A">
        <w:rPr>
          <w:rFonts w:ascii="Times New Roman" w:hAnsi="Times New Roman" w:cs="Times New Roman"/>
          <w:sz w:val="24"/>
          <w:szCs w:val="24"/>
        </w:rPr>
        <w:t xml:space="preserve"> </w:t>
      </w:r>
      <w:r w:rsidR="001E1ECD" w:rsidRPr="00E33F11">
        <w:rPr>
          <w:rFonts w:ascii="Times New Roman" w:hAnsi="Times New Roman" w:cs="Times New Roman"/>
          <w:sz w:val="24"/>
          <w:szCs w:val="24"/>
        </w:rPr>
        <w:t>городского</w:t>
      </w:r>
      <w:r w:rsidR="00E95B1E" w:rsidRPr="00E33F11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6192A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в аварийных режимах работы </w:t>
      </w:r>
      <w:r w:rsidR="001E1ECD" w:rsidRPr="00E33F11">
        <w:rPr>
          <w:rFonts w:ascii="Times New Roman" w:hAnsi="Times New Roman" w:cs="Times New Roman"/>
          <w:sz w:val="24"/>
          <w:szCs w:val="24"/>
        </w:rPr>
        <w:t>не предусмотрены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6192A" w:rsidRDefault="006619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12E8" w:rsidRDefault="009D12E8" w:rsidP="0066192A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17" w:name="_Toc11150866"/>
      <w:r w:rsidRPr="00E33F11">
        <w:rPr>
          <w:sz w:val="24"/>
          <w:szCs w:val="24"/>
        </w:rPr>
        <w:lastRenderedPageBreak/>
        <w:t>Раздел 4.</w:t>
      </w:r>
      <w:r w:rsidRPr="00E33F11">
        <w:rPr>
          <w:sz w:val="24"/>
          <w:szCs w:val="24"/>
        </w:rPr>
        <w:tab/>
      </w:r>
      <w:r w:rsidR="00C1329D" w:rsidRPr="00E33F11">
        <w:rPr>
          <w:sz w:val="24"/>
          <w:szCs w:val="24"/>
        </w:rPr>
        <w:t>Мастер-план развития систем теплоснабжения поселения, городского округа, города федерального значения</w:t>
      </w:r>
      <w:bookmarkEnd w:id="17"/>
    </w:p>
    <w:p w:rsidR="0066192A" w:rsidRPr="00E33F11" w:rsidRDefault="0066192A" w:rsidP="0066192A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9D12E8" w:rsidRDefault="009D12E8" w:rsidP="001B2868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11150867"/>
      <w:r w:rsidRPr="00E33F11">
        <w:rPr>
          <w:rFonts w:ascii="Times New Roman" w:hAnsi="Times New Roman" w:cs="Times New Roman"/>
          <w:color w:val="auto"/>
          <w:sz w:val="24"/>
          <w:szCs w:val="24"/>
        </w:rPr>
        <w:t>4.1.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E33F11">
        <w:rPr>
          <w:rFonts w:ascii="Times New Roman" w:hAnsi="Times New Roman" w:cs="Times New Roman"/>
          <w:color w:val="auto"/>
          <w:sz w:val="24"/>
          <w:szCs w:val="24"/>
        </w:rPr>
        <w:t>Описание вариантов перспективного развития систем теплоснабжения поселения, городского округа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8"/>
    </w:p>
    <w:p w:rsidR="0066192A" w:rsidRPr="0066192A" w:rsidRDefault="0066192A" w:rsidP="001B2868">
      <w:pPr>
        <w:spacing w:after="0" w:line="240" w:lineRule="auto"/>
        <w:ind w:firstLine="709"/>
      </w:pPr>
    </w:p>
    <w:p w:rsidR="007C5FF0" w:rsidRPr="00E33F11" w:rsidRDefault="00C1329D" w:rsidP="001B2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Генеральным планом Грайворонского городского округа предлагается сохранение отопления многоквартирных жилых домов и объектов общественно-делового назначения от действующих газовых котельных. Для индивидуальных жилых домов предусматривается автономное теплоснабжение. Для проектируемых тепловых сетей принята подземная прокладка в лотковых каналах с устройством камер для обслуживания арматуры. Возможным сценарием развития теплоснабжения поселения является перевооружение существующих котельных. Другие варианты перспективного развития систем теплоснабжения городского округа не предусмотрены</w:t>
      </w:r>
      <w:r w:rsidR="007C5FF0" w:rsidRPr="00E33F11">
        <w:rPr>
          <w:rFonts w:ascii="Times New Roman" w:hAnsi="Times New Roman" w:cs="Times New Roman"/>
          <w:sz w:val="24"/>
          <w:szCs w:val="24"/>
        </w:rPr>
        <w:t>.</w:t>
      </w:r>
    </w:p>
    <w:p w:rsidR="002C463F" w:rsidRPr="00E33F11" w:rsidRDefault="002C463F" w:rsidP="001439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14398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1150868"/>
      <w:r w:rsidRPr="00E33F11">
        <w:rPr>
          <w:rFonts w:ascii="Times New Roman" w:hAnsi="Times New Roman" w:cs="Times New Roman"/>
          <w:color w:val="auto"/>
          <w:sz w:val="24"/>
          <w:szCs w:val="24"/>
        </w:rPr>
        <w:t>4.2.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E33F11">
        <w:rPr>
          <w:rFonts w:ascii="Times New Roman" w:hAnsi="Times New Roman" w:cs="Times New Roman"/>
          <w:color w:val="auto"/>
          <w:sz w:val="24"/>
          <w:szCs w:val="24"/>
        </w:rPr>
        <w:t>Обоснование выбора приоритетного сценария развития теплоснабжения поселения, городского округа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9"/>
    </w:p>
    <w:p w:rsidR="00143980" w:rsidRPr="00143980" w:rsidRDefault="00143980" w:rsidP="00143980">
      <w:pPr>
        <w:spacing w:after="0" w:line="240" w:lineRule="auto"/>
      </w:pPr>
    </w:p>
    <w:p w:rsidR="00C1329D" w:rsidRPr="00E33F11" w:rsidRDefault="00C1329D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Конкурентно-способным вариантам предъявляются следующие требования:</w:t>
      </w:r>
    </w:p>
    <w:p w:rsidR="00C1329D" w:rsidRPr="00E33F11" w:rsidRDefault="00C1329D" w:rsidP="00143980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эксплуатацию, соответствовать требованиям нормативных документов;</w:t>
      </w:r>
    </w:p>
    <w:p w:rsidR="00C1329D" w:rsidRPr="00E33F11" w:rsidRDefault="00C1329D" w:rsidP="00143980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для правильного выбора проектного решения необходимо обеспечить сопост</w:t>
      </w:r>
      <w:r w:rsidR="00143980">
        <w:rPr>
          <w:rFonts w:ascii="Times New Roman" w:hAnsi="Times New Roman" w:cs="Times New Roman"/>
          <w:sz w:val="24"/>
          <w:szCs w:val="28"/>
        </w:rPr>
        <w:t>авимость сравниваемых вариантов.</w:t>
      </w:r>
    </w:p>
    <w:p w:rsidR="00C1329D" w:rsidRPr="00E33F11" w:rsidRDefault="00C1329D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Первый вариант перспективного развития систем теплоснабжения городского округа: теплоснабжение потребителей от действующих источников тепловой энергии, плановый ремонт и замена установленного оборудования.</w:t>
      </w:r>
    </w:p>
    <w:p w:rsidR="00C1329D" w:rsidRPr="00E33F11" w:rsidRDefault="00C1329D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Второй вариант перспективного развития систем теплоснабжения городского округа: модернизация и техническое перевооружение источников тепловой энергии.</w:t>
      </w:r>
    </w:p>
    <w:p w:rsidR="00C1329D" w:rsidRDefault="00C1329D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Технико-экономическое сравнение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вариантов перспективного развития систем теплоснабжения поселения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 xml:space="preserve"> приведены в таблице </w:t>
      </w:r>
      <w:r w:rsidR="002453BF" w:rsidRPr="00E33F11">
        <w:rPr>
          <w:rFonts w:ascii="Times New Roman" w:hAnsi="Times New Roman" w:cs="Times New Roman"/>
          <w:sz w:val="24"/>
          <w:szCs w:val="28"/>
        </w:rPr>
        <w:t>8</w:t>
      </w:r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143980" w:rsidRPr="00E33F11" w:rsidRDefault="00143980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C1329D" w:rsidRDefault="00C1329D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8</w:t>
      </w:r>
    </w:p>
    <w:p w:rsidR="00C1329D" w:rsidRDefault="00C1329D" w:rsidP="009A6E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 xml:space="preserve">Технико-экономические показатели </w:t>
      </w:r>
      <w:proofErr w:type="gramStart"/>
      <w:r w:rsidRPr="00E33F11">
        <w:rPr>
          <w:rFonts w:ascii="Times New Roman" w:hAnsi="Times New Roman" w:cs="Times New Roman"/>
          <w:b/>
          <w:sz w:val="24"/>
          <w:szCs w:val="28"/>
        </w:rPr>
        <w:t>вариантов развития систем теплоснабжения муниципального образования</w:t>
      </w:r>
      <w:proofErr w:type="gramEnd"/>
    </w:p>
    <w:p w:rsidR="00143980" w:rsidRPr="00E33F11" w:rsidRDefault="00143980" w:rsidP="0014398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861"/>
        <w:gridCol w:w="4537"/>
        <w:gridCol w:w="1294"/>
        <w:gridCol w:w="1294"/>
      </w:tblGrid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Капиталовложения,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46 997,95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Производство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Потери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3853,7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1463,5</w:t>
            </w:r>
          </w:p>
        </w:tc>
      </w:tr>
    </w:tbl>
    <w:p w:rsidR="00C1329D" w:rsidRPr="00E33F11" w:rsidRDefault="00C1329D" w:rsidP="00143980">
      <w:pPr>
        <w:spacing w:after="0" w:line="240" w:lineRule="auto"/>
        <w:ind w:firstLine="708"/>
        <w:jc w:val="both"/>
      </w:pPr>
    </w:p>
    <w:p w:rsidR="00C1329D" w:rsidRDefault="00C1329D" w:rsidP="001439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В рассмотренных вариантах развития системы теплоснабжения потребность произведенной тепловой энергии останется без существенных изменений, но техническое перевооружение источников тепловой энергии положительно скажется на качестве предоставляемых услуг и энергосбережении, чем во втором варианте, в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связи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 xml:space="preserve"> с чем второй вариант перспективного развития будет считаться приоритетным.</w:t>
      </w:r>
    </w:p>
    <w:p w:rsidR="00143980" w:rsidRDefault="0014398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143980" w:rsidRPr="00E33F11" w:rsidRDefault="00143980" w:rsidP="001439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Default="005A13DD" w:rsidP="00143980">
      <w:pPr>
        <w:pStyle w:val="1"/>
        <w:spacing w:before="0" w:beforeAutospacing="0" w:after="0" w:afterAutospacing="0"/>
        <w:jc w:val="center"/>
        <w:rPr>
          <w:color w:val="FF0000"/>
          <w:sz w:val="24"/>
          <w:szCs w:val="28"/>
        </w:rPr>
      </w:pPr>
      <w:bookmarkStart w:id="20" w:name="_Toc11150869"/>
      <w:r w:rsidRPr="00E33F11">
        <w:rPr>
          <w:sz w:val="24"/>
          <w:szCs w:val="28"/>
        </w:rPr>
        <w:t>Раздел 5</w:t>
      </w:r>
      <w:r w:rsidR="003E44C9" w:rsidRPr="00E33F11">
        <w:rPr>
          <w:b w:val="0"/>
          <w:sz w:val="24"/>
          <w:szCs w:val="28"/>
        </w:rPr>
        <w:t>.</w:t>
      </w:r>
      <w:r w:rsidR="00523E4B" w:rsidRPr="00E33F11">
        <w:rPr>
          <w:sz w:val="24"/>
          <w:szCs w:val="28"/>
        </w:rPr>
        <w:t>Предложения по строительству, реконструкции</w:t>
      </w:r>
      <w:proofErr w:type="gramStart"/>
      <w:r w:rsidR="00523E4B" w:rsidRPr="00E33F11">
        <w:rPr>
          <w:sz w:val="24"/>
          <w:szCs w:val="28"/>
        </w:rPr>
        <w:t>,т</w:t>
      </w:r>
      <w:proofErr w:type="gramEnd"/>
      <w:r w:rsidR="00523E4B" w:rsidRPr="00E33F11">
        <w:rPr>
          <w:sz w:val="24"/>
          <w:szCs w:val="28"/>
        </w:rPr>
        <w:t>ехническому перевооружению и (или) модернизации источников тепловой</w:t>
      </w:r>
      <w:bookmarkEnd w:id="20"/>
      <w:r w:rsidR="00143980">
        <w:rPr>
          <w:sz w:val="24"/>
          <w:szCs w:val="28"/>
        </w:rPr>
        <w:t xml:space="preserve"> </w:t>
      </w:r>
      <w:r w:rsidR="003065AF">
        <w:rPr>
          <w:sz w:val="24"/>
          <w:szCs w:val="28"/>
        </w:rPr>
        <w:t>энергии</w:t>
      </w:r>
    </w:p>
    <w:p w:rsidR="00143980" w:rsidRPr="00E33F11" w:rsidRDefault="00143980" w:rsidP="00143980">
      <w:pPr>
        <w:pStyle w:val="1"/>
        <w:spacing w:before="0" w:beforeAutospacing="0" w:after="0" w:afterAutospacing="0"/>
        <w:jc w:val="center"/>
        <w:rPr>
          <w:b w:val="0"/>
          <w:sz w:val="24"/>
          <w:szCs w:val="28"/>
        </w:rPr>
      </w:pPr>
    </w:p>
    <w:p w:rsidR="005A13DD" w:rsidRDefault="00523E4B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1" w:name="_Toc11150870"/>
      <w:r w:rsidRPr="00E33F11">
        <w:rPr>
          <w:rFonts w:ascii="Times New Roman" w:hAnsi="Times New Roman" w:cs="Times New Roman"/>
          <w:b/>
          <w:sz w:val="24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</w:r>
      <w:bookmarkEnd w:id="21"/>
    </w:p>
    <w:p w:rsidR="00143980" w:rsidRPr="00E33F11" w:rsidRDefault="00143980" w:rsidP="00143980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</w:p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Теплообеспечение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планируемых объемов нового строительства на расчетный срок предполагается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децентрализировать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от автономных индивидуальных источников теплоты. Предложения по новому строительству источников тепловой энергии будут приведены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>в актуализации схемы теплоснабжения соответствующего года.</w:t>
      </w:r>
    </w:p>
    <w:p w:rsidR="000F1201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Теплоснабжение планируемых объемов многоквартирных и индивидуальных жилых домов до 2029 года предполагается с использованием квартирных источников тепловой энергии.</w:t>
      </w:r>
    </w:p>
    <w:p w:rsidR="005A13DD" w:rsidRPr="00E33F11" w:rsidRDefault="005A13DD" w:rsidP="00143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Default="00523E4B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2" w:name="_Toc11150871"/>
      <w:r w:rsidRPr="00E33F11">
        <w:rPr>
          <w:rFonts w:ascii="Times New Roman" w:hAnsi="Times New Roman" w:cs="Times New Roman"/>
          <w:b/>
          <w:sz w:val="24"/>
          <w:szCs w:val="28"/>
        </w:rPr>
        <w:t xml:space="preserve">Предложения по реконструкции источников тепловой энергии, обеспечивающих перспективную тепловую нагрузку в существующих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>и расширяемых зонах действия источников тепловой энергии</w:t>
      </w:r>
      <w:bookmarkEnd w:id="22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Pr="00E33F11" w:rsidRDefault="00143980" w:rsidP="00143980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</w:p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 связи с отсутствием значительного прироста перспективной нагрузки, на момент данной актуализации, в существующих и расширяемых зонах действия котельных, предложения по реконструкции источников тепловой энергии с целью обеспечения прироста перспективной тепловой нагрузки отсутствуют.</w:t>
      </w:r>
    </w:p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На всех существующих котельных имеется резерв мощности, позволяющий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>при необходимости присоединить к ним новых потребителей.</w:t>
      </w:r>
    </w:p>
    <w:p w:rsidR="00362A8F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При появлении значительного прироста тепловой нагрузки предложения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 xml:space="preserve">по возможной реконструкции источников тепловой энергии будут приведены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 xml:space="preserve">в актуализации схемы теплоснабжения соответствующего года, но вектор развития системы теплоснабжения предполагает обеспечивать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теплообеспечение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планируемых объемов нового строительства от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децентрализированных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автономных индивидуальных источников теплоты</w:t>
      </w:r>
      <w:r w:rsidR="00362A8F" w:rsidRPr="00E33F11">
        <w:rPr>
          <w:rFonts w:ascii="Times New Roman" w:hAnsi="Times New Roman" w:cs="Times New Roman"/>
          <w:sz w:val="24"/>
          <w:szCs w:val="24"/>
        </w:rPr>
        <w:t>.</w:t>
      </w:r>
    </w:p>
    <w:p w:rsidR="005A13DD" w:rsidRPr="00E33F11" w:rsidRDefault="005A13DD" w:rsidP="00143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523E4B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3" w:name="_Toc11150872"/>
      <w:r w:rsidRPr="00E33F11">
        <w:rPr>
          <w:rFonts w:ascii="Times New Roman" w:hAnsi="Times New Roman" w:cs="Times New Roman"/>
          <w:b/>
          <w:sz w:val="24"/>
          <w:szCs w:val="28"/>
        </w:rPr>
        <w:t xml:space="preserve">Предложения по техническому перевооружению и (или) модернизации источников тепловой энергии с целью </w:t>
      </w:r>
      <w:proofErr w:type="gramStart"/>
      <w:r w:rsidRPr="00E33F11">
        <w:rPr>
          <w:rFonts w:ascii="Times New Roman" w:hAnsi="Times New Roman" w:cs="Times New Roman"/>
          <w:b/>
          <w:sz w:val="24"/>
          <w:szCs w:val="28"/>
        </w:rPr>
        <w:t>повышения эффективности работы систем теплоснабжения</w:t>
      </w:r>
      <w:bookmarkEnd w:id="23"/>
      <w:proofErr w:type="gramEnd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Default="00143980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362A8F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За период действия Схемы теплоснабжения планируется произвести мероприятия, направленные на повышение эффективности работы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теплоисточников</w:t>
      </w:r>
      <w:proofErr w:type="spellEnd"/>
      <w:r w:rsidR="00143980">
        <w:rPr>
          <w:rFonts w:ascii="Times New Roman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hAnsi="Times New Roman" w:cs="Times New Roman"/>
          <w:sz w:val="24"/>
          <w:szCs w:val="28"/>
        </w:rPr>
        <w:t>Грайворонского городского округа</w:t>
      </w:r>
      <w:r w:rsidR="00246BF6" w:rsidRPr="00E33F11">
        <w:rPr>
          <w:rFonts w:ascii="Times New Roman" w:hAnsi="Times New Roman" w:cs="Times New Roman"/>
          <w:sz w:val="24"/>
          <w:szCs w:val="28"/>
        </w:rPr>
        <w:t>.</w:t>
      </w:r>
    </w:p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Предложения по техническому перевооружению источников тепловой энергии представлены в таблице </w:t>
      </w:r>
      <w:r w:rsidR="002453BF" w:rsidRPr="00E33F11">
        <w:rPr>
          <w:rFonts w:ascii="Times New Roman" w:hAnsi="Times New Roman" w:cs="Times New Roman"/>
          <w:sz w:val="24"/>
          <w:szCs w:val="28"/>
        </w:rPr>
        <w:t>9</w:t>
      </w:r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297B50" w:rsidRPr="00E33F11" w:rsidRDefault="00297B50" w:rsidP="001439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1439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1439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43980" w:rsidRDefault="001439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3E4B" w:rsidRPr="00E33F11" w:rsidRDefault="00523E4B" w:rsidP="001439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9</w:t>
      </w:r>
    </w:p>
    <w:p w:rsidR="00523E4B" w:rsidRDefault="00523E4B" w:rsidP="009A6E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техническому перевооружению источников тепловой энергии</w:t>
      </w:r>
    </w:p>
    <w:p w:rsidR="00143980" w:rsidRPr="00E33F11" w:rsidRDefault="00143980" w:rsidP="001439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523E4B" w:rsidRPr="00E33F11" w:rsidTr="00523E4B">
        <w:trPr>
          <w:trHeight w:val="567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меропритятия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980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Луначарского. Техническое перевооружение котельной, замена котлов 3 шт. </w:t>
            </w:r>
          </w:p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Безымено.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Смородино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Default="00523E4B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bookmarkStart w:id="24" w:name="_Toc11150873"/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Графики совместной работы источников тепловой энергии,</w:t>
      </w:r>
      <w:r w:rsidR="00143980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</w:t>
      </w:r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функционирующих в режиме комбинированной выработки электрической </w:t>
      </w:r>
      <w:r w:rsidR="00143980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br/>
      </w:r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и тепловой энергии и котельных</w:t>
      </w:r>
      <w:r w:rsidR="00246BF6"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.</w:t>
      </w:r>
      <w:bookmarkEnd w:id="24"/>
    </w:p>
    <w:p w:rsidR="00143980" w:rsidRPr="00E33F11" w:rsidRDefault="00143980" w:rsidP="00143980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A13DD" w:rsidRPr="00E33F11" w:rsidRDefault="0088087C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Источники тепловой энергии с комбинированной выработкой тепловой </w:t>
      </w:r>
      <w:r w:rsidR="00143980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 электрической энергии на территории городского округа отсутствуют</w:t>
      </w:r>
      <w:r w:rsidR="00523E4B"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5A13DD" w:rsidRPr="00E33F11" w:rsidRDefault="005A13DD" w:rsidP="001439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A13DD" w:rsidRPr="00E33F11" w:rsidRDefault="0088087C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5" w:name="_Toc11150874"/>
      <w:r w:rsidRPr="00E33F11">
        <w:rPr>
          <w:rFonts w:ascii="Times New Roman" w:hAnsi="Times New Roman" w:cs="Times New Roman"/>
          <w:b/>
          <w:sz w:val="24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5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Default="00143980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88087C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Меры по выводу из эксплуатации, консервации и демонтажу избыточных источников тепловой энергии, а также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 xml:space="preserve">источников тепловой энергии, выработавших нормативный срок службы на данном этапе актуализации схемы теплоснабжения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>не планируются</w:t>
      </w:r>
      <w:proofErr w:type="gramEnd"/>
      <w:r w:rsidR="005A13DD" w:rsidRPr="00E33F11">
        <w:rPr>
          <w:rFonts w:ascii="Times New Roman" w:hAnsi="Times New Roman" w:cs="Times New Roman"/>
          <w:sz w:val="24"/>
          <w:szCs w:val="28"/>
        </w:rPr>
        <w:t>.</w:t>
      </w:r>
    </w:p>
    <w:p w:rsidR="0088087C" w:rsidRDefault="0088087C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6" w:name="_Toc11150875"/>
      <w:r w:rsidRPr="00E33F11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Меры по переоборудованию котельных в источники тепловой энергии, функционирующие в режиме комбинированной выработки электрической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>и тепловой энергии</w:t>
      </w:r>
      <w:bookmarkEnd w:id="26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Pr="00E33F11" w:rsidRDefault="00143980" w:rsidP="00143980">
      <w:pPr>
        <w:pStyle w:val="a3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</w:p>
    <w:p w:rsidR="0088087C" w:rsidRDefault="0088087C" w:rsidP="001439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Меры по переоборудованию котельных в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источники тепловой энергии, функционирующие в режиме комбинированной выработки электрической и тепловой энергии на данном этапе актуализации схемы теплоснабжения не планируются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143980" w:rsidRPr="00E33F11" w:rsidRDefault="00143980" w:rsidP="001439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8087C" w:rsidRPr="00E33F11" w:rsidRDefault="0088087C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7" w:name="_Toc11150876"/>
      <w:r w:rsidRPr="00E33F11">
        <w:rPr>
          <w:rFonts w:ascii="Times New Roman" w:hAnsi="Times New Roman" w:cs="Times New Roman"/>
          <w:b/>
          <w:sz w:val="24"/>
          <w:szCs w:val="28"/>
        </w:rPr>
        <w:t xml:space="preserve">Меры по переводу котельных, размещенных в существующих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 xml:space="preserve">и расширяемых зонах действия источников тепловой энергии, функционирующих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 xml:space="preserve">в режиме комбинированной выработки электрической и тепловой энергии,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>в пиковый режим работы, либо по выводу их из эксплуатации</w:t>
      </w:r>
      <w:bookmarkEnd w:id="27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Default="00143980" w:rsidP="001439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Default="0088087C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энергии на данном этапе актуализации схемы теплоснабжения не планируются.</w:t>
      </w:r>
    </w:p>
    <w:p w:rsidR="00143980" w:rsidRPr="00E33F11" w:rsidRDefault="00143980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8087C" w:rsidRPr="00E33F11" w:rsidRDefault="0088087C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8" w:name="_Toc11150877"/>
      <w:r w:rsidRPr="00E33F11">
        <w:rPr>
          <w:rFonts w:ascii="Times New Roman" w:hAnsi="Times New Roman" w:cs="Times New Roman"/>
          <w:b/>
          <w:sz w:val="24"/>
          <w:szCs w:val="28"/>
        </w:rPr>
        <w:t xml:space="preserve"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>при необходимости его изменения</w:t>
      </w:r>
      <w:bookmarkEnd w:id="28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Default="00143980" w:rsidP="001439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594D" w:rsidRPr="00E33F11" w:rsidRDefault="0088087C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Оптимальный температурный график системы теплоснабжения для источников тепловой энергии остается прежним на расчетный период до 2036 г</w:t>
      </w:r>
      <w:r w:rsidR="009A6E7F">
        <w:rPr>
          <w:rFonts w:ascii="Times New Roman" w:hAnsi="Times New Roman" w:cs="Times New Roman"/>
          <w:sz w:val="24"/>
          <w:szCs w:val="24"/>
        </w:rPr>
        <w:t>. с температурным режимом 95-70</w:t>
      </w:r>
      <w:r w:rsidRPr="00E33F11">
        <w:rPr>
          <w:rFonts w:ascii="Times New Roman" w:hAnsi="Times New Roman" w:cs="Times New Roman"/>
          <w:sz w:val="24"/>
          <w:szCs w:val="24"/>
        </w:rPr>
        <w:t xml:space="preserve">°С. Необходимость его изменения отсутствует. Котельные, работающие </w:t>
      </w:r>
      <w:r w:rsidR="00143980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в общую тепловую сеть, в городском округе отсутствуют. Температурный график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отпуска тепловой энергии источников теплоснабжения городского округа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указан в таблице 10. </w:t>
      </w:r>
    </w:p>
    <w:p w:rsidR="008A697A" w:rsidRPr="00E33F11" w:rsidRDefault="008A697A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70DB0" w:rsidRPr="00E33F11" w:rsidRDefault="00A70DB0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43980" w:rsidRDefault="001439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594D" w:rsidRPr="00E33F11" w:rsidRDefault="0010594D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>Таблица 10</w:t>
      </w:r>
    </w:p>
    <w:p w:rsidR="00143980" w:rsidRDefault="0010594D" w:rsidP="009A6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Температурный график отпуска тепловой энергии</w:t>
      </w:r>
    </w:p>
    <w:p w:rsidR="00446BD3" w:rsidRDefault="0010594D" w:rsidP="009A6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от котельных городского округа</w:t>
      </w:r>
    </w:p>
    <w:p w:rsidR="00143980" w:rsidRPr="00E33F11" w:rsidRDefault="00143980" w:rsidP="0014398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46" w:type="dxa"/>
        <w:jc w:val="center"/>
        <w:tblLook w:val="04A0"/>
      </w:tblPr>
      <w:tblGrid>
        <w:gridCol w:w="2709"/>
        <w:gridCol w:w="2835"/>
        <w:gridCol w:w="3402"/>
      </w:tblGrid>
      <w:tr w:rsidR="0010594D" w:rsidRPr="00E33F11" w:rsidTr="008A697A">
        <w:trPr>
          <w:trHeight w:val="20"/>
          <w:tblHeader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43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наружного воздуха,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43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прямой сетевой воды,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43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обратной сетевой воды,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39,8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62,2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67,1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</w:tr>
    </w:tbl>
    <w:p w:rsidR="00CE242E" w:rsidRPr="00E33F11" w:rsidRDefault="00CE242E" w:rsidP="00F215BF">
      <w:pPr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9A6E7F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9" w:name="_Toc11150878"/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Преложения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по перспективной установленной тепловой мощности каждого источника тепловой энергии с предложениями по сроку ввода </w:t>
      </w:r>
      <w:r w:rsidR="009A6E7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в эксплуатацию новых мощностей</w:t>
      </w:r>
      <w:bookmarkEnd w:id="29"/>
      <w:r w:rsidR="009A6E7F">
        <w:rPr>
          <w:rFonts w:ascii="Times New Roman" w:hAnsi="Times New Roman" w:cs="Times New Roman"/>
          <w:b/>
          <w:sz w:val="24"/>
          <w:szCs w:val="24"/>
        </w:rPr>
        <w:t>.</w:t>
      </w:r>
    </w:p>
    <w:p w:rsidR="009A6E7F" w:rsidRDefault="009A6E7F" w:rsidP="009A6E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242E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Ввод в эксплуатацию новых источников тепловой энергии не планируется.</w:t>
      </w:r>
    </w:p>
    <w:p w:rsidR="009A6E7F" w:rsidRPr="00E33F11" w:rsidRDefault="009A6E7F" w:rsidP="009A6E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9A6E7F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0" w:name="_Toc11150879"/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0"/>
      <w:r w:rsidR="009A6E7F">
        <w:rPr>
          <w:rFonts w:ascii="Times New Roman" w:hAnsi="Times New Roman" w:cs="Times New Roman"/>
          <w:b/>
          <w:sz w:val="24"/>
          <w:szCs w:val="24"/>
        </w:rPr>
        <w:t>.</w:t>
      </w:r>
    </w:p>
    <w:p w:rsidR="009A6E7F" w:rsidRDefault="009A6E7F" w:rsidP="009A6E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 отсутствуют.</w:t>
      </w:r>
    </w:p>
    <w:p w:rsidR="00CE242E" w:rsidRPr="00E33F11" w:rsidRDefault="00CE242E" w:rsidP="00CE242E">
      <w:pPr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CE242E">
      <w:pPr>
        <w:rPr>
          <w:rFonts w:ascii="Times New Roman" w:hAnsi="Times New Roman" w:cs="Times New Roman"/>
          <w:sz w:val="24"/>
          <w:szCs w:val="24"/>
        </w:rPr>
        <w:sectPr w:rsidR="00CE242E" w:rsidRPr="00E33F11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6E7F" w:rsidRDefault="00B549AD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31" w:name="_Toc11150880"/>
      <w:r w:rsidRPr="00E33F11">
        <w:rPr>
          <w:sz w:val="24"/>
          <w:szCs w:val="24"/>
        </w:rPr>
        <w:lastRenderedPageBreak/>
        <w:t xml:space="preserve">Раздел </w:t>
      </w:r>
      <w:r w:rsidR="00671FB3" w:rsidRPr="00E33F11">
        <w:rPr>
          <w:sz w:val="24"/>
          <w:szCs w:val="24"/>
        </w:rPr>
        <w:t>6</w:t>
      </w:r>
      <w:r w:rsidR="003E44C9" w:rsidRPr="00E33F11">
        <w:rPr>
          <w:b w:val="0"/>
          <w:sz w:val="24"/>
          <w:szCs w:val="24"/>
        </w:rPr>
        <w:t>.</w:t>
      </w:r>
      <w:r w:rsidR="00CE242E" w:rsidRPr="00E33F11">
        <w:rPr>
          <w:sz w:val="24"/>
          <w:szCs w:val="24"/>
        </w:rPr>
        <w:t xml:space="preserve">Предложения по строительству, реконструкции </w:t>
      </w:r>
    </w:p>
    <w:p w:rsidR="0033042C" w:rsidRDefault="00CE242E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E33F11">
        <w:rPr>
          <w:sz w:val="24"/>
          <w:szCs w:val="24"/>
        </w:rPr>
        <w:t>и модернизации тепловых сетей</w:t>
      </w:r>
      <w:bookmarkEnd w:id="31"/>
    </w:p>
    <w:p w:rsidR="009A6E7F" w:rsidRPr="00E33F11" w:rsidRDefault="009A6E7F" w:rsidP="009A6E7F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CE242E" w:rsidRDefault="00CE242E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2" w:name="_Toc11150881"/>
      <w:r w:rsidRPr="00E33F11">
        <w:rPr>
          <w:rFonts w:ascii="Times New Roman" w:hAnsi="Times New Roman" w:cs="Times New Roman"/>
          <w:b/>
          <w:sz w:val="24"/>
          <w:szCs w:val="24"/>
        </w:rPr>
        <w:t xml:space="preserve">Предложения по строительству, реконструкции и (или) модернизации тепловых сетей, обеспечивающих перераспределение тепловой нагрузки </w:t>
      </w:r>
      <w:r w:rsidR="009A6E7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32"/>
      <w:r w:rsidR="009A6E7F">
        <w:rPr>
          <w:rFonts w:ascii="Times New Roman" w:hAnsi="Times New Roman" w:cs="Times New Roman"/>
          <w:b/>
          <w:sz w:val="24"/>
          <w:szCs w:val="24"/>
        </w:rPr>
        <w:t>.</w:t>
      </w:r>
    </w:p>
    <w:p w:rsidR="009A6E7F" w:rsidRPr="00E33F11" w:rsidRDefault="009A6E7F" w:rsidP="009A6E7F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 состоянию на 20</w:t>
      </w:r>
      <w:r w:rsidR="00B91111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 на территории городского округа не выявлено источников тепловой энергии с дефицитом мощности.</w:t>
      </w: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Предложения по новому строительству и реконструкции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 xml:space="preserve"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не предусматриваются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42E" w:rsidRDefault="00711DB9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3" w:name="_Toc11150882"/>
      <w:r w:rsidRPr="00E33F11">
        <w:rPr>
          <w:rFonts w:ascii="Times New Roman" w:hAnsi="Times New Roman" w:cs="Times New Roman"/>
          <w:b/>
          <w:sz w:val="24"/>
          <w:szCs w:val="24"/>
        </w:rPr>
        <w:t xml:space="preserve">Предложения по строительству, реконструкции и (или) модернизации тепловых сетей для обеспечения перспективных приростов тепловой нагрузки </w:t>
      </w:r>
      <w:r w:rsidR="009A6E7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33"/>
      <w:r w:rsidR="009A6E7F">
        <w:rPr>
          <w:rFonts w:ascii="Times New Roman" w:hAnsi="Times New Roman" w:cs="Times New Roman"/>
          <w:b/>
          <w:sz w:val="24"/>
          <w:szCs w:val="24"/>
        </w:rPr>
        <w:t>.</w:t>
      </w:r>
    </w:p>
    <w:p w:rsidR="009A6E7F" w:rsidRPr="00E33F11" w:rsidRDefault="009A6E7F" w:rsidP="009A6E7F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На данном этапе актуализации схемы теплоснабжения новое строительство тепловых сетей для обеспечения перспективных приростов тепловой нагрузки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не планируется.</w:t>
      </w: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Согласно генеральному плану городского округа предусматривается теплоснабжение нового жилищного строительства от индивидуальных источников тепловой энергии. Параметры теплоисточников будут уточняться при разработке проектов на новое строительство,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строительства.</w:t>
      </w: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9A6E7F" w:rsidRDefault="00711DB9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Style w:val="fontstyle01"/>
          <w:b w:val="0"/>
          <w:bCs w:val="0"/>
          <w:color w:val="auto"/>
        </w:rPr>
      </w:pPr>
      <w:bookmarkStart w:id="34" w:name="_Toc11150883"/>
      <w:r w:rsidRPr="00E33F11">
        <w:rPr>
          <w:rStyle w:val="fontstyle01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4"/>
    </w:p>
    <w:p w:rsidR="009A6E7F" w:rsidRPr="00E33F11" w:rsidRDefault="009A6E7F" w:rsidP="009A6E7F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Теплоснабжение потребителей от различных источников тепловой энергии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не планируется, в виду расположения источников тепловой энергии либо на значительном расстоянии друг от друга, либо в районах с плотной застройкой.</w:t>
      </w: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9A6E7F" w:rsidRDefault="00711DB9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Style w:val="fontstyle01"/>
          <w:b w:val="0"/>
          <w:bCs w:val="0"/>
          <w:color w:val="auto"/>
        </w:rPr>
      </w:pPr>
      <w:bookmarkStart w:id="35" w:name="_Toc11150884"/>
      <w:r w:rsidRPr="00E33F11">
        <w:rPr>
          <w:rStyle w:val="fontstyle01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35"/>
      <w:r w:rsidR="009A6E7F">
        <w:rPr>
          <w:rStyle w:val="fontstyle01"/>
        </w:rPr>
        <w:t>.</w:t>
      </w:r>
    </w:p>
    <w:p w:rsidR="009A6E7F" w:rsidRPr="00E33F11" w:rsidRDefault="009A6E7F" w:rsidP="009A6E7F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E33F11">
        <w:rPr>
          <w:rFonts w:ascii="Times New Roman" w:hAnsi="Times New Roman" w:cs="Times New Roman"/>
          <w:sz w:val="24"/>
          <w:szCs w:val="28"/>
        </w:rPr>
        <w:t>Предложени</w:t>
      </w:r>
      <w:r w:rsidR="0056464F" w:rsidRPr="00E33F11">
        <w:rPr>
          <w:rFonts w:ascii="Times New Roman" w:hAnsi="Times New Roman" w:cs="Times New Roman"/>
          <w:sz w:val="24"/>
          <w:szCs w:val="28"/>
        </w:rPr>
        <w:t>я</w:t>
      </w:r>
      <w:r w:rsidRPr="00E33F11">
        <w:rPr>
          <w:rFonts w:ascii="Times New Roman" w:hAnsi="Times New Roman" w:cs="Times New Roman"/>
          <w:sz w:val="24"/>
          <w:szCs w:val="28"/>
        </w:rPr>
        <w:t xml:space="preserve"> по строительству и реконструкции тепловых сетей для повышения эффективности функционирования системы теплоснабжения отсутствуют, перевод котельных в пиковый режим не предусматривается.</w:t>
      </w: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6" w:name="_Toc11150885"/>
      <w:r w:rsidRPr="00E33F11">
        <w:rPr>
          <w:rStyle w:val="fontstyle01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36"/>
      <w:r w:rsidR="009A6E7F">
        <w:rPr>
          <w:rStyle w:val="fontstyle01"/>
        </w:rPr>
        <w:t>.</w:t>
      </w:r>
    </w:p>
    <w:p w:rsidR="00645503" w:rsidRPr="00E33F11" w:rsidRDefault="00645503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Предложения по реконструкции тепловых сетей для обеспечения надежноготеплоснабжения потребителей представлены 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11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9A6E7F" w:rsidRDefault="009A6E7F" w:rsidP="009A6E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645503" w:rsidRPr="00E33F11" w:rsidRDefault="00645503" w:rsidP="009A6E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11</w:t>
      </w:r>
    </w:p>
    <w:p w:rsidR="00645503" w:rsidRPr="00E33F11" w:rsidRDefault="00645503" w:rsidP="009A6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>Перечень реконструируемых тепловых сетей</w:t>
      </w: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567"/>
        <w:gridCol w:w="3190"/>
        <w:gridCol w:w="1908"/>
        <w:gridCol w:w="1894"/>
        <w:gridCol w:w="1904"/>
      </w:tblGrid>
      <w:tr w:rsidR="00645503" w:rsidRPr="00E33F11" w:rsidTr="009A6E7F">
        <w:trPr>
          <w:trHeight w:val="56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 сети в 2-х трубном измерении,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Затраты,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645503" w:rsidRPr="00E33F11" w:rsidTr="009A6E7F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RPr="00E33F11" w:rsidTr="009A6E7F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E7F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</w:t>
            </w:r>
          </w:p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RPr="00E33F11" w:rsidTr="009A6E7F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E7F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</w:p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с. Головчино (больница)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645503" w:rsidRPr="00E33F11" w:rsidTr="009A6E7F">
        <w:trPr>
          <w:trHeight w:val="567"/>
        </w:trPr>
        <w:tc>
          <w:tcPr>
            <w:tcW w:w="3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 w:rsidP="003F671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>
      <w:pPr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br w:type="page"/>
      </w:r>
    </w:p>
    <w:p w:rsidR="009A6E7F" w:rsidRDefault="00645503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37" w:name="_Toc11150886"/>
      <w:r w:rsidRPr="00E33F11">
        <w:rPr>
          <w:sz w:val="24"/>
          <w:szCs w:val="24"/>
        </w:rPr>
        <w:lastRenderedPageBreak/>
        <w:t xml:space="preserve">Раздел 7. Предложения по переводу открытых систем теплоснабжения </w:t>
      </w:r>
    </w:p>
    <w:p w:rsidR="00645503" w:rsidRDefault="00645503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E33F11">
        <w:rPr>
          <w:sz w:val="24"/>
          <w:szCs w:val="24"/>
        </w:rPr>
        <w:t>(горячего водоснабжения) в закрытые системы горячего водоснабжения</w:t>
      </w:r>
      <w:bookmarkEnd w:id="37"/>
    </w:p>
    <w:p w:rsidR="009A6E7F" w:rsidRPr="00E33F11" w:rsidRDefault="009A6E7F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Предложения по переводу открытых систем теплоснабжения (горячего водоснабжения) в закрытые системы горячего водоснабжения разрабатываются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ПП РФ №154 «Требования к схемам теплоснабжения, порядку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их разработки и утверждения» и пунктом 68 ПП РФ №405«О внесении изменений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в некоторые акты Правительства Российской Федерации». </w:t>
      </w: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результате разработки в соответствии с пунктом 68 ПП РФ №405 должны быть решены следующие задачи: </w:t>
      </w:r>
    </w:p>
    <w:p w:rsidR="00A269EB" w:rsidRPr="00E33F11" w:rsidRDefault="009A6E7F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ab/>
      </w:r>
      <w:r w:rsidR="00A269EB" w:rsidRPr="00E33F11">
        <w:rPr>
          <w:rFonts w:ascii="Times New Roman" w:hAnsi="Times New Roman" w:cs="Times New Roman"/>
          <w:sz w:val="24"/>
          <w:szCs w:val="24"/>
        </w:rPr>
        <w:t xml:space="preserve">выполнение технико-экономического обоснования предложений по типам присоединений </w:t>
      </w:r>
      <w:proofErr w:type="spellStart"/>
      <w:r w:rsidR="00A269EB" w:rsidRPr="00E33F11">
        <w:rPr>
          <w:rFonts w:ascii="Times New Roman" w:hAnsi="Times New Roman" w:cs="Times New Roman"/>
          <w:sz w:val="24"/>
          <w:szCs w:val="24"/>
        </w:rPr>
        <w:t>теплопотребляющих</w:t>
      </w:r>
      <w:proofErr w:type="spellEnd"/>
      <w:r w:rsidR="00A269EB" w:rsidRPr="00E33F11">
        <w:rPr>
          <w:rFonts w:ascii="Times New Roman" w:hAnsi="Times New Roman" w:cs="Times New Roman"/>
          <w:sz w:val="24"/>
          <w:szCs w:val="24"/>
        </w:rPr>
        <w:t xml:space="preserve">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="00A269EB" w:rsidRPr="00E33F11">
        <w:rPr>
          <w:rFonts w:ascii="Times New Roman" w:hAnsi="Times New Roman" w:cs="Times New Roman"/>
          <w:sz w:val="24"/>
          <w:szCs w:val="24"/>
        </w:rPr>
        <w:t xml:space="preserve">на закрытую систему горячего водоснабжения; </w:t>
      </w: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б)</w:t>
      </w:r>
      <w:r w:rsidR="003576BB">
        <w:rPr>
          <w:rFonts w:ascii="Times New Roman" w:hAnsi="Times New Roman" w:cs="Times New Roman"/>
          <w:sz w:val="24"/>
          <w:szCs w:val="24"/>
        </w:rPr>
        <w:tab/>
      </w:r>
      <w:r w:rsidRPr="00E33F11">
        <w:rPr>
          <w:rFonts w:ascii="Times New Roman" w:hAnsi="Times New Roman" w:cs="Times New Roman"/>
          <w:sz w:val="24"/>
          <w:szCs w:val="24"/>
        </w:rPr>
        <w:t xml:space="preserve">выполнение выбора и обоснование метода регулирования отпуска тепловой энергии от источников тепловой энергии; </w:t>
      </w: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в)</w:t>
      </w:r>
      <w:r w:rsidR="003576BB">
        <w:rPr>
          <w:rFonts w:ascii="Times New Roman" w:hAnsi="Times New Roman" w:cs="Times New Roman"/>
          <w:sz w:val="24"/>
          <w:szCs w:val="24"/>
        </w:rPr>
        <w:tab/>
      </w:r>
      <w:r w:rsidRPr="00E33F11">
        <w:rPr>
          <w:rFonts w:ascii="Times New Roman" w:hAnsi="Times New Roman" w:cs="Times New Roman"/>
          <w:sz w:val="24"/>
          <w:szCs w:val="24"/>
        </w:rPr>
        <w:t xml:space="preserve">даны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водоснабжения; </w:t>
      </w:r>
    </w:p>
    <w:p w:rsidR="00A269EB" w:rsidRPr="00E33F11" w:rsidRDefault="003576B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ab/>
      </w:r>
      <w:r w:rsidR="00A269EB" w:rsidRPr="00E33F11">
        <w:rPr>
          <w:rFonts w:ascii="Times New Roman" w:hAnsi="Times New Roman" w:cs="Times New Roman"/>
          <w:sz w:val="24"/>
          <w:szCs w:val="24"/>
        </w:rPr>
        <w:t xml:space="preserve">выполнение расчета потребности инвестиций для перевода открытой системы теплоснабжения (горячего водоснабжения) в закрытую систему горячего водоснабжения; </w:t>
      </w: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)</w:t>
      </w:r>
      <w:r w:rsidR="003576BB">
        <w:rPr>
          <w:rFonts w:ascii="Times New Roman" w:hAnsi="Times New Roman" w:cs="Times New Roman"/>
          <w:sz w:val="24"/>
          <w:szCs w:val="24"/>
        </w:rPr>
        <w:tab/>
      </w:r>
      <w:r w:rsidRPr="00E33F11">
        <w:rPr>
          <w:rFonts w:ascii="Times New Roman" w:hAnsi="Times New Roman" w:cs="Times New Roman"/>
          <w:sz w:val="24"/>
          <w:szCs w:val="24"/>
        </w:rPr>
        <w:t xml:space="preserve">выполнение оценки целевых показателей эффективности и качества теплоснабжения в открытой системе теплоснабжения (горячего водоснабжения)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 закрытой системе горячего водоснабжения; </w:t>
      </w:r>
    </w:p>
    <w:p w:rsidR="00645503" w:rsidRPr="00E33F11" w:rsidRDefault="003576B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</w:t>
      </w:r>
      <w:r>
        <w:rPr>
          <w:rFonts w:ascii="Times New Roman" w:hAnsi="Times New Roman" w:cs="Times New Roman"/>
          <w:sz w:val="24"/>
          <w:szCs w:val="24"/>
        </w:rPr>
        <w:tab/>
      </w:r>
      <w:r w:rsidR="00A269EB" w:rsidRPr="00E33F11">
        <w:rPr>
          <w:rFonts w:ascii="Times New Roman" w:hAnsi="Times New Roman" w:cs="Times New Roman"/>
          <w:sz w:val="24"/>
          <w:szCs w:val="24"/>
        </w:rPr>
        <w:t>даны предложения по источникам инвестиций.</w:t>
      </w:r>
    </w:p>
    <w:p w:rsidR="00645503" w:rsidRPr="00E33F11" w:rsidRDefault="00645503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>
      <w:pPr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br w:type="page"/>
      </w:r>
    </w:p>
    <w:p w:rsidR="00645503" w:rsidRDefault="00A269EB" w:rsidP="003576B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38" w:name="_Toc11150887"/>
      <w:r w:rsidRPr="00E33F11">
        <w:rPr>
          <w:sz w:val="24"/>
          <w:szCs w:val="24"/>
        </w:rPr>
        <w:lastRenderedPageBreak/>
        <w:t>Раздел 8. Перспективные топливные балансы</w:t>
      </w:r>
      <w:bookmarkEnd w:id="38"/>
    </w:p>
    <w:p w:rsidR="003576BB" w:rsidRPr="00E33F11" w:rsidRDefault="003576BB" w:rsidP="003576B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A269EB" w:rsidRPr="003065AF" w:rsidRDefault="003576BB" w:rsidP="003065AF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9" w:name="_Toc11150888"/>
      <w:r>
        <w:rPr>
          <w:rStyle w:val="fontstyle01"/>
        </w:rPr>
        <w:t xml:space="preserve"> </w:t>
      </w:r>
      <w:r w:rsidR="00A269EB" w:rsidRPr="00E33F11">
        <w:rPr>
          <w:rStyle w:val="fontstyle01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9"/>
    </w:p>
    <w:p w:rsidR="003576BB" w:rsidRDefault="003576B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качестве основного топлива источников тепловой энергии Грайворонского городского округа используется природный газ. Резервного и аварийного топлива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на котельных муниципального образования не предусмотрено.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12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представлены перспективные топливные балансы накаждом этапе.</w:t>
      </w: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45503" w:rsidRPr="00E33F11" w:rsidSect="00711DB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9650C" w:rsidRPr="00E33F11" w:rsidRDefault="00466AA9" w:rsidP="0049650C">
      <w:pPr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12</w:t>
      </w:r>
    </w:p>
    <w:p w:rsidR="007A3FBB" w:rsidRPr="00E33F11" w:rsidRDefault="00466AA9" w:rsidP="0049650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 xml:space="preserve">Перспективные топливные балансы котельных </w:t>
      </w:r>
      <w:r w:rsidR="00A269EB" w:rsidRPr="00E33F11">
        <w:rPr>
          <w:rFonts w:ascii="Times New Roman" w:hAnsi="Times New Roman" w:cs="Times New Roman"/>
          <w:b/>
          <w:sz w:val="24"/>
          <w:szCs w:val="28"/>
        </w:rPr>
        <w:t>Грайворонского</w:t>
      </w:r>
      <w:r w:rsidRPr="00E33F11">
        <w:rPr>
          <w:rFonts w:ascii="Times New Roman" w:hAnsi="Times New Roman" w:cs="Times New Roman"/>
          <w:b/>
          <w:sz w:val="24"/>
          <w:szCs w:val="28"/>
        </w:rPr>
        <w:t>г</w:t>
      </w:r>
      <w:r w:rsidR="0049650C" w:rsidRPr="00E33F11">
        <w:rPr>
          <w:rFonts w:ascii="Times New Roman" w:hAnsi="Times New Roman" w:cs="Times New Roman"/>
          <w:b/>
          <w:sz w:val="24"/>
          <w:szCs w:val="28"/>
        </w:rPr>
        <w:t>ородского</w:t>
      </w:r>
      <w:r w:rsidR="00A269EB" w:rsidRPr="00E33F11">
        <w:rPr>
          <w:rFonts w:ascii="Times New Roman" w:hAnsi="Times New Roman" w:cs="Times New Roman"/>
          <w:b/>
          <w:sz w:val="24"/>
          <w:szCs w:val="28"/>
        </w:rPr>
        <w:t xml:space="preserve"> округа</w:t>
      </w:r>
    </w:p>
    <w:tbl>
      <w:tblPr>
        <w:tblStyle w:val="a7"/>
        <w:tblW w:w="0" w:type="auto"/>
        <w:tblLook w:val="04A0"/>
      </w:tblPr>
      <w:tblGrid>
        <w:gridCol w:w="2670"/>
        <w:gridCol w:w="1361"/>
        <w:gridCol w:w="1362"/>
        <w:gridCol w:w="1549"/>
        <w:gridCol w:w="1740"/>
        <w:gridCol w:w="1856"/>
        <w:gridCol w:w="1966"/>
        <w:gridCol w:w="1999"/>
      </w:tblGrid>
      <w:tr w:rsidR="00A269EB" w:rsidRPr="00E33F11" w:rsidTr="00A269EB">
        <w:trPr>
          <w:trHeight w:val="567"/>
          <w:tblHeader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2023-2026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2027-2029</w:t>
            </w:r>
          </w:p>
        </w:tc>
      </w:tr>
      <w:tr w:rsidR="00A269EB" w:rsidRPr="00E33F11" w:rsidTr="00A269EB">
        <w:trPr>
          <w:trHeight w:val="56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 w:rsidP="0056464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6464F"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Безымено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Смородино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пос.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Мокрая Орловка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котельная с. Дорогощь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(детский сад)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Козинка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Замостье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</w:tr>
    </w:tbl>
    <w:p w:rsidR="00473BC0" w:rsidRPr="00E33F11" w:rsidRDefault="00473BC0" w:rsidP="00F277F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73BC0" w:rsidRPr="00E33F11" w:rsidSect="001642CF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269EB" w:rsidRPr="00E33F11" w:rsidRDefault="00A269EB" w:rsidP="003576BB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0" w:name="_Toc11150889"/>
      <w:r w:rsidRPr="00E33F11">
        <w:rPr>
          <w:rStyle w:val="fontstyle01"/>
        </w:rPr>
        <w:lastRenderedPageBreak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0"/>
      <w:r w:rsidR="003576BB">
        <w:rPr>
          <w:rStyle w:val="fontstyle01"/>
        </w:rPr>
        <w:t>.</w:t>
      </w:r>
    </w:p>
    <w:p w:rsidR="003576BB" w:rsidRDefault="003576BB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Перспективный топливный баланс отсутствует, так как местные и возобновляемые источники тепловой энергии не используются.</w:t>
      </w: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3576BB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1" w:name="_Toc11150890"/>
      <w:r w:rsidRPr="00E33F11">
        <w:rPr>
          <w:rStyle w:val="fontstyle01"/>
        </w:rPr>
        <w:t>Виды топлива, их долю и значение низшей</w:t>
      </w:r>
      <w:r w:rsidR="003576BB">
        <w:rPr>
          <w:rStyle w:val="fontstyle01"/>
        </w:rPr>
        <w:t xml:space="preserve"> </w:t>
      </w:r>
      <w:r w:rsidRPr="00E33F11">
        <w:rPr>
          <w:rStyle w:val="fontstyle01"/>
        </w:rPr>
        <w:t>теплоты сгорания топлива, используемые для производства тепловой энергии по каждой системе теплоснабжения</w:t>
      </w:r>
      <w:bookmarkEnd w:id="41"/>
      <w:r w:rsidR="003576BB">
        <w:rPr>
          <w:rStyle w:val="fontstyle01"/>
        </w:rPr>
        <w:t>.</w:t>
      </w:r>
    </w:p>
    <w:p w:rsidR="003576BB" w:rsidRDefault="003576BB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 качестве топлива на источниках тепловой энергии городского округа используется природный газ.</w:t>
      </w: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Информация о значениях низшей теплоты сгорания топлива приведены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в </w:t>
      </w:r>
      <w:r w:rsidR="003576BB">
        <w:rPr>
          <w:rFonts w:ascii="Times New Roman" w:hAnsi="Times New Roman" w:cs="Times New Roman"/>
          <w:sz w:val="24"/>
          <w:szCs w:val="24"/>
        </w:rPr>
        <w:t>т</w:t>
      </w:r>
      <w:r w:rsidRPr="00E33F11">
        <w:rPr>
          <w:rFonts w:ascii="Times New Roman" w:hAnsi="Times New Roman" w:cs="Times New Roman"/>
          <w:sz w:val="24"/>
          <w:szCs w:val="24"/>
        </w:rPr>
        <w:t>а</w:t>
      </w:r>
      <w:r w:rsidR="003576BB">
        <w:rPr>
          <w:rFonts w:ascii="Times New Roman" w:hAnsi="Times New Roman" w:cs="Times New Roman"/>
          <w:sz w:val="24"/>
          <w:szCs w:val="24"/>
        </w:rPr>
        <w:t>б</w:t>
      </w:r>
      <w:r w:rsidRPr="00E33F11">
        <w:rPr>
          <w:rFonts w:ascii="Times New Roman" w:hAnsi="Times New Roman" w:cs="Times New Roman"/>
          <w:sz w:val="24"/>
          <w:szCs w:val="24"/>
        </w:rPr>
        <w:t xml:space="preserve">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13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555A18" w:rsidRDefault="00555A18" w:rsidP="00555A1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</w:t>
      </w:r>
      <w:r w:rsidR="002453BF" w:rsidRPr="00E33F11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555A18" w:rsidRDefault="00555A18" w:rsidP="00555A1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Информация о низшей теплоте сгорания топлива</w:t>
      </w:r>
    </w:p>
    <w:p w:rsidR="003576BB" w:rsidRPr="00E33F11" w:rsidRDefault="003576BB" w:rsidP="00555A1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5000" w:type="pct"/>
        <w:jc w:val="center"/>
        <w:tblLook w:val="04A0"/>
      </w:tblPr>
      <w:tblGrid>
        <w:gridCol w:w="4163"/>
        <w:gridCol w:w="5408"/>
      </w:tblGrid>
      <w:tr w:rsidR="00555A18" w:rsidRPr="00E33F11" w:rsidTr="00555A18">
        <w:trPr>
          <w:trHeight w:val="609"/>
          <w:tblHeader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Низшая теплота сгорания топлива,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/м</w:t>
            </w:r>
            <w:r w:rsidRPr="00E33F1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 w:rsidP="0056464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6464F"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Безымено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Смородино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пос.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Мокрая Орловка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(детский сад)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Козинка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Замостье</w:t>
            </w:r>
            <w:proofErr w:type="spell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</w:tbl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3576BB" w:rsidRDefault="00555A18" w:rsidP="003576BB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Style w:val="fontstyle01"/>
          <w:b w:val="0"/>
          <w:bCs w:val="0"/>
          <w:color w:val="auto"/>
        </w:rPr>
      </w:pPr>
      <w:bookmarkStart w:id="42" w:name="_Toc11150891"/>
      <w:r w:rsidRPr="00E33F11">
        <w:rPr>
          <w:rStyle w:val="fontstyle01"/>
        </w:rPr>
        <w:t>Преобладающий в поселении, городском округе вид топлива,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 xml:space="preserve">определяемый по совокупности всех систем теплоснабжения, находящихся </w:t>
      </w:r>
      <w:r w:rsidR="003576BB">
        <w:rPr>
          <w:rStyle w:val="fontstyle01"/>
        </w:rPr>
        <w:br/>
      </w:r>
      <w:r w:rsidRPr="00E33F11">
        <w:rPr>
          <w:rStyle w:val="fontstyle01"/>
        </w:rPr>
        <w:t>в муниципальном образовании</w:t>
      </w:r>
      <w:bookmarkEnd w:id="42"/>
      <w:r w:rsidR="003576BB">
        <w:rPr>
          <w:rStyle w:val="fontstyle01"/>
        </w:rPr>
        <w:t>.</w:t>
      </w:r>
    </w:p>
    <w:p w:rsidR="003576BB" w:rsidRPr="00E33F11" w:rsidRDefault="003576BB" w:rsidP="003576BB">
      <w:pPr>
        <w:pStyle w:val="a3"/>
        <w:spacing w:after="0" w:line="240" w:lineRule="auto"/>
        <w:ind w:left="709"/>
        <w:jc w:val="both"/>
        <w:outlineLvl w:val="1"/>
        <w:rPr>
          <w:rStyle w:val="fontstyle01"/>
          <w:b w:val="0"/>
          <w:bCs w:val="0"/>
          <w:color w:val="auto"/>
        </w:rPr>
      </w:pP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Преобладающим видом топлива источников тепловой энергии, находящихся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на территории городского округа является природный газ.</w:t>
      </w: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0C" w:rsidRDefault="0049650C" w:rsidP="003576B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43" w:name="_Toc11150892"/>
      <w:r w:rsidRPr="00E33F11">
        <w:rPr>
          <w:sz w:val="24"/>
          <w:szCs w:val="24"/>
        </w:rPr>
        <w:lastRenderedPageBreak/>
        <w:t xml:space="preserve">Раздел </w:t>
      </w:r>
      <w:r w:rsidR="00555A18" w:rsidRPr="00E33F11">
        <w:rPr>
          <w:sz w:val="24"/>
          <w:szCs w:val="24"/>
        </w:rPr>
        <w:t>9</w:t>
      </w:r>
      <w:r w:rsidR="003E44C9" w:rsidRPr="00E33F11">
        <w:rPr>
          <w:b w:val="0"/>
          <w:sz w:val="24"/>
          <w:szCs w:val="24"/>
        </w:rPr>
        <w:t>.</w:t>
      </w:r>
      <w:r w:rsidR="00555A18" w:rsidRPr="00E33F11">
        <w:rPr>
          <w:sz w:val="24"/>
          <w:szCs w:val="24"/>
        </w:rPr>
        <w:t>Инвестиции в строительство, реконструкцию, техническое</w:t>
      </w:r>
      <w:r w:rsidR="003576BB">
        <w:rPr>
          <w:sz w:val="24"/>
          <w:szCs w:val="24"/>
        </w:rPr>
        <w:t xml:space="preserve"> </w:t>
      </w:r>
      <w:r w:rsidR="00555A18" w:rsidRPr="00E33F11">
        <w:rPr>
          <w:sz w:val="24"/>
          <w:szCs w:val="24"/>
        </w:rPr>
        <w:t>перевооружение и (или) модернизацию</w:t>
      </w:r>
      <w:bookmarkEnd w:id="43"/>
    </w:p>
    <w:p w:rsidR="003576BB" w:rsidRPr="00E33F11" w:rsidRDefault="003576BB" w:rsidP="003576B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555A18" w:rsidRDefault="00325997" w:rsidP="003576B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4" w:name="_Toc11150893"/>
      <w:r w:rsidRPr="00E33F11">
        <w:rPr>
          <w:rFonts w:ascii="Times New Roman" w:eastAsia="Calibri" w:hAnsi="Times New Roman" w:cs="Times New Roman"/>
          <w:b/>
          <w:sz w:val="24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44"/>
      <w:r w:rsidR="003576BB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3576BB" w:rsidRPr="00E33F11" w:rsidRDefault="003576BB" w:rsidP="003576BB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источников тепловой энергии представлены в таблице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14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14</w:t>
      </w:r>
    </w:p>
    <w:p w:rsidR="00555A18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Затраты на реконструкцию и техническое перевооружение источников тепловой энергии</w:t>
      </w:r>
    </w:p>
    <w:p w:rsidR="003576BB" w:rsidRPr="00E33F11" w:rsidRDefault="003576BB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325997" w:rsidRPr="00E33F11" w:rsidTr="00325997">
        <w:trPr>
          <w:trHeight w:val="730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меропритятия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BB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Луначарского. Техническое перевооружение котельной, замена котлов 3 шт. 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Безымено.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Смородино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55A18" w:rsidRPr="00E33F11" w:rsidRDefault="00555A18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55A18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Стоимость мероприятий по реконструкции и техническому перевооружению источников тепловой энергии за весь период действия Схемы теплоснабжения составляет 14 840 тыс. руб.</w:t>
      </w:r>
    </w:p>
    <w:p w:rsidR="00555A18" w:rsidRPr="003576BB" w:rsidRDefault="00325997" w:rsidP="003576B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45" w:name="_Toc11150894"/>
      <w:r w:rsidRPr="00E33F11">
        <w:rPr>
          <w:rStyle w:val="fontstyle01"/>
        </w:rP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45"/>
      <w:r w:rsidR="003576BB">
        <w:rPr>
          <w:rStyle w:val="fontstyle01"/>
        </w:rPr>
        <w:t>.</w:t>
      </w:r>
    </w:p>
    <w:p w:rsidR="003576BB" w:rsidRPr="00E33F11" w:rsidRDefault="003576BB" w:rsidP="003576BB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тепловых сетей представлены в таблице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 xml:space="preserve"> 15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15</w:t>
      </w:r>
    </w:p>
    <w:p w:rsidR="00325997" w:rsidRPr="003576BB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3576BB">
        <w:rPr>
          <w:rFonts w:ascii="Times New Roman" w:eastAsia="Calibri" w:hAnsi="Times New Roman" w:cs="Times New Roman"/>
          <w:b/>
          <w:sz w:val="24"/>
          <w:szCs w:val="28"/>
        </w:rPr>
        <w:t>Затраты на реконструкцию и техническое перевооружение тепловых сетей</w:t>
      </w:r>
    </w:p>
    <w:p w:rsidR="003576BB" w:rsidRPr="00E33F11" w:rsidRDefault="003576BB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7"/>
        <w:tblW w:w="0" w:type="auto"/>
        <w:tblLook w:val="04A0"/>
      </w:tblPr>
      <w:tblGrid>
        <w:gridCol w:w="458"/>
        <w:gridCol w:w="3376"/>
        <w:gridCol w:w="1913"/>
        <w:gridCol w:w="1911"/>
        <w:gridCol w:w="1913"/>
      </w:tblGrid>
      <w:tr w:rsidR="00325997" w:rsidRPr="00E33F11" w:rsidTr="00325997">
        <w:trPr>
          <w:trHeight w:val="56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 сети в 2-х трубном измерении,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Затраты,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1094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BB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BB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с. Головчино (больница)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325997" w:rsidRPr="00E33F11" w:rsidTr="00325997">
        <w:trPr>
          <w:trHeight w:val="567"/>
        </w:trPr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Стоимость мероприятий по замене участков тепловых сетей за весь период действия Схемы теплоснабжения составляет 32 157,95 тыс. руб.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Совокупная потребность в инвестициях, необходимых для реализации мероприятий по строительству, реконструкции и техническому перевооружению источников тепловой энергии и тепловых сетей, составляет  46 997,95 тыс. руб</w:t>
      </w:r>
      <w:r w:rsidR="003576BB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Технические мероприятия носят рекомендательный характер, и должны быть уточнены в ходе разработки проектной документации.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Объем денежных средств, необходимых на реализацию мероприятий, носит прогнозный характер и подлежит ежегодному уточнению при актуализации Схемы теплоснабжения. Окончательная стоимость мероприятий определяется согласно сводному сметному расчету и технико-экономическому обоснованию при их реализации.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3576BB" w:rsidRDefault="00325997" w:rsidP="003576B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Style w:val="fontstyle01"/>
          <w:rFonts w:eastAsia="Calibri"/>
          <w:bCs w:val="0"/>
          <w:color w:val="auto"/>
          <w:szCs w:val="28"/>
        </w:rPr>
      </w:pPr>
      <w:bookmarkStart w:id="46" w:name="_Toc11150895"/>
      <w:r w:rsidRPr="00E33F11">
        <w:rPr>
          <w:rStyle w:val="fontstyle01"/>
        </w:rPr>
        <w:t xml:space="preserve">Предложения по величине инвестиций в строительство, реконструкцию, техническое перевооружение и (или) модернизацию в связи </w:t>
      </w:r>
      <w:r w:rsidR="003576BB">
        <w:rPr>
          <w:rStyle w:val="fontstyle01"/>
        </w:rPr>
        <w:br/>
      </w:r>
      <w:r w:rsidRPr="00E33F11">
        <w:rPr>
          <w:rStyle w:val="fontstyle01"/>
        </w:rPr>
        <w:t>с изменениями температурного графика и гидравлического режима работы системы теплоснабжения на каждом этапе</w:t>
      </w:r>
      <w:bookmarkEnd w:id="46"/>
      <w:r w:rsidR="003576BB">
        <w:rPr>
          <w:rStyle w:val="fontstyle01"/>
        </w:rPr>
        <w:t>.</w:t>
      </w:r>
    </w:p>
    <w:p w:rsidR="003576BB" w:rsidRPr="00E33F11" w:rsidRDefault="003576BB" w:rsidP="003576BB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</w:p>
    <w:p w:rsidR="00F76EFC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Предложения по строительству, реконструкции, техническому перевооружению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и модернизации в связи с изменениями температурного графика и гидравлического режима работы системы теплоснабжения отсутствуют.</w:t>
      </w:r>
    </w:p>
    <w:p w:rsidR="00F76EFC" w:rsidRPr="00E33F11" w:rsidRDefault="00F76EFC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3576B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7" w:name="_Toc11150896"/>
      <w:r w:rsidRPr="00E33F11">
        <w:rPr>
          <w:rStyle w:val="fontstyle01"/>
        </w:rPr>
        <w:t>Предложения по величине необходимых инвестиций для перевода открытой системы теплоснабжения (горячего водоснабжения) закрытую систему горячего водоснабжения</w:t>
      </w:r>
      <w:bookmarkEnd w:id="47"/>
      <w:r w:rsidR="003576BB">
        <w:rPr>
          <w:rStyle w:val="fontstyle01"/>
        </w:rPr>
        <w:t>.</w:t>
      </w:r>
    </w:p>
    <w:p w:rsidR="003576BB" w:rsidRDefault="003576BB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переводу открытой системы теплоснабжения (горячего водоснабжения) в закрытую систему горячего водоснабжения отсутствуют.</w:t>
      </w:r>
    </w:p>
    <w:p w:rsidR="00F76EFC" w:rsidRPr="00E33F11" w:rsidRDefault="00F76EFC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576BB" w:rsidRDefault="003576BB">
      <w:pPr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br w:type="page"/>
      </w:r>
    </w:p>
    <w:p w:rsidR="00325997" w:rsidRDefault="00325997" w:rsidP="003576BB">
      <w:pPr>
        <w:pStyle w:val="1"/>
        <w:spacing w:before="0" w:beforeAutospacing="0" w:after="0" w:afterAutospacing="0"/>
        <w:jc w:val="center"/>
        <w:rPr>
          <w:rStyle w:val="fontstyle01"/>
          <w:b/>
          <w:color w:val="auto"/>
        </w:rPr>
      </w:pPr>
      <w:bookmarkStart w:id="48" w:name="_Toc11150897"/>
      <w:r w:rsidRPr="00E33F11">
        <w:rPr>
          <w:rStyle w:val="fontstyle01"/>
          <w:b/>
          <w:color w:val="auto"/>
        </w:rPr>
        <w:lastRenderedPageBreak/>
        <w:t>Раздел 10. Решение о присвоении статуса единой теплоснабжающей организации</w:t>
      </w:r>
      <w:bookmarkEnd w:id="48"/>
    </w:p>
    <w:p w:rsidR="003576BB" w:rsidRPr="00E33F11" w:rsidRDefault="003576BB" w:rsidP="003576BB">
      <w:pPr>
        <w:pStyle w:val="1"/>
        <w:spacing w:before="0" w:beforeAutospacing="0" w:after="0" w:afterAutospacing="0"/>
        <w:rPr>
          <w:rFonts w:eastAsia="Calibri"/>
          <w:b w:val="0"/>
          <w:sz w:val="24"/>
          <w:szCs w:val="28"/>
        </w:rPr>
      </w:pPr>
    </w:p>
    <w:p w:rsidR="00F76EFC" w:rsidRPr="00E33F11" w:rsidRDefault="00325997" w:rsidP="003576BB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9" w:name="_Toc11150898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Решение о присвоении статуса единой теплоснабжающей организации</w:t>
      </w:r>
      <w:bookmarkEnd w:id="49"/>
      <w:r w:rsidR="003576BB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325997" w:rsidRPr="003576BB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576BB">
        <w:rPr>
          <w:rFonts w:ascii="Times New Roman" w:eastAsia="Calibri" w:hAnsi="Times New Roman" w:cs="Times New Roman"/>
          <w:sz w:val="24"/>
          <w:szCs w:val="28"/>
        </w:rPr>
        <w:t xml:space="preserve">В соответствии со статьей 2 пунктом 28 Федерального закона 190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3576BB">
        <w:rPr>
          <w:rFonts w:ascii="Times New Roman" w:eastAsia="Calibri" w:hAnsi="Times New Roman" w:cs="Times New Roman"/>
          <w:sz w:val="24"/>
          <w:szCs w:val="28"/>
        </w:rPr>
        <w:t>«О теплоснабжении»: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утвержденными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Правительством Российской Федерации».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соответствии со статьей 6 пунктом 6 Федерального закона 190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«О теплоснабжении»: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Критериями определения единой теплоснабжающей организации являются: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1)</w:t>
      </w:r>
      <w:r w:rsidR="003576BB">
        <w:rPr>
          <w:rFonts w:ascii="Times New Roman" w:eastAsia="Calibri" w:hAnsi="Times New Roman" w:cs="Times New Roman"/>
          <w:sz w:val="24"/>
          <w:szCs w:val="28"/>
        </w:rPr>
        <w:tab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325997" w:rsidRPr="00E33F11" w:rsidRDefault="003576BB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2)</w:t>
      </w:r>
      <w:r>
        <w:rPr>
          <w:rFonts w:ascii="Times New Roman" w:eastAsia="Calibri" w:hAnsi="Times New Roman" w:cs="Times New Roman"/>
          <w:sz w:val="24"/>
          <w:szCs w:val="28"/>
        </w:rPr>
        <w:tab/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размер уставного (складочного) капитала хозяйственного товарищества </w:t>
      </w:r>
      <w:r>
        <w:rPr>
          <w:rFonts w:ascii="Times New Roman" w:eastAsia="Calibri" w:hAnsi="Times New Roman" w:cs="Times New Roman"/>
          <w:sz w:val="24"/>
          <w:szCs w:val="28"/>
        </w:rPr>
        <w:br/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или общества, уставного фонда унитарного предприятия должен быть не </w:t>
      </w:r>
      <w:proofErr w:type="gramStart"/>
      <w:r w:rsidR="00325997" w:rsidRPr="00E33F11">
        <w:rPr>
          <w:rFonts w:ascii="Times New Roman" w:eastAsia="Calibri" w:hAnsi="Times New Roman" w:cs="Times New Roman"/>
          <w:sz w:val="24"/>
          <w:szCs w:val="28"/>
        </w:rPr>
        <w:t>менее остаточной</w:t>
      </w:r>
      <w:proofErr w:type="gramEnd"/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</w:t>
      </w:r>
      <w:r>
        <w:rPr>
          <w:rFonts w:ascii="Times New Roman" w:eastAsia="Calibri" w:hAnsi="Times New Roman" w:cs="Times New Roman"/>
          <w:sz w:val="24"/>
          <w:szCs w:val="28"/>
        </w:rPr>
        <w:br/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>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Единая теплоснабжающая организация при осуществлении своей деятельности обязана: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а) </w:t>
      </w:r>
      <w:r w:rsidR="003576BB">
        <w:rPr>
          <w:rFonts w:ascii="Times New Roman" w:eastAsia="Calibri" w:hAnsi="Times New Roman" w:cs="Times New Roman"/>
          <w:sz w:val="24"/>
          <w:szCs w:val="28"/>
        </w:rPr>
        <w:tab/>
      </w:r>
      <w:r w:rsidRPr="00E33F11">
        <w:rPr>
          <w:rFonts w:ascii="Times New Roman" w:eastAsia="Calibri" w:hAnsi="Times New Roman" w:cs="Times New Roman"/>
          <w:sz w:val="24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б)</w:t>
      </w:r>
      <w:r w:rsidR="003576BB">
        <w:rPr>
          <w:rFonts w:ascii="Times New Roman" w:eastAsia="Calibri" w:hAnsi="Times New Roman" w:cs="Times New Roman"/>
          <w:sz w:val="24"/>
          <w:szCs w:val="28"/>
        </w:rPr>
        <w:tab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осуществлять мониторинг реализации схемы теплоснабжения и подавать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в орган, утвердивший схему</w:t>
      </w:r>
      <w:r w:rsidR="003576B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eastAsia="Calibri" w:hAnsi="Times New Roman" w:cs="Times New Roman"/>
          <w:sz w:val="24"/>
          <w:szCs w:val="28"/>
        </w:rPr>
        <w:t>теплоснабжения, отчеты о реализации, включая предложения по актуализации схемы теплоснабжения;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в)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 xml:space="preserve">надлежащим образом исполнять обязательства перед иными теплоснабжающими и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теплосетевыми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организациями в зоне своей деятельности;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г)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осуществлять контроль режимов потребления тепловой энергии в зоне своей деятельности.</w:t>
      </w:r>
    </w:p>
    <w:p w:rsidR="00F76EFC" w:rsidRPr="00E33F11" w:rsidRDefault="00A70DB0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»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создано постановлением </w:t>
      </w:r>
      <w:r w:rsidR="000E29EE">
        <w:rPr>
          <w:rFonts w:ascii="Times New Roman" w:eastAsia="Calibri" w:hAnsi="Times New Roman" w:cs="Times New Roman"/>
          <w:sz w:val="24"/>
          <w:szCs w:val="28"/>
        </w:rPr>
        <w:t>г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лавы </w:t>
      </w:r>
      <w:r w:rsidR="000E29EE">
        <w:rPr>
          <w:rFonts w:ascii="Times New Roman" w:eastAsia="Calibri" w:hAnsi="Times New Roman" w:cs="Times New Roman"/>
          <w:sz w:val="24"/>
          <w:szCs w:val="28"/>
        </w:rPr>
        <w:t xml:space="preserve">администрации 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Грайворонского 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городского округа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E29EE" w:rsidRPr="00E33F11">
        <w:rPr>
          <w:rFonts w:ascii="Times New Roman" w:eastAsia="Calibri" w:hAnsi="Times New Roman" w:cs="Times New Roman"/>
          <w:sz w:val="24"/>
          <w:szCs w:val="28"/>
        </w:rPr>
        <w:t xml:space="preserve">от 25.12.2018 г. 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>№9 и в настоящее время отвечает всем требованиям критериев по определению единой теплоснабжающей организации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0E29EE" w:rsidRDefault="000E29EE">
      <w:pPr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br w:type="page"/>
      </w:r>
    </w:p>
    <w:p w:rsidR="00325997" w:rsidRPr="00E33F11" w:rsidRDefault="00325997" w:rsidP="000E29EE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0" w:name="_Toc11150899"/>
      <w:r w:rsidRPr="00E33F11">
        <w:rPr>
          <w:rFonts w:ascii="Times New Roman" w:eastAsia="Calibri" w:hAnsi="Times New Roman" w:cs="Times New Roman"/>
          <w:b/>
          <w:sz w:val="24"/>
          <w:szCs w:val="28"/>
        </w:rPr>
        <w:lastRenderedPageBreak/>
        <w:t>Реестр зон деятельности единой теплоснабжающей организации</w:t>
      </w:r>
      <w:bookmarkEnd w:id="50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Default="000E29EE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Зоной деятельности единой теплоснабжающей организации является территория Грайворонского городского округа,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(утв. постановлением Правительства РФ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от 8 августа 2012 г. </w:t>
      </w:r>
      <w:r w:rsidR="000E29EE">
        <w:rPr>
          <w:rFonts w:ascii="Times New Roman" w:eastAsia="Calibri" w:hAnsi="Times New Roman" w:cs="Times New Roman"/>
          <w:sz w:val="24"/>
          <w:szCs w:val="28"/>
        </w:rPr>
        <w:t>№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808).</w:t>
      </w:r>
    </w:p>
    <w:p w:rsidR="00F76EFC" w:rsidRPr="00E33F11" w:rsidRDefault="00F76EFC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F76EFC" w:rsidRPr="00E33F11" w:rsidRDefault="00325997" w:rsidP="000E29EE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1" w:name="_Toc11150900"/>
      <w:r w:rsidRPr="00E33F11">
        <w:rPr>
          <w:rStyle w:val="fontstyle01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51"/>
      <w:r w:rsidR="000E29EE">
        <w:rPr>
          <w:rStyle w:val="fontstyle01"/>
        </w:rPr>
        <w:t>.</w:t>
      </w:r>
    </w:p>
    <w:p w:rsidR="000E29EE" w:rsidRDefault="000E29EE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соответствии с Правилами организации теплоснабжения в Российской Федерации (утв. постановлением Правительства РФ от 8 августа 2012 г. </w:t>
      </w:r>
      <w:r w:rsidR="000E29EE">
        <w:rPr>
          <w:rFonts w:ascii="Times New Roman" w:eastAsia="Calibri" w:hAnsi="Times New Roman" w:cs="Times New Roman"/>
          <w:sz w:val="24"/>
          <w:szCs w:val="28"/>
        </w:rPr>
        <w:t>№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808), критериями определения единой теплоснабжающей организации являются: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размер собственного капитала;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 xml:space="preserve">способность в лучшей мере обеспечить надежность теплоснабжения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в соответствующей системе теплоснабжения.</w:t>
      </w:r>
    </w:p>
    <w:p w:rsidR="00F76EFC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Обоснование соответствия организации, предлагаемой в качестве единой теплоснабжающей организации, критериям определения единой теплоснабжающей организации, устанавливаемым Правительством Российской Федерации, приведено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таблице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16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76EFC" w:rsidRPr="00E33F11" w:rsidRDefault="00325997" w:rsidP="003576BB">
      <w:pPr>
        <w:tabs>
          <w:tab w:val="left" w:pos="993"/>
          <w:tab w:val="left" w:pos="2490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16</w:t>
      </w:r>
    </w:p>
    <w:p w:rsidR="00325997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Основание соответствия организации, предлагаемой в качестве единой теплоснабжающей организации</w:t>
      </w:r>
    </w:p>
    <w:p w:rsidR="000E29EE" w:rsidRPr="00E33F11" w:rsidRDefault="000E29EE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0" w:type="auto"/>
        <w:tblLook w:val="04A0"/>
      </w:tblPr>
      <w:tblGrid>
        <w:gridCol w:w="594"/>
        <w:gridCol w:w="5786"/>
        <w:gridCol w:w="3191"/>
      </w:tblGrid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 соответствия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EE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Организация-претендент 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 статус единой теплоснабжающей организации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</w:t>
            </w:r>
            <w:r w:rsidR="000E29E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в границах зоны деятельности единой теплоснабжающей организации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Грайворонский городской округ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Размер собственного капитала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BB7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АО «Грайворон-теплоэнерго»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BB7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4"/>
              </w:rPr>
              <w:t>АО «Грайворон-теплоэнерго»</w:t>
            </w:r>
          </w:p>
        </w:tc>
      </w:tr>
    </w:tbl>
    <w:p w:rsidR="00325997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A7645" w:rsidRPr="00E33F11" w:rsidRDefault="00325997" w:rsidP="000E29EE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2" w:name="_Toc11150901"/>
      <w:r w:rsidRPr="00E33F11">
        <w:rPr>
          <w:rFonts w:ascii="Times New Roman" w:eastAsia="Calibri" w:hAnsi="Times New Roman" w:cs="Times New Roman"/>
          <w:b/>
          <w:sz w:val="24"/>
          <w:szCs w:val="28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2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Информация о поданных теплоснабжающими организациями заявках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на присвоение статуса единой теплоснабжающей организации отсутствует</w:t>
      </w:r>
      <w:r w:rsidR="000E29EE">
        <w:rPr>
          <w:rFonts w:ascii="Times New Roman" w:eastAsia="Calibri" w:hAnsi="Times New Roman" w:cs="Times New Roman"/>
          <w:sz w:val="24"/>
          <w:szCs w:val="28"/>
        </w:rPr>
        <w:t>.</w:t>
      </w:r>
    </w:p>
    <w:p w:rsidR="000E29EE" w:rsidRDefault="000E29EE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325997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0E29EE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3" w:name="_Toc11150902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</w:r>
      <w:bookmarkEnd w:id="53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границах Грайворонского городского округа действует одна теплоснабжающая организация </w:t>
      </w:r>
      <w:r w:rsidRPr="00E33F1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B7783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325997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Pr="00E33F11" w:rsidRDefault="00C735A3">
      <w:pPr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325997" w:rsidRDefault="00C735A3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bookmarkStart w:id="54" w:name="_Toc11150903"/>
      <w:r w:rsidRPr="00E33F11">
        <w:rPr>
          <w:rFonts w:eastAsia="Calibri"/>
          <w:sz w:val="24"/>
          <w:szCs w:val="28"/>
        </w:rPr>
        <w:lastRenderedPageBreak/>
        <w:t>Раздел 11. Решения о распределении тепловой нагрузки между источниками тепловой энергии</w:t>
      </w:r>
      <w:bookmarkEnd w:id="54"/>
    </w:p>
    <w:p w:rsidR="000E29EE" w:rsidRPr="00E33F11" w:rsidRDefault="000E29EE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</w:p>
    <w:p w:rsidR="00C735A3" w:rsidRDefault="00C735A3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распределение тепловой нагрузки между источниками тепловой энергии не предусматривается.</w:t>
      </w:r>
    </w:p>
    <w:p w:rsidR="000E29EE" w:rsidRPr="00E33F11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Default="009708F4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bookmarkStart w:id="55" w:name="_Toc11150904"/>
      <w:r w:rsidRPr="00E33F11">
        <w:rPr>
          <w:rFonts w:eastAsia="Calibri"/>
          <w:sz w:val="24"/>
          <w:szCs w:val="28"/>
        </w:rPr>
        <w:t xml:space="preserve">Раздел 12. </w:t>
      </w:r>
      <w:proofErr w:type="gramStart"/>
      <w:r w:rsidRPr="00E33F11">
        <w:rPr>
          <w:rFonts w:eastAsia="Calibri"/>
          <w:sz w:val="24"/>
          <w:szCs w:val="28"/>
        </w:rPr>
        <w:t>Решения по бесхозяйственным тепловые сетям</w:t>
      </w:r>
      <w:bookmarkEnd w:id="55"/>
      <w:proofErr w:type="gramEnd"/>
    </w:p>
    <w:p w:rsidR="000E29EE" w:rsidRPr="00E33F11" w:rsidRDefault="000E29EE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</w:p>
    <w:p w:rsidR="00C735A3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Бесхозяйственные тепловые сети на территории муниципального образования отсутствуют.</w:t>
      </w:r>
    </w:p>
    <w:p w:rsidR="000E29EE" w:rsidRPr="00E33F11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Default="009708F4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bookmarkStart w:id="56" w:name="_Toc11150905"/>
      <w:r w:rsidRPr="00E33F11">
        <w:rPr>
          <w:rFonts w:eastAsia="Calibri"/>
          <w:sz w:val="24"/>
          <w:szCs w:val="28"/>
        </w:rPr>
        <w:t xml:space="preserve">Раздел 13. Синхронизация схемы теплоснабжения со схемой газоснабжения </w:t>
      </w:r>
      <w:r w:rsidR="000E29EE">
        <w:rPr>
          <w:rFonts w:eastAsia="Calibri"/>
          <w:sz w:val="24"/>
          <w:szCs w:val="28"/>
        </w:rPr>
        <w:br/>
      </w:r>
      <w:r w:rsidRPr="00E33F11">
        <w:rPr>
          <w:rFonts w:eastAsia="Calibri"/>
          <w:sz w:val="24"/>
          <w:szCs w:val="28"/>
        </w:rPr>
        <w:t xml:space="preserve">и газификации субъекта Российской Федерации и (или) поселения, схемой </w:t>
      </w:r>
      <w:r w:rsidR="000E29EE">
        <w:rPr>
          <w:rFonts w:eastAsia="Calibri"/>
          <w:sz w:val="24"/>
          <w:szCs w:val="28"/>
        </w:rPr>
        <w:br/>
      </w:r>
      <w:r w:rsidRPr="00E33F11">
        <w:rPr>
          <w:rFonts w:eastAsia="Calibri"/>
          <w:sz w:val="24"/>
          <w:szCs w:val="28"/>
        </w:rPr>
        <w:t xml:space="preserve">и программой развития электроэнергетики, а также со схемой водоснабжения </w:t>
      </w:r>
      <w:r w:rsidR="000E29EE">
        <w:rPr>
          <w:rFonts w:eastAsia="Calibri"/>
          <w:sz w:val="24"/>
          <w:szCs w:val="28"/>
        </w:rPr>
        <w:br/>
      </w:r>
      <w:r w:rsidRPr="00E33F11">
        <w:rPr>
          <w:rFonts w:eastAsia="Calibri"/>
          <w:sz w:val="24"/>
          <w:szCs w:val="28"/>
        </w:rPr>
        <w:t>и водоотведения муниципального образования</w:t>
      </w:r>
      <w:bookmarkEnd w:id="56"/>
    </w:p>
    <w:p w:rsidR="000E29EE" w:rsidRPr="00E33F11" w:rsidRDefault="000E29EE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</w:p>
    <w:p w:rsidR="00C735A3" w:rsidRDefault="000E29EE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7" w:name="_Toc11150906"/>
      <w:r>
        <w:rPr>
          <w:rFonts w:ascii="Times New Roman" w:eastAsia="Calibri" w:hAnsi="Times New Roman" w:cs="Times New Roman"/>
          <w:b/>
          <w:sz w:val="24"/>
          <w:szCs w:val="28"/>
        </w:rPr>
        <w:t xml:space="preserve">Описание решений </w:t>
      </w:r>
      <w:r w:rsidR="009708F4" w:rsidRPr="00E33F11">
        <w:rPr>
          <w:rFonts w:ascii="Times New Roman" w:eastAsia="Calibri" w:hAnsi="Times New Roman" w:cs="Times New Roman"/>
          <w:b/>
          <w:sz w:val="24"/>
          <w:szCs w:val="28"/>
        </w:rPr>
        <w:t>о развитии соответствующей системы газоснабжения в части обеспечения топливом источников тепловой энергии</w:t>
      </w:r>
      <w:bookmarkEnd w:id="57"/>
      <w:r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Pr="00E33F11" w:rsidRDefault="000E29EE" w:rsidP="000E29EE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Газоснабжение потребителей </w:t>
      </w:r>
      <w:r w:rsidR="0027211C" w:rsidRPr="00E33F11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Грайворонском городском округе предусматривается природным газом. Природный газ используется на коммунально-бытовые нужды населения, в качестве топлива для котельной, для отопления и горячего водоснабжения жилых домов.</w:t>
      </w: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Точка подключения – к существующему межпоселковому газопроводу высокого давления.</w:t>
      </w: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Для снижения давления с высокого до среднего и со среднего до низкого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на газопроводе установлено шесть газорегуляторных пунктов.</w:t>
      </w:r>
      <w:proofErr w:type="gramEnd"/>
    </w:p>
    <w:p w:rsidR="008A697A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Генеральным планом предусмотрены мероприятия, направленные на обеспечение бесперебойного функционирования системы газораспределения и надежного газоснабжения населенных пунктов. Все мероприятия по развитию газораспределительной системы предлагаются в течение срока реализации проекта,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с учетом физического износа действующего оборудования и сетей</w:t>
      </w:r>
      <w:r w:rsidR="000E29EE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0E29EE" w:rsidRDefault="009708F4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58" w:name="_Toc11150907"/>
      <w:r w:rsidRPr="00E33F11">
        <w:rPr>
          <w:rStyle w:val="fontstyle01"/>
        </w:rPr>
        <w:t xml:space="preserve">Описание </w:t>
      </w:r>
      <w:proofErr w:type="gramStart"/>
      <w:r w:rsidRPr="00E33F11">
        <w:rPr>
          <w:rStyle w:val="fontstyle01"/>
        </w:rPr>
        <w:t>проблем организации газоснабжения источников тепловой энергии</w:t>
      </w:r>
      <w:bookmarkEnd w:id="58"/>
      <w:proofErr w:type="gramEnd"/>
      <w:r w:rsidR="000E29EE">
        <w:rPr>
          <w:rStyle w:val="fontstyle01"/>
        </w:rPr>
        <w:t>.</w:t>
      </w:r>
    </w:p>
    <w:p w:rsidR="000E29EE" w:rsidRPr="00E33F11" w:rsidRDefault="000E29EE" w:rsidP="000E29EE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отсутствуют проблемы организации газоснабжения централизованных источников тепловой энергии.</w:t>
      </w: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0E29EE" w:rsidRDefault="009708F4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59" w:name="_Toc11150908"/>
      <w:proofErr w:type="gramStart"/>
      <w:r w:rsidRPr="00E33F11">
        <w:rPr>
          <w:rStyle w:val="fontstyle01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59"/>
      <w:r w:rsidR="000E29EE">
        <w:rPr>
          <w:rStyle w:val="fontstyle01"/>
        </w:rPr>
        <w:t>.</w:t>
      </w:r>
      <w:proofErr w:type="gramEnd"/>
    </w:p>
    <w:p w:rsidR="000E29EE" w:rsidRPr="00E33F11" w:rsidRDefault="000E29EE" w:rsidP="000E29EE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</w:p>
    <w:p w:rsidR="009708F4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Грайворонского городского округа до конца расчетного периода не требуется.</w:t>
      </w:r>
    </w:p>
    <w:p w:rsidR="000E29EE" w:rsidRDefault="000E29EE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9708F4" w:rsidRPr="00E33F11" w:rsidRDefault="009708F4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65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0" w:name="_Toc11150909"/>
      <w:proofErr w:type="gramStart"/>
      <w:r w:rsidRPr="00E33F11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</w:t>
      </w:r>
      <w:r w:rsidR="000E29EE">
        <w:rPr>
          <w:rFonts w:ascii="Times New Roman" w:eastAsia="Calibri" w:hAnsi="Times New Roman" w:cs="Times New Roman"/>
          <w:b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и (или) </w:t>
      </w:r>
      <w:r w:rsidR="00356C71" w:rsidRPr="00E33F11">
        <w:rPr>
          <w:rFonts w:ascii="Times New Roman" w:eastAsia="Calibri" w:hAnsi="Times New Roman" w:cs="Times New Roman"/>
          <w:b/>
          <w:sz w:val="24"/>
          <w:szCs w:val="28"/>
        </w:rPr>
        <w:t>модернизации</w:t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, выводе из эксплуатации источников тепловой энергии </w:t>
      </w:r>
      <w:r w:rsidR="000E29EE">
        <w:rPr>
          <w:rFonts w:ascii="Times New Roman" w:eastAsia="Calibri" w:hAnsi="Times New Roman" w:cs="Times New Roman"/>
          <w:b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и генерирующих объектов, включая входящее в их состав оборудование, функционирующих в режиме комбинированной выработки электрической </w:t>
      </w:r>
      <w:r w:rsidR="000E29EE">
        <w:rPr>
          <w:rFonts w:ascii="Times New Roman" w:eastAsia="Calibri" w:hAnsi="Times New Roman" w:cs="Times New Roman"/>
          <w:b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>и тепловой энергии, в части перспективных балансов тепловой мощности в схемах теплоснабжения</w:t>
      </w:r>
      <w:bookmarkEnd w:id="60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  <w:proofErr w:type="gramEnd"/>
    </w:p>
    <w:p w:rsidR="009708F4" w:rsidRPr="00E33F11" w:rsidRDefault="009708F4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356C71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программы газификации жилищно-коммунального хозяйства, промышленных и иных организаций отсутствуют.</w:t>
      </w:r>
    </w:p>
    <w:p w:rsidR="009708F4" w:rsidRPr="00E33F11" w:rsidRDefault="009708F4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65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1" w:name="_Toc11150910"/>
      <w:r w:rsidRPr="00E33F11">
        <w:rPr>
          <w:rStyle w:val="fontstyle01"/>
        </w:rPr>
        <w:t>Предложения по строительству генерирующих объектов,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 xml:space="preserve">функционирующих в режиме комбинированной выработки электрической </w:t>
      </w:r>
      <w:r w:rsidR="000E29EE">
        <w:rPr>
          <w:rStyle w:val="fontstyle01"/>
        </w:rPr>
        <w:br/>
      </w:r>
      <w:r w:rsidRPr="00E33F11">
        <w:rPr>
          <w:rStyle w:val="fontstyle01"/>
        </w:rPr>
        <w:t xml:space="preserve">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E33F11">
        <w:rPr>
          <w:rStyle w:val="fontstyle01"/>
        </w:rPr>
        <w:t>содержащие</w:t>
      </w:r>
      <w:proofErr w:type="gramEnd"/>
      <w:r w:rsidRPr="00E33F11">
        <w:rPr>
          <w:rStyle w:val="fontstyle01"/>
        </w:rPr>
        <w:t xml:space="preserve"> в том числе описание участия указанных объектов </w:t>
      </w:r>
      <w:r w:rsidR="000E29EE">
        <w:rPr>
          <w:rStyle w:val="fontstyle01"/>
        </w:rPr>
        <w:br/>
      </w:r>
      <w:r w:rsidRPr="00E33F11">
        <w:rPr>
          <w:rStyle w:val="fontstyle01"/>
        </w:rPr>
        <w:t>в перспективных балансах тепловой мощности и энергии</w:t>
      </w:r>
      <w:bookmarkEnd w:id="61"/>
      <w:r w:rsidR="000E29EE">
        <w:rPr>
          <w:rStyle w:val="fontstyle01"/>
        </w:rPr>
        <w:t>.</w:t>
      </w:r>
    </w:p>
    <w:p w:rsidR="000E29EE" w:rsidRDefault="000E29EE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строительству генерирующих объектов,</w:t>
      </w:r>
      <w:r w:rsidR="000E29E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функционирующих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режиме комбинированной выработки электрической и тепловой энергии, указанных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в схеме теплоснабжения отсутствуют.</w:t>
      </w:r>
    </w:p>
    <w:p w:rsidR="009708F4" w:rsidRPr="00E33F11" w:rsidRDefault="009708F4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2" w:name="_Toc11150911"/>
      <w:r w:rsidRPr="00E33F11">
        <w:rPr>
          <w:rStyle w:val="fontstyle01"/>
        </w:rPr>
        <w:t>Описание решений о развитии соответствующей системы водоснабжения в части, относящейся к системам теплоснабжения</w:t>
      </w:r>
      <w:bookmarkEnd w:id="62"/>
      <w:r w:rsidR="000E29EE">
        <w:rPr>
          <w:rStyle w:val="fontstyle01"/>
        </w:rPr>
        <w:t>.</w:t>
      </w:r>
    </w:p>
    <w:p w:rsidR="000E29EE" w:rsidRDefault="000E29EE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Развитие системы водоснабжения в </w:t>
      </w: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части, относящейся к муниципальным системам теплоснабжения на территории Грайворонского городского округа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не ожидается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Pr="00E33F11" w:rsidRDefault="005C29DD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3" w:name="_Toc11150912"/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Предложения по корректировке утвержденной (разработке) схемы водоснабжения поселения, городского округа, города федерального значения </w:t>
      </w:r>
      <w:r w:rsidR="000E29EE">
        <w:rPr>
          <w:rFonts w:ascii="Times New Roman" w:eastAsia="Calibri" w:hAnsi="Times New Roman" w:cs="Times New Roman"/>
          <w:b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>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63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Default="000E29EE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Предложения по корректировке утвержденной (разработке) схемы водоснабжения Грайворонского городского округа для обеспечения согласованности такой схемы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и указанных в схеме теплоснабжения решений о развитии источников тепловой энергии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и систем теплоснабжения отсутствуют.</w:t>
      </w:r>
    </w:p>
    <w:p w:rsidR="005C29DD" w:rsidRPr="00E33F11" w:rsidRDefault="005C29DD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E29EE" w:rsidRDefault="005C29DD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bookmarkStart w:id="64" w:name="_Toc11150913"/>
      <w:r w:rsidRPr="00E33F11">
        <w:rPr>
          <w:rFonts w:eastAsia="Calibri"/>
          <w:sz w:val="24"/>
          <w:szCs w:val="28"/>
        </w:rPr>
        <w:t xml:space="preserve">Раздел 14. Индикаторы развития систем теплоснабжения поселения, </w:t>
      </w:r>
    </w:p>
    <w:p w:rsidR="00C735A3" w:rsidRPr="00E33F11" w:rsidRDefault="005C29DD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r w:rsidRPr="00E33F11">
        <w:rPr>
          <w:rFonts w:eastAsia="Calibri"/>
          <w:sz w:val="24"/>
          <w:szCs w:val="28"/>
        </w:rPr>
        <w:t>городского округа, города федерального значения</w:t>
      </w:r>
      <w:bookmarkEnd w:id="64"/>
    </w:p>
    <w:p w:rsidR="000E29EE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Индикаторы развития систем теплоснабжения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Грайвороснского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представлены в таблице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17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Pr="00E33F11" w:rsidRDefault="005C29DD" w:rsidP="005C29DD">
      <w:pPr>
        <w:spacing w:after="0"/>
        <w:ind w:firstLine="708"/>
        <w:jc w:val="right"/>
        <w:rPr>
          <w:rStyle w:val="fontstyle01"/>
          <w:b w:val="0"/>
        </w:rPr>
        <w:sectPr w:rsidR="005C29DD" w:rsidRPr="00E33F11" w:rsidSect="00A269E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E33F11" w:rsidRDefault="005C29DD" w:rsidP="005C29DD">
      <w:pPr>
        <w:spacing w:after="0"/>
        <w:ind w:firstLine="708"/>
        <w:jc w:val="right"/>
        <w:rPr>
          <w:rStyle w:val="fontstyle01"/>
          <w:b w:val="0"/>
        </w:rPr>
      </w:pPr>
      <w:r w:rsidRPr="00E33F11">
        <w:rPr>
          <w:rStyle w:val="fontstyle01"/>
          <w:b w:val="0"/>
        </w:rPr>
        <w:lastRenderedPageBreak/>
        <w:t>Таблица</w:t>
      </w:r>
      <w:r w:rsidR="000E29EE">
        <w:rPr>
          <w:rStyle w:val="fontstyle01"/>
          <w:b w:val="0"/>
        </w:rPr>
        <w:t xml:space="preserve"> </w:t>
      </w:r>
      <w:r w:rsidR="002453BF" w:rsidRPr="00E33F11">
        <w:rPr>
          <w:rStyle w:val="fontstyle01"/>
          <w:b w:val="0"/>
        </w:rPr>
        <w:t>17</w:t>
      </w:r>
    </w:p>
    <w:p w:rsidR="005C29DD" w:rsidRPr="00E33F11" w:rsidRDefault="005C29DD" w:rsidP="005C29DD">
      <w:pPr>
        <w:spacing w:after="0"/>
        <w:ind w:firstLine="708"/>
        <w:jc w:val="center"/>
        <w:rPr>
          <w:rStyle w:val="fontstyle01"/>
        </w:rPr>
      </w:pPr>
      <w:r w:rsidRPr="00E33F11">
        <w:rPr>
          <w:rStyle w:val="fontstyle01"/>
        </w:rPr>
        <w:t>Индикаторы развития систем теплоснабжения</w:t>
      </w:r>
    </w:p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5000" w:type="pct"/>
        <w:jc w:val="center"/>
        <w:tblLook w:val="04A0"/>
      </w:tblPr>
      <w:tblGrid>
        <w:gridCol w:w="765"/>
        <w:gridCol w:w="2438"/>
        <w:gridCol w:w="1473"/>
        <w:gridCol w:w="1474"/>
        <w:gridCol w:w="1474"/>
        <w:gridCol w:w="1474"/>
        <w:gridCol w:w="1352"/>
        <w:gridCol w:w="1352"/>
        <w:gridCol w:w="1352"/>
        <w:gridCol w:w="1349"/>
      </w:tblGrid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 xml:space="preserve">№ </w:t>
            </w:r>
            <w:proofErr w:type="gramStart"/>
            <w:r w:rsidRPr="00E33F11">
              <w:rPr>
                <w:rStyle w:val="fontstyle01"/>
                <w:sz w:val="20"/>
                <w:szCs w:val="20"/>
              </w:rPr>
              <w:t>п</w:t>
            </w:r>
            <w:proofErr w:type="gramEnd"/>
            <w:r w:rsidRPr="00E33F11">
              <w:rPr>
                <w:rStyle w:val="fontstyle01"/>
                <w:sz w:val="20"/>
                <w:szCs w:val="20"/>
              </w:rPr>
              <w:t>/п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Наименование индикатора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2018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2019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2024-2027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2027-2029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1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Фактический расход топлива нм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4120,628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4089,134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4071,898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EE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Уд. Расход топлива </w:t>
            </w:r>
          </w:p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выработку т/э, нм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30151,56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29921,11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29794,99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Выработка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2714,62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2693,872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2682,517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 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576,0632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573,6351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Отпуск т/э с коллекторов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29571,1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29345,09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29221,4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Потери т/э в тепловых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сетях+хоз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3325,686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3311,668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7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нужды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Полезный отпуск т/э потребителям,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26156,8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25956,88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25847,48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</w:tr>
    </w:tbl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  <w:sectPr w:rsidR="005C29DD" w:rsidRPr="00E33F11" w:rsidSect="005C29DD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E33F11" w:rsidRDefault="001F29D9" w:rsidP="000E29EE">
      <w:pPr>
        <w:pStyle w:val="1"/>
        <w:spacing w:before="0" w:beforeAutospacing="0" w:after="0" w:afterAutospacing="0"/>
        <w:jc w:val="center"/>
        <w:rPr>
          <w:rFonts w:eastAsia="Calibri"/>
          <w:b w:val="0"/>
          <w:sz w:val="24"/>
          <w:szCs w:val="28"/>
        </w:rPr>
      </w:pPr>
      <w:bookmarkStart w:id="65" w:name="_Toc11150914"/>
      <w:r w:rsidRPr="00E33F11">
        <w:rPr>
          <w:rStyle w:val="fontstyle01"/>
          <w:b/>
        </w:rPr>
        <w:lastRenderedPageBreak/>
        <w:t>Раздел 15. Ценовые (тарифные) последствия</w:t>
      </w:r>
      <w:bookmarkEnd w:id="65"/>
    </w:p>
    <w:p w:rsidR="000E29EE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Default="001F29D9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в течени</w:t>
      </w:r>
      <w:r w:rsidR="00BF2EA8">
        <w:rPr>
          <w:rFonts w:ascii="Times New Roman" w:eastAsia="Calibri" w:hAnsi="Times New Roman" w:cs="Times New Roman"/>
          <w:sz w:val="24"/>
          <w:szCs w:val="28"/>
        </w:rPr>
        <w:t>е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первых 6-8 лет ожидается рост тарифной нагрузки на потребителей ежегодно на уровне 15-20%.</w:t>
      </w:r>
    </w:p>
    <w:p w:rsidR="001F29D9" w:rsidRPr="001F29D9" w:rsidRDefault="001F29D9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1F29D9" w:rsidRPr="001F29D9" w:rsidSect="00A269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93C" w:rsidRDefault="0041293C" w:rsidP="00AC2883">
      <w:pPr>
        <w:spacing w:after="0" w:line="240" w:lineRule="auto"/>
      </w:pPr>
      <w:r>
        <w:separator/>
      </w:r>
    </w:p>
  </w:endnote>
  <w:endnote w:type="continuationSeparator" w:id="0">
    <w:p w:rsidR="0041293C" w:rsidRDefault="0041293C" w:rsidP="00AC2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9376109"/>
      <w:showingPlcHdr/>
    </w:sdtPr>
    <w:sdtContent>
      <w:p w:rsidR="00752153" w:rsidRDefault="00752153">
        <w:pPr>
          <w:pStyle w:val="ab"/>
          <w:jc w:val="right"/>
        </w:pPr>
        <w:r>
          <w:t xml:space="preserve">     </w:t>
        </w:r>
      </w:p>
    </w:sdtContent>
  </w:sdt>
  <w:p w:rsidR="00752153" w:rsidRDefault="0075215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93C" w:rsidRDefault="0041293C" w:rsidP="00AC2883">
      <w:pPr>
        <w:spacing w:after="0" w:line="240" w:lineRule="auto"/>
      </w:pPr>
      <w:r>
        <w:separator/>
      </w:r>
    </w:p>
  </w:footnote>
  <w:footnote w:type="continuationSeparator" w:id="0">
    <w:p w:rsidR="0041293C" w:rsidRDefault="0041293C" w:rsidP="00AC2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89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52153" w:rsidRDefault="00752153">
        <w:pPr>
          <w:pStyle w:val="a9"/>
          <w:jc w:val="center"/>
        </w:pPr>
        <w:r w:rsidRPr="00636A94">
          <w:rPr>
            <w:rFonts w:ascii="Times New Roman" w:hAnsi="Times New Roman" w:cs="Times New Roman"/>
          </w:rPr>
          <w:fldChar w:fldCharType="begin"/>
        </w:r>
        <w:r w:rsidRPr="00636A94">
          <w:rPr>
            <w:rFonts w:ascii="Times New Roman" w:hAnsi="Times New Roman" w:cs="Times New Roman"/>
          </w:rPr>
          <w:instrText xml:space="preserve"> PAGE   \* MERGEFORMAT </w:instrText>
        </w:r>
        <w:r w:rsidRPr="00636A94">
          <w:rPr>
            <w:rFonts w:ascii="Times New Roman" w:hAnsi="Times New Roman" w:cs="Times New Roman"/>
          </w:rPr>
          <w:fldChar w:fldCharType="separate"/>
        </w:r>
        <w:r w:rsidR="00A249F5">
          <w:rPr>
            <w:rFonts w:ascii="Times New Roman" w:hAnsi="Times New Roman" w:cs="Times New Roman"/>
            <w:noProof/>
          </w:rPr>
          <w:t>48</w:t>
        </w:r>
        <w:r w:rsidRPr="00636A94">
          <w:rPr>
            <w:rFonts w:ascii="Times New Roman" w:hAnsi="Times New Roman" w:cs="Times New Roman"/>
          </w:rPr>
          <w:fldChar w:fldCharType="end"/>
        </w:r>
      </w:p>
    </w:sdtContent>
  </w:sdt>
  <w:p w:rsidR="00752153" w:rsidRDefault="0075215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89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52153" w:rsidRPr="00636A94" w:rsidRDefault="00752153">
        <w:pPr>
          <w:pStyle w:val="a9"/>
          <w:jc w:val="center"/>
          <w:rPr>
            <w:rFonts w:ascii="Times New Roman" w:hAnsi="Times New Roman" w:cs="Times New Roman"/>
          </w:rPr>
        </w:pPr>
        <w:r w:rsidRPr="00636A94">
          <w:rPr>
            <w:rFonts w:ascii="Times New Roman" w:hAnsi="Times New Roman" w:cs="Times New Roman"/>
          </w:rPr>
          <w:fldChar w:fldCharType="begin"/>
        </w:r>
        <w:r w:rsidRPr="00636A94">
          <w:rPr>
            <w:rFonts w:ascii="Times New Roman" w:hAnsi="Times New Roman" w:cs="Times New Roman"/>
          </w:rPr>
          <w:instrText xml:space="preserve"> PAGE   \* MERGEFORMAT </w:instrText>
        </w:r>
        <w:r w:rsidRPr="00636A94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41</w:t>
        </w:r>
        <w:r w:rsidRPr="00636A94">
          <w:rPr>
            <w:rFonts w:ascii="Times New Roman" w:hAnsi="Times New Roman" w:cs="Times New Roman"/>
          </w:rPr>
          <w:fldChar w:fldCharType="end"/>
        </w:r>
      </w:p>
    </w:sdtContent>
  </w:sdt>
  <w:p w:rsidR="00752153" w:rsidRDefault="0075215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76E"/>
    <w:multiLevelType w:val="multilevel"/>
    <w:tmpl w:val="2A36B50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7ED3EB8"/>
    <w:multiLevelType w:val="multilevel"/>
    <w:tmpl w:val="538464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0C3170C7"/>
    <w:multiLevelType w:val="hybridMultilevel"/>
    <w:tmpl w:val="8BF81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7B469B"/>
    <w:multiLevelType w:val="hybridMultilevel"/>
    <w:tmpl w:val="D056E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A137F"/>
    <w:multiLevelType w:val="hybridMultilevel"/>
    <w:tmpl w:val="2C62106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623E1E"/>
    <w:multiLevelType w:val="hybridMultilevel"/>
    <w:tmpl w:val="8CE4AE72"/>
    <w:lvl w:ilvl="0" w:tplc="2C52A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10609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7AE2125"/>
    <w:multiLevelType w:val="multilevel"/>
    <w:tmpl w:val="8392E8C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18F51C9B"/>
    <w:multiLevelType w:val="hybridMultilevel"/>
    <w:tmpl w:val="4E7AF3A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C1283"/>
    <w:multiLevelType w:val="multilevel"/>
    <w:tmpl w:val="2B3AC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2597BEF"/>
    <w:multiLevelType w:val="hybridMultilevel"/>
    <w:tmpl w:val="8DC65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114A88"/>
    <w:multiLevelType w:val="multilevel"/>
    <w:tmpl w:val="1BB0A0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F760F74"/>
    <w:multiLevelType w:val="multilevel"/>
    <w:tmpl w:val="6B68CF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CDB6385"/>
    <w:multiLevelType w:val="multilevel"/>
    <w:tmpl w:val="EE468F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4">
    <w:nsid w:val="408F726C"/>
    <w:multiLevelType w:val="multilevel"/>
    <w:tmpl w:val="DF960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99B7679"/>
    <w:multiLevelType w:val="multilevel"/>
    <w:tmpl w:val="B54803A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>
    <w:nsid w:val="51125437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528F7408"/>
    <w:multiLevelType w:val="hybridMultilevel"/>
    <w:tmpl w:val="702EEC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6106B57"/>
    <w:multiLevelType w:val="hybridMultilevel"/>
    <w:tmpl w:val="E402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706B2"/>
    <w:multiLevelType w:val="multilevel"/>
    <w:tmpl w:val="041C20A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605D1F04"/>
    <w:multiLevelType w:val="multilevel"/>
    <w:tmpl w:val="3C6456C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FD9213E"/>
    <w:multiLevelType w:val="multilevel"/>
    <w:tmpl w:val="C7E2C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8"/>
  </w:num>
  <w:num w:numId="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9"/>
  </w:num>
  <w:num w:numId="8">
    <w:abstractNumId w:val="4"/>
  </w:num>
  <w:num w:numId="9">
    <w:abstractNumId w:val="5"/>
  </w:num>
  <w:num w:numId="10">
    <w:abstractNumId w:val="8"/>
  </w:num>
  <w:num w:numId="11">
    <w:abstractNumId w:val="10"/>
  </w:num>
  <w:num w:numId="12">
    <w:abstractNumId w:val="21"/>
  </w:num>
  <w:num w:numId="13">
    <w:abstractNumId w:val="13"/>
  </w:num>
  <w:num w:numId="14">
    <w:abstractNumId w:val="17"/>
  </w:num>
  <w:num w:numId="15">
    <w:abstractNumId w:val="3"/>
  </w:num>
  <w:num w:numId="16">
    <w:abstractNumId w:val="11"/>
  </w:num>
  <w:num w:numId="17">
    <w:abstractNumId w:val="9"/>
  </w:num>
  <w:num w:numId="18">
    <w:abstractNumId w:val="6"/>
  </w:num>
  <w:num w:numId="19">
    <w:abstractNumId w:val="16"/>
  </w:num>
  <w:num w:numId="20">
    <w:abstractNumId w:val="0"/>
  </w:num>
  <w:num w:numId="21">
    <w:abstractNumId w:val="7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18A7"/>
    <w:rsid w:val="000009DE"/>
    <w:rsid w:val="00000E41"/>
    <w:rsid w:val="0001231E"/>
    <w:rsid w:val="00013DDE"/>
    <w:rsid w:val="00014BB8"/>
    <w:rsid w:val="00022B0A"/>
    <w:rsid w:val="00022C85"/>
    <w:rsid w:val="000307F1"/>
    <w:rsid w:val="00035F5E"/>
    <w:rsid w:val="0003668C"/>
    <w:rsid w:val="000442A1"/>
    <w:rsid w:val="0005439F"/>
    <w:rsid w:val="00054AE9"/>
    <w:rsid w:val="00055AA5"/>
    <w:rsid w:val="00061704"/>
    <w:rsid w:val="00070971"/>
    <w:rsid w:val="0007286F"/>
    <w:rsid w:val="000733A2"/>
    <w:rsid w:val="00076915"/>
    <w:rsid w:val="000825AA"/>
    <w:rsid w:val="00083DDF"/>
    <w:rsid w:val="00084501"/>
    <w:rsid w:val="00084536"/>
    <w:rsid w:val="0009083D"/>
    <w:rsid w:val="00090B4E"/>
    <w:rsid w:val="0009155E"/>
    <w:rsid w:val="000A0775"/>
    <w:rsid w:val="000A3B16"/>
    <w:rsid w:val="000B0889"/>
    <w:rsid w:val="000B3668"/>
    <w:rsid w:val="000B5BE4"/>
    <w:rsid w:val="000B682A"/>
    <w:rsid w:val="000C254F"/>
    <w:rsid w:val="000C42E3"/>
    <w:rsid w:val="000C794D"/>
    <w:rsid w:val="000D69F9"/>
    <w:rsid w:val="000E29EE"/>
    <w:rsid w:val="000E2F0A"/>
    <w:rsid w:val="000F0F43"/>
    <w:rsid w:val="000F1201"/>
    <w:rsid w:val="000F43A3"/>
    <w:rsid w:val="00101698"/>
    <w:rsid w:val="00103343"/>
    <w:rsid w:val="0010594D"/>
    <w:rsid w:val="00106F1B"/>
    <w:rsid w:val="00114DC6"/>
    <w:rsid w:val="0011570C"/>
    <w:rsid w:val="0012257D"/>
    <w:rsid w:val="001360E3"/>
    <w:rsid w:val="00137093"/>
    <w:rsid w:val="00140D76"/>
    <w:rsid w:val="00141826"/>
    <w:rsid w:val="00143980"/>
    <w:rsid w:val="001642CF"/>
    <w:rsid w:val="001653E4"/>
    <w:rsid w:val="0017513F"/>
    <w:rsid w:val="00175964"/>
    <w:rsid w:val="00175BFE"/>
    <w:rsid w:val="00176F51"/>
    <w:rsid w:val="001836A2"/>
    <w:rsid w:val="00187670"/>
    <w:rsid w:val="001A3E27"/>
    <w:rsid w:val="001A71E8"/>
    <w:rsid w:val="001B19BB"/>
    <w:rsid w:val="001B1A46"/>
    <w:rsid w:val="001B2868"/>
    <w:rsid w:val="001B573A"/>
    <w:rsid w:val="001B6339"/>
    <w:rsid w:val="001B6F05"/>
    <w:rsid w:val="001C7810"/>
    <w:rsid w:val="001D19C9"/>
    <w:rsid w:val="001D6A14"/>
    <w:rsid w:val="001E1ECD"/>
    <w:rsid w:val="001E377F"/>
    <w:rsid w:val="001E7079"/>
    <w:rsid w:val="001F29D9"/>
    <w:rsid w:val="001F41F3"/>
    <w:rsid w:val="001F4356"/>
    <w:rsid w:val="001F6ADF"/>
    <w:rsid w:val="00202824"/>
    <w:rsid w:val="0020310B"/>
    <w:rsid w:val="0020564A"/>
    <w:rsid w:val="00207FA9"/>
    <w:rsid w:val="00213BB7"/>
    <w:rsid w:val="00216AA8"/>
    <w:rsid w:val="00216B79"/>
    <w:rsid w:val="002205FA"/>
    <w:rsid w:val="00227F37"/>
    <w:rsid w:val="00240A0C"/>
    <w:rsid w:val="00241103"/>
    <w:rsid w:val="00242724"/>
    <w:rsid w:val="002428F8"/>
    <w:rsid w:val="00242A30"/>
    <w:rsid w:val="00244B5A"/>
    <w:rsid w:val="002453BF"/>
    <w:rsid w:val="00246BF6"/>
    <w:rsid w:val="00251038"/>
    <w:rsid w:val="0025429A"/>
    <w:rsid w:val="002603B8"/>
    <w:rsid w:val="00271C79"/>
    <w:rsid w:val="0027211C"/>
    <w:rsid w:val="00273B7B"/>
    <w:rsid w:val="00280188"/>
    <w:rsid w:val="002818BF"/>
    <w:rsid w:val="002834BD"/>
    <w:rsid w:val="00285E65"/>
    <w:rsid w:val="00292BEF"/>
    <w:rsid w:val="00295232"/>
    <w:rsid w:val="00297B50"/>
    <w:rsid w:val="002A0424"/>
    <w:rsid w:val="002A678A"/>
    <w:rsid w:val="002A6965"/>
    <w:rsid w:val="002B00A1"/>
    <w:rsid w:val="002B4F2B"/>
    <w:rsid w:val="002B5129"/>
    <w:rsid w:val="002B5407"/>
    <w:rsid w:val="002B586C"/>
    <w:rsid w:val="002C2F75"/>
    <w:rsid w:val="002C463F"/>
    <w:rsid w:val="002C7BF0"/>
    <w:rsid w:val="002D3C51"/>
    <w:rsid w:val="002D4F27"/>
    <w:rsid w:val="002D59EE"/>
    <w:rsid w:val="002D6172"/>
    <w:rsid w:val="002D7C50"/>
    <w:rsid w:val="002E19B4"/>
    <w:rsid w:val="002E2FD3"/>
    <w:rsid w:val="002F5023"/>
    <w:rsid w:val="002F6E80"/>
    <w:rsid w:val="002F75D7"/>
    <w:rsid w:val="002F77A6"/>
    <w:rsid w:val="002F782B"/>
    <w:rsid w:val="002F7B07"/>
    <w:rsid w:val="00302CF7"/>
    <w:rsid w:val="00306174"/>
    <w:rsid w:val="003065AF"/>
    <w:rsid w:val="0031169B"/>
    <w:rsid w:val="0031219B"/>
    <w:rsid w:val="00314ED6"/>
    <w:rsid w:val="0031580E"/>
    <w:rsid w:val="00315A43"/>
    <w:rsid w:val="00316A68"/>
    <w:rsid w:val="00324208"/>
    <w:rsid w:val="00325997"/>
    <w:rsid w:val="003263C5"/>
    <w:rsid w:val="003266B0"/>
    <w:rsid w:val="0033042C"/>
    <w:rsid w:val="00331115"/>
    <w:rsid w:val="00336895"/>
    <w:rsid w:val="0035539A"/>
    <w:rsid w:val="00356C71"/>
    <w:rsid w:val="003576BB"/>
    <w:rsid w:val="003623DE"/>
    <w:rsid w:val="00362A8F"/>
    <w:rsid w:val="00362C2A"/>
    <w:rsid w:val="00370FCD"/>
    <w:rsid w:val="00372875"/>
    <w:rsid w:val="00373A55"/>
    <w:rsid w:val="00374254"/>
    <w:rsid w:val="00375706"/>
    <w:rsid w:val="00375E94"/>
    <w:rsid w:val="00377FAA"/>
    <w:rsid w:val="00380DCE"/>
    <w:rsid w:val="00384EE0"/>
    <w:rsid w:val="003863B7"/>
    <w:rsid w:val="00387667"/>
    <w:rsid w:val="00387C91"/>
    <w:rsid w:val="00387CCE"/>
    <w:rsid w:val="003905F1"/>
    <w:rsid w:val="003940BE"/>
    <w:rsid w:val="0039613B"/>
    <w:rsid w:val="003A4187"/>
    <w:rsid w:val="003A545E"/>
    <w:rsid w:val="003A7F4D"/>
    <w:rsid w:val="003B0958"/>
    <w:rsid w:val="003B23A1"/>
    <w:rsid w:val="003B24A0"/>
    <w:rsid w:val="003B7670"/>
    <w:rsid w:val="003C2EB0"/>
    <w:rsid w:val="003C43F3"/>
    <w:rsid w:val="003D1543"/>
    <w:rsid w:val="003D3298"/>
    <w:rsid w:val="003D383B"/>
    <w:rsid w:val="003D6CA7"/>
    <w:rsid w:val="003E44C9"/>
    <w:rsid w:val="003F4BEC"/>
    <w:rsid w:val="003F671C"/>
    <w:rsid w:val="004035D4"/>
    <w:rsid w:val="00407CFB"/>
    <w:rsid w:val="0041101A"/>
    <w:rsid w:val="00411877"/>
    <w:rsid w:val="0041293C"/>
    <w:rsid w:val="00413ACE"/>
    <w:rsid w:val="00421D85"/>
    <w:rsid w:val="00422653"/>
    <w:rsid w:val="00423C60"/>
    <w:rsid w:val="00424F37"/>
    <w:rsid w:val="0042532A"/>
    <w:rsid w:val="00425CFF"/>
    <w:rsid w:val="00426ED7"/>
    <w:rsid w:val="0042784E"/>
    <w:rsid w:val="00433908"/>
    <w:rsid w:val="00436990"/>
    <w:rsid w:val="004406B5"/>
    <w:rsid w:val="00444022"/>
    <w:rsid w:val="00446BD3"/>
    <w:rsid w:val="00460253"/>
    <w:rsid w:val="00461D19"/>
    <w:rsid w:val="00465B40"/>
    <w:rsid w:val="00466AA9"/>
    <w:rsid w:val="00473BC0"/>
    <w:rsid w:val="00481744"/>
    <w:rsid w:val="00486CBE"/>
    <w:rsid w:val="00487A63"/>
    <w:rsid w:val="0049011B"/>
    <w:rsid w:val="00491FCB"/>
    <w:rsid w:val="00493ADD"/>
    <w:rsid w:val="0049650C"/>
    <w:rsid w:val="004A2827"/>
    <w:rsid w:val="004A57FE"/>
    <w:rsid w:val="004B1951"/>
    <w:rsid w:val="004C1F5D"/>
    <w:rsid w:val="004C30C7"/>
    <w:rsid w:val="004C63E5"/>
    <w:rsid w:val="004C6F7C"/>
    <w:rsid w:val="004D182F"/>
    <w:rsid w:val="004D3BF6"/>
    <w:rsid w:val="004D5139"/>
    <w:rsid w:val="004E0D5D"/>
    <w:rsid w:val="004E2C3D"/>
    <w:rsid w:val="004E4A88"/>
    <w:rsid w:val="004E560D"/>
    <w:rsid w:val="004E5AD9"/>
    <w:rsid w:val="004F028F"/>
    <w:rsid w:val="004F21BC"/>
    <w:rsid w:val="004F39D7"/>
    <w:rsid w:val="004F7829"/>
    <w:rsid w:val="00502117"/>
    <w:rsid w:val="00503274"/>
    <w:rsid w:val="00503A28"/>
    <w:rsid w:val="0050409F"/>
    <w:rsid w:val="00507C0B"/>
    <w:rsid w:val="00512200"/>
    <w:rsid w:val="00513DAB"/>
    <w:rsid w:val="00523E4B"/>
    <w:rsid w:val="00524F78"/>
    <w:rsid w:val="00525C6B"/>
    <w:rsid w:val="00533D90"/>
    <w:rsid w:val="00553819"/>
    <w:rsid w:val="00555A18"/>
    <w:rsid w:val="00561153"/>
    <w:rsid w:val="0056464F"/>
    <w:rsid w:val="005662CC"/>
    <w:rsid w:val="00566E70"/>
    <w:rsid w:val="005746C8"/>
    <w:rsid w:val="00575D1B"/>
    <w:rsid w:val="00582881"/>
    <w:rsid w:val="00583FA6"/>
    <w:rsid w:val="00591ED6"/>
    <w:rsid w:val="00592B4F"/>
    <w:rsid w:val="0059365B"/>
    <w:rsid w:val="00597FC0"/>
    <w:rsid w:val="005A13DD"/>
    <w:rsid w:val="005A22CE"/>
    <w:rsid w:val="005A54FC"/>
    <w:rsid w:val="005B1F3E"/>
    <w:rsid w:val="005B4496"/>
    <w:rsid w:val="005B545E"/>
    <w:rsid w:val="005B6403"/>
    <w:rsid w:val="005C29DD"/>
    <w:rsid w:val="005C34F1"/>
    <w:rsid w:val="005D04CD"/>
    <w:rsid w:val="005E0EC7"/>
    <w:rsid w:val="005E0ECE"/>
    <w:rsid w:val="005E12D4"/>
    <w:rsid w:val="005E1AD0"/>
    <w:rsid w:val="005E4C4B"/>
    <w:rsid w:val="005E5104"/>
    <w:rsid w:val="005E5D6A"/>
    <w:rsid w:val="005E74DA"/>
    <w:rsid w:val="005F0A46"/>
    <w:rsid w:val="0060428D"/>
    <w:rsid w:val="00606405"/>
    <w:rsid w:val="006113D3"/>
    <w:rsid w:val="00611455"/>
    <w:rsid w:val="00620995"/>
    <w:rsid w:val="0062185D"/>
    <w:rsid w:val="0062205E"/>
    <w:rsid w:val="00623FBE"/>
    <w:rsid w:val="00625D9A"/>
    <w:rsid w:val="006333D6"/>
    <w:rsid w:val="00636A94"/>
    <w:rsid w:val="00643EB2"/>
    <w:rsid w:val="006441FE"/>
    <w:rsid w:val="00644456"/>
    <w:rsid w:val="00644EC6"/>
    <w:rsid w:val="00645503"/>
    <w:rsid w:val="006461AC"/>
    <w:rsid w:val="00650A3B"/>
    <w:rsid w:val="00654762"/>
    <w:rsid w:val="00657D91"/>
    <w:rsid w:val="0066192A"/>
    <w:rsid w:val="0066312D"/>
    <w:rsid w:val="0066343F"/>
    <w:rsid w:val="00664069"/>
    <w:rsid w:val="006662F7"/>
    <w:rsid w:val="006679DF"/>
    <w:rsid w:val="006716EC"/>
    <w:rsid w:val="00671C90"/>
    <w:rsid w:val="00671FB3"/>
    <w:rsid w:val="00680F15"/>
    <w:rsid w:val="00683B1E"/>
    <w:rsid w:val="00687671"/>
    <w:rsid w:val="006915A6"/>
    <w:rsid w:val="0069340A"/>
    <w:rsid w:val="00694A5A"/>
    <w:rsid w:val="00694AA1"/>
    <w:rsid w:val="00697149"/>
    <w:rsid w:val="006B321D"/>
    <w:rsid w:val="006B32A0"/>
    <w:rsid w:val="006B43F6"/>
    <w:rsid w:val="006B655F"/>
    <w:rsid w:val="006C4B7D"/>
    <w:rsid w:val="006C6892"/>
    <w:rsid w:val="006C719A"/>
    <w:rsid w:val="006D0F28"/>
    <w:rsid w:val="006D314C"/>
    <w:rsid w:val="006D434F"/>
    <w:rsid w:val="006E11FA"/>
    <w:rsid w:val="006E2211"/>
    <w:rsid w:val="006E2461"/>
    <w:rsid w:val="006E429E"/>
    <w:rsid w:val="006E6292"/>
    <w:rsid w:val="006F1478"/>
    <w:rsid w:val="006F6304"/>
    <w:rsid w:val="007002EF"/>
    <w:rsid w:val="00700931"/>
    <w:rsid w:val="00700C5D"/>
    <w:rsid w:val="00702A28"/>
    <w:rsid w:val="00705B24"/>
    <w:rsid w:val="00707CAC"/>
    <w:rsid w:val="00711DB9"/>
    <w:rsid w:val="00713560"/>
    <w:rsid w:val="00714512"/>
    <w:rsid w:val="00721AC5"/>
    <w:rsid w:val="00723A5B"/>
    <w:rsid w:val="007263CC"/>
    <w:rsid w:val="00726D39"/>
    <w:rsid w:val="00732FA6"/>
    <w:rsid w:val="007335DF"/>
    <w:rsid w:val="0073576F"/>
    <w:rsid w:val="00752153"/>
    <w:rsid w:val="00752E1A"/>
    <w:rsid w:val="00756330"/>
    <w:rsid w:val="00756B2C"/>
    <w:rsid w:val="00760425"/>
    <w:rsid w:val="00761069"/>
    <w:rsid w:val="00762112"/>
    <w:rsid w:val="0076247C"/>
    <w:rsid w:val="00763CB0"/>
    <w:rsid w:val="007643DF"/>
    <w:rsid w:val="00765B1F"/>
    <w:rsid w:val="0076604C"/>
    <w:rsid w:val="00766267"/>
    <w:rsid w:val="00770F48"/>
    <w:rsid w:val="00772A23"/>
    <w:rsid w:val="00772E29"/>
    <w:rsid w:val="0077370E"/>
    <w:rsid w:val="00773C43"/>
    <w:rsid w:val="0077524C"/>
    <w:rsid w:val="007836DE"/>
    <w:rsid w:val="00784A3C"/>
    <w:rsid w:val="007860AF"/>
    <w:rsid w:val="00786AAB"/>
    <w:rsid w:val="00787F7E"/>
    <w:rsid w:val="00793517"/>
    <w:rsid w:val="00795922"/>
    <w:rsid w:val="007A3C50"/>
    <w:rsid w:val="007A3FBB"/>
    <w:rsid w:val="007A4F8E"/>
    <w:rsid w:val="007B2C18"/>
    <w:rsid w:val="007B489B"/>
    <w:rsid w:val="007B4D1E"/>
    <w:rsid w:val="007B72DA"/>
    <w:rsid w:val="007C261D"/>
    <w:rsid w:val="007C5FF0"/>
    <w:rsid w:val="007C72C7"/>
    <w:rsid w:val="007D01D8"/>
    <w:rsid w:val="007D177E"/>
    <w:rsid w:val="007D5E89"/>
    <w:rsid w:val="007E124D"/>
    <w:rsid w:val="007E27F3"/>
    <w:rsid w:val="007E3133"/>
    <w:rsid w:val="007E31E7"/>
    <w:rsid w:val="007E3AD6"/>
    <w:rsid w:val="007E59B8"/>
    <w:rsid w:val="007E6522"/>
    <w:rsid w:val="007E6CC9"/>
    <w:rsid w:val="007E7351"/>
    <w:rsid w:val="007F21C6"/>
    <w:rsid w:val="007F33E9"/>
    <w:rsid w:val="007F7771"/>
    <w:rsid w:val="0080073E"/>
    <w:rsid w:val="00802370"/>
    <w:rsid w:val="00803A0D"/>
    <w:rsid w:val="00811B3A"/>
    <w:rsid w:val="008133E4"/>
    <w:rsid w:val="00813627"/>
    <w:rsid w:val="00821289"/>
    <w:rsid w:val="00821F70"/>
    <w:rsid w:val="0082376D"/>
    <w:rsid w:val="00833014"/>
    <w:rsid w:val="008346C2"/>
    <w:rsid w:val="00835155"/>
    <w:rsid w:val="008352AB"/>
    <w:rsid w:val="00840BE4"/>
    <w:rsid w:val="00841FF9"/>
    <w:rsid w:val="008431B4"/>
    <w:rsid w:val="008505B7"/>
    <w:rsid w:val="0085106D"/>
    <w:rsid w:val="00851CFA"/>
    <w:rsid w:val="0085295C"/>
    <w:rsid w:val="008537E0"/>
    <w:rsid w:val="00860F59"/>
    <w:rsid w:val="00865EB2"/>
    <w:rsid w:val="00867D7F"/>
    <w:rsid w:val="00867F36"/>
    <w:rsid w:val="00874A39"/>
    <w:rsid w:val="008756AA"/>
    <w:rsid w:val="0087754A"/>
    <w:rsid w:val="0088087C"/>
    <w:rsid w:val="00886A17"/>
    <w:rsid w:val="008A0829"/>
    <w:rsid w:val="008A09B1"/>
    <w:rsid w:val="008A2408"/>
    <w:rsid w:val="008A2A14"/>
    <w:rsid w:val="008A4021"/>
    <w:rsid w:val="008A4781"/>
    <w:rsid w:val="008A630B"/>
    <w:rsid w:val="008A697A"/>
    <w:rsid w:val="008B1371"/>
    <w:rsid w:val="008B62E8"/>
    <w:rsid w:val="008B6DA2"/>
    <w:rsid w:val="008B7027"/>
    <w:rsid w:val="008B77F7"/>
    <w:rsid w:val="008B7930"/>
    <w:rsid w:val="008C09B8"/>
    <w:rsid w:val="008C1220"/>
    <w:rsid w:val="008C2EA1"/>
    <w:rsid w:val="008D2478"/>
    <w:rsid w:val="008D670D"/>
    <w:rsid w:val="008E0CA5"/>
    <w:rsid w:val="008E2DA0"/>
    <w:rsid w:val="008E3666"/>
    <w:rsid w:val="008F0B8F"/>
    <w:rsid w:val="008F1FAD"/>
    <w:rsid w:val="008F31E3"/>
    <w:rsid w:val="008F3568"/>
    <w:rsid w:val="008F3EFB"/>
    <w:rsid w:val="008F4347"/>
    <w:rsid w:val="008F500B"/>
    <w:rsid w:val="008F70B8"/>
    <w:rsid w:val="00901A07"/>
    <w:rsid w:val="00905AD4"/>
    <w:rsid w:val="00906266"/>
    <w:rsid w:val="009079FD"/>
    <w:rsid w:val="00912066"/>
    <w:rsid w:val="00914D6B"/>
    <w:rsid w:val="009204D8"/>
    <w:rsid w:val="009236BB"/>
    <w:rsid w:val="009245F5"/>
    <w:rsid w:val="0094124A"/>
    <w:rsid w:val="00942A68"/>
    <w:rsid w:val="00943D7A"/>
    <w:rsid w:val="0094468C"/>
    <w:rsid w:val="009463AB"/>
    <w:rsid w:val="00956201"/>
    <w:rsid w:val="00964628"/>
    <w:rsid w:val="00965085"/>
    <w:rsid w:val="009708F4"/>
    <w:rsid w:val="00971265"/>
    <w:rsid w:val="009718BE"/>
    <w:rsid w:val="00975768"/>
    <w:rsid w:val="009778D4"/>
    <w:rsid w:val="00977E12"/>
    <w:rsid w:val="00984CB9"/>
    <w:rsid w:val="00990AB6"/>
    <w:rsid w:val="00990F82"/>
    <w:rsid w:val="00994BD9"/>
    <w:rsid w:val="00995131"/>
    <w:rsid w:val="00995C2C"/>
    <w:rsid w:val="009A21A7"/>
    <w:rsid w:val="009A3987"/>
    <w:rsid w:val="009A67D1"/>
    <w:rsid w:val="009A6E7F"/>
    <w:rsid w:val="009B07CC"/>
    <w:rsid w:val="009B3413"/>
    <w:rsid w:val="009B573A"/>
    <w:rsid w:val="009C086E"/>
    <w:rsid w:val="009C380C"/>
    <w:rsid w:val="009C4BC1"/>
    <w:rsid w:val="009C4EEF"/>
    <w:rsid w:val="009C4F37"/>
    <w:rsid w:val="009C53DD"/>
    <w:rsid w:val="009C62EB"/>
    <w:rsid w:val="009D0086"/>
    <w:rsid w:val="009D12E8"/>
    <w:rsid w:val="009D1852"/>
    <w:rsid w:val="009D21C2"/>
    <w:rsid w:val="009D54FB"/>
    <w:rsid w:val="009D5A7F"/>
    <w:rsid w:val="009D735C"/>
    <w:rsid w:val="009E5480"/>
    <w:rsid w:val="009E58DB"/>
    <w:rsid w:val="009F19AC"/>
    <w:rsid w:val="009F778F"/>
    <w:rsid w:val="00A02D09"/>
    <w:rsid w:val="00A033A4"/>
    <w:rsid w:val="00A057AC"/>
    <w:rsid w:val="00A12316"/>
    <w:rsid w:val="00A156C0"/>
    <w:rsid w:val="00A17213"/>
    <w:rsid w:val="00A2123A"/>
    <w:rsid w:val="00A23FE6"/>
    <w:rsid w:val="00A249F5"/>
    <w:rsid w:val="00A25E63"/>
    <w:rsid w:val="00A269EB"/>
    <w:rsid w:val="00A3159B"/>
    <w:rsid w:val="00A34DA3"/>
    <w:rsid w:val="00A415CE"/>
    <w:rsid w:val="00A43E34"/>
    <w:rsid w:val="00A45AA9"/>
    <w:rsid w:val="00A471A8"/>
    <w:rsid w:val="00A4779A"/>
    <w:rsid w:val="00A52476"/>
    <w:rsid w:val="00A53AF2"/>
    <w:rsid w:val="00A543B8"/>
    <w:rsid w:val="00A62066"/>
    <w:rsid w:val="00A62254"/>
    <w:rsid w:val="00A64926"/>
    <w:rsid w:val="00A67831"/>
    <w:rsid w:val="00A70DB0"/>
    <w:rsid w:val="00A73244"/>
    <w:rsid w:val="00A73E52"/>
    <w:rsid w:val="00A822AD"/>
    <w:rsid w:val="00A82F3D"/>
    <w:rsid w:val="00A8706F"/>
    <w:rsid w:val="00A90BDC"/>
    <w:rsid w:val="00A90DE2"/>
    <w:rsid w:val="00A96500"/>
    <w:rsid w:val="00AA668A"/>
    <w:rsid w:val="00AA7645"/>
    <w:rsid w:val="00AB18F6"/>
    <w:rsid w:val="00AB1968"/>
    <w:rsid w:val="00AB3723"/>
    <w:rsid w:val="00AB7075"/>
    <w:rsid w:val="00AB7919"/>
    <w:rsid w:val="00AC1BE0"/>
    <w:rsid w:val="00AC2883"/>
    <w:rsid w:val="00AC2A12"/>
    <w:rsid w:val="00AC76C6"/>
    <w:rsid w:val="00AE6D27"/>
    <w:rsid w:val="00AF3ABA"/>
    <w:rsid w:val="00B0164E"/>
    <w:rsid w:val="00B03CE8"/>
    <w:rsid w:val="00B0770F"/>
    <w:rsid w:val="00B11611"/>
    <w:rsid w:val="00B13A00"/>
    <w:rsid w:val="00B14BFD"/>
    <w:rsid w:val="00B15ACC"/>
    <w:rsid w:val="00B16AF1"/>
    <w:rsid w:val="00B1743B"/>
    <w:rsid w:val="00B17E63"/>
    <w:rsid w:val="00B24769"/>
    <w:rsid w:val="00B26D7B"/>
    <w:rsid w:val="00B32642"/>
    <w:rsid w:val="00B33F4E"/>
    <w:rsid w:val="00B405BE"/>
    <w:rsid w:val="00B4095B"/>
    <w:rsid w:val="00B41810"/>
    <w:rsid w:val="00B425AA"/>
    <w:rsid w:val="00B44478"/>
    <w:rsid w:val="00B45636"/>
    <w:rsid w:val="00B46BB2"/>
    <w:rsid w:val="00B5298D"/>
    <w:rsid w:val="00B549AD"/>
    <w:rsid w:val="00B55E7B"/>
    <w:rsid w:val="00B57BB4"/>
    <w:rsid w:val="00B629C9"/>
    <w:rsid w:val="00B64979"/>
    <w:rsid w:val="00B71728"/>
    <w:rsid w:val="00B76C35"/>
    <w:rsid w:val="00B902F5"/>
    <w:rsid w:val="00B91111"/>
    <w:rsid w:val="00BA0F8B"/>
    <w:rsid w:val="00BA229C"/>
    <w:rsid w:val="00BA60F3"/>
    <w:rsid w:val="00BA618F"/>
    <w:rsid w:val="00BB7783"/>
    <w:rsid w:val="00BC373D"/>
    <w:rsid w:val="00BC7121"/>
    <w:rsid w:val="00BD39C9"/>
    <w:rsid w:val="00BD4153"/>
    <w:rsid w:val="00BD799B"/>
    <w:rsid w:val="00BD7CF3"/>
    <w:rsid w:val="00BE53D3"/>
    <w:rsid w:val="00BE5546"/>
    <w:rsid w:val="00BE62CA"/>
    <w:rsid w:val="00BE64A9"/>
    <w:rsid w:val="00BF1CA1"/>
    <w:rsid w:val="00BF2EA8"/>
    <w:rsid w:val="00BF6015"/>
    <w:rsid w:val="00C00172"/>
    <w:rsid w:val="00C04F5E"/>
    <w:rsid w:val="00C075DE"/>
    <w:rsid w:val="00C10439"/>
    <w:rsid w:val="00C12F18"/>
    <w:rsid w:val="00C1329D"/>
    <w:rsid w:val="00C13BD3"/>
    <w:rsid w:val="00C15BA5"/>
    <w:rsid w:val="00C168FC"/>
    <w:rsid w:val="00C25D51"/>
    <w:rsid w:val="00C25E9C"/>
    <w:rsid w:val="00C27AE7"/>
    <w:rsid w:val="00C31570"/>
    <w:rsid w:val="00C332BC"/>
    <w:rsid w:val="00C34263"/>
    <w:rsid w:val="00C40D8D"/>
    <w:rsid w:val="00C474AA"/>
    <w:rsid w:val="00C476BC"/>
    <w:rsid w:val="00C55B23"/>
    <w:rsid w:val="00C61E8A"/>
    <w:rsid w:val="00C66108"/>
    <w:rsid w:val="00C7241D"/>
    <w:rsid w:val="00C727ED"/>
    <w:rsid w:val="00C735A3"/>
    <w:rsid w:val="00C80925"/>
    <w:rsid w:val="00C81DDD"/>
    <w:rsid w:val="00C843B2"/>
    <w:rsid w:val="00CA1398"/>
    <w:rsid w:val="00CA2BA2"/>
    <w:rsid w:val="00CA672D"/>
    <w:rsid w:val="00CB23E4"/>
    <w:rsid w:val="00CB4508"/>
    <w:rsid w:val="00CB5770"/>
    <w:rsid w:val="00CB5EC7"/>
    <w:rsid w:val="00CB7103"/>
    <w:rsid w:val="00CC045A"/>
    <w:rsid w:val="00CC15DB"/>
    <w:rsid w:val="00CC1C52"/>
    <w:rsid w:val="00CD1245"/>
    <w:rsid w:val="00CD6743"/>
    <w:rsid w:val="00CE242E"/>
    <w:rsid w:val="00CE2768"/>
    <w:rsid w:val="00CE28E1"/>
    <w:rsid w:val="00CE3883"/>
    <w:rsid w:val="00CE4BAF"/>
    <w:rsid w:val="00CF03D7"/>
    <w:rsid w:val="00CF1412"/>
    <w:rsid w:val="00CF736A"/>
    <w:rsid w:val="00D023FE"/>
    <w:rsid w:val="00D10B77"/>
    <w:rsid w:val="00D208CC"/>
    <w:rsid w:val="00D2219F"/>
    <w:rsid w:val="00D2435B"/>
    <w:rsid w:val="00D267DE"/>
    <w:rsid w:val="00D30BE2"/>
    <w:rsid w:val="00D31D83"/>
    <w:rsid w:val="00D34F3D"/>
    <w:rsid w:val="00D36F9D"/>
    <w:rsid w:val="00D42210"/>
    <w:rsid w:val="00D457BA"/>
    <w:rsid w:val="00D46F72"/>
    <w:rsid w:val="00D5344D"/>
    <w:rsid w:val="00D6217D"/>
    <w:rsid w:val="00D664EB"/>
    <w:rsid w:val="00D80676"/>
    <w:rsid w:val="00D855D4"/>
    <w:rsid w:val="00D872D4"/>
    <w:rsid w:val="00D875E6"/>
    <w:rsid w:val="00D91965"/>
    <w:rsid w:val="00D939C0"/>
    <w:rsid w:val="00DA1A9F"/>
    <w:rsid w:val="00DA2352"/>
    <w:rsid w:val="00DA40E1"/>
    <w:rsid w:val="00DB0E06"/>
    <w:rsid w:val="00DB474B"/>
    <w:rsid w:val="00DB50CD"/>
    <w:rsid w:val="00DB7B6C"/>
    <w:rsid w:val="00DC0918"/>
    <w:rsid w:val="00DC1147"/>
    <w:rsid w:val="00DC2B9F"/>
    <w:rsid w:val="00DC3DA4"/>
    <w:rsid w:val="00DC4646"/>
    <w:rsid w:val="00DC5DC0"/>
    <w:rsid w:val="00DC64C1"/>
    <w:rsid w:val="00DC6692"/>
    <w:rsid w:val="00DC6C1D"/>
    <w:rsid w:val="00DD2EEA"/>
    <w:rsid w:val="00DD57C8"/>
    <w:rsid w:val="00DE2EC4"/>
    <w:rsid w:val="00DE39CB"/>
    <w:rsid w:val="00DE5974"/>
    <w:rsid w:val="00DF0CBD"/>
    <w:rsid w:val="00DF1E8B"/>
    <w:rsid w:val="00DF2775"/>
    <w:rsid w:val="00E00330"/>
    <w:rsid w:val="00E01D33"/>
    <w:rsid w:val="00E03134"/>
    <w:rsid w:val="00E03DD9"/>
    <w:rsid w:val="00E03F0D"/>
    <w:rsid w:val="00E0426A"/>
    <w:rsid w:val="00E045D9"/>
    <w:rsid w:val="00E06181"/>
    <w:rsid w:val="00E06946"/>
    <w:rsid w:val="00E104C3"/>
    <w:rsid w:val="00E122C5"/>
    <w:rsid w:val="00E17A99"/>
    <w:rsid w:val="00E217CC"/>
    <w:rsid w:val="00E223B5"/>
    <w:rsid w:val="00E24DF0"/>
    <w:rsid w:val="00E32937"/>
    <w:rsid w:val="00E330C9"/>
    <w:rsid w:val="00E33F11"/>
    <w:rsid w:val="00E35932"/>
    <w:rsid w:val="00E37C64"/>
    <w:rsid w:val="00E405DD"/>
    <w:rsid w:val="00E4097F"/>
    <w:rsid w:val="00E41060"/>
    <w:rsid w:val="00E44B60"/>
    <w:rsid w:val="00E46416"/>
    <w:rsid w:val="00E46591"/>
    <w:rsid w:val="00E46FA5"/>
    <w:rsid w:val="00E47269"/>
    <w:rsid w:val="00E524D7"/>
    <w:rsid w:val="00E53323"/>
    <w:rsid w:val="00E5643D"/>
    <w:rsid w:val="00E64DEA"/>
    <w:rsid w:val="00E661A8"/>
    <w:rsid w:val="00E70874"/>
    <w:rsid w:val="00E724E7"/>
    <w:rsid w:val="00E72CD4"/>
    <w:rsid w:val="00E74933"/>
    <w:rsid w:val="00E777F5"/>
    <w:rsid w:val="00E81238"/>
    <w:rsid w:val="00E82B7F"/>
    <w:rsid w:val="00E851B8"/>
    <w:rsid w:val="00E85EA2"/>
    <w:rsid w:val="00E95B1E"/>
    <w:rsid w:val="00E96EAB"/>
    <w:rsid w:val="00EA0251"/>
    <w:rsid w:val="00EA2DB9"/>
    <w:rsid w:val="00EA484E"/>
    <w:rsid w:val="00EA67F3"/>
    <w:rsid w:val="00EB2288"/>
    <w:rsid w:val="00EB355B"/>
    <w:rsid w:val="00EC3445"/>
    <w:rsid w:val="00EC4DFD"/>
    <w:rsid w:val="00EC52CA"/>
    <w:rsid w:val="00EC7A9A"/>
    <w:rsid w:val="00ED29BC"/>
    <w:rsid w:val="00ED415B"/>
    <w:rsid w:val="00ED5750"/>
    <w:rsid w:val="00ED5DB6"/>
    <w:rsid w:val="00EE07C0"/>
    <w:rsid w:val="00EE45B4"/>
    <w:rsid w:val="00EE52F3"/>
    <w:rsid w:val="00EE78BA"/>
    <w:rsid w:val="00EF074D"/>
    <w:rsid w:val="00EF2507"/>
    <w:rsid w:val="00EF2D66"/>
    <w:rsid w:val="00EF42B8"/>
    <w:rsid w:val="00F014B1"/>
    <w:rsid w:val="00F11AC5"/>
    <w:rsid w:val="00F15441"/>
    <w:rsid w:val="00F17661"/>
    <w:rsid w:val="00F2060C"/>
    <w:rsid w:val="00F2061E"/>
    <w:rsid w:val="00F215BF"/>
    <w:rsid w:val="00F218A7"/>
    <w:rsid w:val="00F249FD"/>
    <w:rsid w:val="00F277FA"/>
    <w:rsid w:val="00F27B7A"/>
    <w:rsid w:val="00F30DE0"/>
    <w:rsid w:val="00F315A4"/>
    <w:rsid w:val="00F360CD"/>
    <w:rsid w:val="00F42487"/>
    <w:rsid w:val="00F4259E"/>
    <w:rsid w:val="00F50E02"/>
    <w:rsid w:val="00F548D9"/>
    <w:rsid w:val="00F57373"/>
    <w:rsid w:val="00F605D8"/>
    <w:rsid w:val="00F6313F"/>
    <w:rsid w:val="00F64413"/>
    <w:rsid w:val="00F66F11"/>
    <w:rsid w:val="00F67493"/>
    <w:rsid w:val="00F712F5"/>
    <w:rsid w:val="00F74F2A"/>
    <w:rsid w:val="00F759BC"/>
    <w:rsid w:val="00F76EFC"/>
    <w:rsid w:val="00F83DC8"/>
    <w:rsid w:val="00F957AA"/>
    <w:rsid w:val="00FA19DE"/>
    <w:rsid w:val="00FA5667"/>
    <w:rsid w:val="00FA5DB6"/>
    <w:rsid w:val="00FB4C88"/>
    <w:rsid w:val="00FB5061"/>
    <w:rsid w:val="00FB72C1"/>
    <w:rsid w:val="00FC1C5E"/>
    <w:rsid w:val="00FC1FD1"/>
    <w:rsid w:val="00FC347E"/>
    <w:rsid w:val="00FC4148"/>
    <w:rsid w:val="00FC6385"/>
    <w:rsid w:val="00FD0300"/>
    <w:rsid w:val="00FE005A"/>
    <w:rsid w:val="00FE5370"/>
    <w:rsid w:val="00FE5883"/>
    <w:rsid w:val="00FE6E39"/>
    <w:rsid w:val="00FE7CF5"/>
    <w:rsid w:val="00FF0FEF"/>
    <w:rsid w:val="00FF4CDE"/>
    <w:rsid w:val="00FF5563"/>
    <w:rsid w:val="00FF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065AF"/>
    <w:pPr>
      <w:tabs>
        <w:tab w:val="right" w:leader="dot" w:pos="9345"/>
      </w:tabs>
      <w:spacing w:after="100"/>
      <w:ind w:left="567" w:hanging="567"/>
      <w:jc w:val="both"/>
    </w:pPr>
    <w:rPr>
      <w:rFonts w:ascii="Times New Roman" w:hAnsi="Times New Roman" w:cs="Times New Roman"/>
      <w:noProof/>
      <w:sz w:val="24"/>
      <w:szCs w:val="24"/>
    </w:r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636A94"/>
    <w:pPr>
      <w:tabs>
        <w:tab w:val="left" w:pos="567"/>
        <w:tab w:val="right" w:leader="dot" w:pos="9345"/>
      </w:tabs>
      <w:spacing w:after="10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E44C9"/>
    <w:pPr>
      <w:spacing w:after="100"/>
    </w:p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A697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4CE44-016C-4C9F-97EB-A7B8EA875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72</Pages>
  <Words>16786</Words>
  <Characters>95686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ЦЭсТ</Company>
  <LinksUpToDate>false</LinksUpToDate>
  <CharactersWithSpaces>112248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2021-05-28T12:03:00Z</cp:lastPrinted>
  <dcterms:created xsi:type="dcterms:W3CDTF">2021-05-26T13:05:00Z</dcterms:created>
  <dcterms:modified xsi:type="dcterms:W3CDTF">2021-05-28T12:18:00Z</dcterms:modified>
</cp:coreProperties>
</file>