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2E0AB9" w:rsidTr="002A1D99">
        <w:trPr>
          <w:trHeight w:val="812"/>
        </w:trPr>
        <w:tc>
          <w:tcPr>
            <w:tcW w:w="4503" w:type="dxa"/>
          </w:tcPr>
          <w:p w:rsidR="00041240" w:rsidRPr="007A1870" w:rsidRDefault="007A1870" w:rsidP="007A1870">
            <w:pPr>
              <w:jc w:val="both"/>
              <w:rPr>
                <w:b/>
                <w:szCs w:val="28"/>
              </w:rPr>
            </w:pPr>
            <w:r w:rsidRPr="00593FD7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593FD7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593F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593FD7">
              <w:rPr>
                <w:b/>
                <w:sz w:val="28"/>
                <w:szCs w:val="28"/>
              </w:rPr>
              <w:t xml:space="preserve">по Грайворонскому городскому округу на </w:t>
            </w:r>
            <w:r>
              <w:rPr>
                <w:b/>
                <w:sz w:val="28"/>
                <w:szCs w:val="28"/>
              </w:rPr>
              <w:t>второе</w:t>
            </w:r>
            <w:r w:rsidRPr="00593FD7">
              <w:rPr>
                <w:b/>
                <w:sz w:val="28"/>
                <w:szCs w:val="28"/>
              </w:rPr>
              <w:t xml:space="preserve"> полугодие </w:t>
            </w:r>
            <w:r>
              <w:rPr>
                <w:b/>
                <w:sz w:val="28"/>
                <w:szCs w:val="28"/>
              </w:rPr>
              <w:br/>
            </w:r>
            <w:r w:rsidRPr="00593FD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593FD7"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4520" w:type="dxa"/>
          </w:tcPr>
          <w:p w:rsidR="00041240" w:rsidRPr="002E0AB9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C1902" w:rsidRDefault="00DC1902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2E0AB9" w:rsidRPr="002E0AB9" w:rsidRDefault="002E0AB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A1870" w:rsidRPr="000845DD" w:rsidRDefault="007A1870" w:rsidP="007A18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849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12 Порядка предоставления молодым семьям социальных выплат на приобретение (строительство) жилья </w:t>
      </w:r>
      <w:r>
        <w:rPr>
          <w:sz w:val="28"/>
          <w:szCs w:val="28"/>
        </w:rPr>
        <w:br/>
        <w:t xml:space="preserve">и их использования, утвержденного постановлением Правительства Белгородской области от 10 ноября 2014 года №410-пп </w:t>
      </w:r>
      <w:r w:rsidRPr="00D01F34">
        <w:rPr>
          <w:sz w:val="28"/>
          <w:szCs w:val="28"/>
        </w:rPr>
        <w:t>(ред. от 25.05.2020)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в рамках реализации муниципальной программы Грайворонского городского округа «Обеспечение доступным и комфортным жильем </w:t>
      </w:r>
      <w:r>
        <w:rPr>
          <w:sz w:val="28"/>
          <w:szCs w:val="28"/>
        </w:rPr>
        <w:br/>
        <w:t xml:space="preserve">и коммунальными услугами жителей Грайворонского городского округа», утвержденной постановлением администрации Грайворонского городского округа от 15 октября 2014 года № 581 (в ред. от 11.05.2021 № 262), руководствуясь приказом Министерства строительства и жилищно-коммунального хозяйства Российской Федерации от 07 июня 2021 года  </w:t>
      </w:r>
      <w:r>
        <w:rPr>
          <w:sz w:val="28"/>
          <w:szCs w:val="28"/>
        </w:rPr>
        <w:br/>
        <w:t>№ 358/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2021 года </w:t>
      </w:r>
      <w:r>
        <w:rPr>
          <w:sz w:val="28"/>
          <w:szCs w:val="28"/>
        </w:rPr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</w:t>
      </w:r>
      <w:r>
        <w:rPr>
          <w:sz w:val="28"/>
          <w:szCs w:val="28"/>
        </w:rPr>
        <w:br/>
        <w:t xml:space="preserve">на </w:t>
      </w:r>
      <w:r>
        <w:rPr>
          <w:sz w:val="28"/>
          <w:szCs w:val="28"/>
          <w:lang w:val="en-US"/>
        </w:rPr>
        <w:t>III</w:t>
      </w:r>
      <w:r w:rsidRPr="005D0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2021 года» </w:t>
      </w:r>
      <w:proofErr w:type="spellStart"/>
      <w:proofErr w:type="gramStart"/>
      <w:r w:rsidRPr="005425B1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425B1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7A1870" w:rsidRDefault="007A1870" w:rsidP="007A187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849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второе полугодие 2021 года норматив стоимости одного квадратного метра жилья по Грайворонскому городскому округу </w:t>
      </w:r>
      <w:r>
        <w:rPr>
          <w:sz w:val="28"/>
          <w:szCs w:val="28"/>
        </w:rPr>
        <w:br/>
        <w:t xml:space="preserve">для предоставления молодым семьям социальных выплат на приобретение </w:t>
      </w:r>
      <w:r>
        <w:rPr>
          <w:sz w:val="28"/>
          <w:szCs w:val="28"/>
        </w:rPr>
        <w:br/>
        <w:t>или строительство жилого помещения в размере 48 169 (Сорок восемь тысяч сто шестьдесят девять) рублей.</w:t>
      </w:r>
    </w:p>
    <w:p w:rsidR="007A1870" w:rsidRDefault="007A1870" w:rsidP="007A1870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3D3C4A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3D3C4A">
        <w:rPr>
          <w:sz w:val="28"/>
          <w:szCs w:val="28"/>
        </w:rPr>
        <w:t>и сетевом издании «Родной край 31» (</w:t>
      </w:r>
      <w:proofErr w:type="spellStart"/>
      <w:r w:rsidRPr="003D3C4A">
        <w:rPr>
          <w:sz w:val="28"/>
          <w:szCs w:val="28"/>
          <w:lang w:val="en-US"/>
        </w:rPr>
        <w:t>rodkray</w:t>
      </w:r>
      <w:proofErr w:type="spellEnd"/>
      <w:r w:rsidRPr="003D3C4A">
        <w:rPr>
          <w:sz w:val="28"/>
          <w:szCs w:val="28"/>
        </w:rPr>
        <w:t>31.</w:t>
      </w:r>
      <w:proofErr w:type="spellStart"/>
      <w:r w:rsidRPr="003D3C4A">
        <w:rPr>
          <w:sz w:val="28"/>
          <w:szCs w:val="28"/>
          <w:lang w:val="en-US"/>
        </w:rPr>
        <w:t>ru</w:t>
      </w:r>
      <w:proofErr w:type="spellEnd"/>
      <w:r w:rsidRPr="003D3C4A">
        <w:rPr>
          <w:sz w:val="28"/>
          <w:szCs w:val="28"/>
        </w:rPr>
        <w:t xml:space="preserve">), разместить на официальном сайте органов местного самоуправления </w:t>
      </w:r>
      <w:proofErr w:type="spellStart"/>
      <w:r w:rsidRPr="003D3C4A">
        <w:rPr>
          <w:sz w:val="28"/>
          <w:szCs w:val="28"/>
        </w:rPr>
        <w:t>Грайворонского</w:t>
      </w:r>
      <w:proofErr w:type="spellEnd"/>
      <w:r w:rsidRPr="003D3C4A">
        <w:rPr>
          <w:sz w:val="28"/>
          <w:szCs w:val="28"/>
        </w:rPr>
        <w:t xml:space="preserve"> городского округа (</w:t>
      </w:r>
      <w:proofErr w:type="spellStart"/>
      <w:r w:rsidRPr="003D3C4A">
        <w:rPr>
          <w:sz w:val="28"/>
          <w:szCs w:val="28"/>
          <w:lang w:val="en-US"/>
        </w:rPr>
        <w:t>graivoron</w:t>
      </w:r>
      <w:proofErr w:type="spellEnd"/>
      <w:r w:rsidRPr="003D3C4A">
        <w:rPr>
          <w:sz w:val="28"/>
          <w:szCs w:val="28"/>
        </w:rPr>
        <w:t>.</w:t>
      </w:r>
      <w:proofErr w:type="spellStart"/>
      <w:r w:rsidRPr="003D3C4A">
        <w:rPr>
          <w:sz w:val="28"/>
          <w:szCs w:val="28"/>
          <w:lang w:val="en-US"/>
        </w:rPr>
        <w:t>ru</w:t>
      </w:r>
      <w:proofErr w:type="spellEnd"/>
      <w:r w:rsidRPr="003D3C4A">
        <w:rPr>
          <w:sz w:val="28"/>
          <w:szCs w:val="28"/>
        </w:rPr>
        <w:t>).</w:t>
      </w:r>
    </w:p>
    <w:p w:rsidR="007A1870" w:rsidRPr="00E8490D" w:rsidRDefault="007A1870" w:rsidP="007A1870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490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E8490D">
        <w:rPr>
          <w:sz w:val="28"/>
          <w:szCs w:val="28"/>
        </w:rPr>
        <w:t>Контроль за</w:t>
      </w:r>
      <w:proofErr w:type="gramEnd"/>
      <w:r w:rsidRPr="00E8490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E8490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.</w:t>
      </w:r>
    </w:p>
    <w:p w:rsidR="00D51545" w:rsidRPr="002E0AB9" w:rsidRDefault="00D51545" w:rsidP="00466212">
      <w:pPr>
        <w:ind w:right="-1" w:firstLine="708"/>
        <w:jc w:val="both"/>
        <w:rPr>
          <w:sz w:val="28"/>
          <w:szCs w:val="28"/>
        </w:rPr>
      </w:pPr>
    </w:p>
    <w:p w:rsidR="007D3B81" w:rsidRDefault="007D3B81" w:rsidP="00466212">
      <w:pPr>
        <w:ind w:right="-1" w:firstLine="708"/>
        <w:jc w:val="both"/>
        <w:rPr>
          <w:sz w:val="28"/>
          <w:szCs w:val="28"/>
        </w:rPr>
      </w:pPr>
    </w:p>
    <w:p w:rsidR="002E0AB9" w:rsidRPr="002E0AB9" w:rsidRDefault="002E0AB9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2E0AB9" w:rsidTr="00B90B3D">
        <w:tc>
          <w:tcPr>
            <w:tcW w:w="4926" w:type="dxa"/>
          </w:tcPr>
          <w:p w:rsidR="00041240" w:rsidRPr="002E0AB9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2E0AB9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114B3E" w:rsidRDefault="00114B3E" w:rsidP="007D3B81">
      <w:pPr>
        <w:spacing w:before="10" w:after="10" w:line="216" w:lineRule="auto"/>
        <w:rPr>
          <w:b/>
          <w:sz w:val="28"/>
          <w:szCs w:val="28"/>
        </w:rPr>
      </w:pPr>
    </w:p>
    <w:p w:rsidR="00114B3E" w:rsidRDefault="00114B3E">
      <w:pPr>
        <w:rPr>
          <w:b/>
          <w:sz w:val="28"/>
          <w:szCs w:val="28"/>
        </w:rPr>
      </w:pPr>
    </w:p>
    <w:sectPr w:rsidR="00114B3E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A8" w:rsidRDefault="002C2FA8" w:rsidP="00D47252">
      <w:r>
        <w:separator/>
      </w:r>
    </w:p>
  </w:endnote>
  <w:endnote w:type="continuationSeparator" w:id="0">
    <w:p w:rsidR="002C2FA8" w:rsidRDefault="002C2FA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A8" w:rsidRDefault="002C2FA8" w:rsidP="00D47252">
      <w:r>
        <w:separator/>
      </w:r>
    </w:p>
  </w:footnote>
  <w:footnote w:type="continuationSeparator" w:id="0">
    <w:p w:rsidR="002C2FA8" w:rsidRDefault="002C2FA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DE28A8">
        <w:pPr>
          <w:pStyle w:val="a7"/>
          <w:jc w:val="center"/>
        </w:pPr>
        <w:fldSimple w:instr=" PAGE   \* MERGEFORMAT ">
          <w:r w:rsidR="009C4AE2">
            <w:rPr>
              <w:noProof/>
            </w:rPr>
            <w:t>2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0B3C"/>
    <w:rsid w:val="000D6068"/>
    <w:rsid w:val="000D65EA"/>
    <w:rsid w:val="001110D6"/>
    <w:rsid w:val="00114B3E"/>
    <w:rsid w:val="00125971"/>
    <w:rsid w:val="001330BC"/>
    <w:rsid w:val="00145B41"/>
    <w:rsid w:val="001778C5"/>
    <w:rsid w:val="00182C91"/>
    <w:rsid w:val="001946E5"/>
    <w:rsid w:val="0020508D"/>
    <w:rsid w:val="00222C63"/>
    <w:rsid w:val="00226B7C"/>
    <w:rsid w:val="00227335"/>
    <w:rsid w:val="0023675B"/>
    <w:rsid w:val="002377D7"/>
    <w:rsid w:val="002710BC"/>
    <w:rsid w:val="00274D36"/>
    <w:rsid w:val="00280D31"/>
    <w:rsid w:val="002A1D99"/>
    <w:rsid w:val="002A4412"/>
    <w:rsid w:val="002B0F2B"/>
    <w:rsid w:val="002C2FA8"/>
    <w:rsid w:val="002C5F65"/>
    <w:rsid w:val="002D57AC"/>
    <w:rsid w:val="002D69D4"/>
    <w:rsid w:val="002E0AB9"/>
    <w:rsid w:val="002E29E9"/>
    <w:rsid w:val="00310C4C"/>
    <w:rsid w:val="003140BE"/>
    <w:rsid w:val="003163B4"/>
    <w:rsid w:val="00327367"/>
    <w:rsid w:val="003403B5"/>
    <w:rsid w:val="00354749"/>
    <w:rsid w:val="003572BF"/>
    <w:rsid w:val="00390620"/>
    <w:rsid w:val="003B50DB"/>
    <w:rsid w:val="003D0611"/>
    <w:rsid w:val="003D25E8"/>
    <w:rsid w:val="003D7301"/>
    <w:rsid w:val="003E54CD"/>
    <w:rsid w:val="003F3A38"/>
    <w:rsid w:val="00417458"/>
    <w:rsid w:val="004437FB"/>
    <w:rsid w:val="00466212"/>
    <w:rsid w:val="00466EE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50E1F"/>
    <w:rsid w:val="006604D7"/>
    <w:rsid w:val="006A1B9E"/>
    <w:rsid w:val="006A5F9A"/>
    <w:rsid w:val="006B4A45"/>
    <w:rsid w:val="006C18B1"/>
    <w:rsid w:val="006D5442"/>
    <w:rsid w:val="006F375E"/>
    <w:rsid w:val="00724D4E"/>
    <w:rsid w:val="00724EEC"/>
    <w:rsid w:val="00727766"/>
    <w:rsid w:val="00751034"/>
    <w:rsid w:val="007A1870"/>
    <w:rsid w:val="007D1962"/>
    <w:rsid w:val="007D3B81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9C4AE2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D1E28"/>
    <w:rsid w:val="00CE571E"/>
    <w:rsid w:val="00CE6CCB"/>
    <w:rsid w:val="00CE7826"/>
    <w:rsid w:val="00CF0C7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7252"/>
    <w:rsid w:val="00D51545"/>
    <w:rsid w:val="00D61ECA"/>
    <w:rsid w:val="00D96E14"/>
    <w:rsid w:val="00DA0F04"/>
    <w:rsid w:val="00DA3D23"/>
    <w:rsid w:val="00DB426D"/>
    <w:rsid w:val="00DC1902"/>
    <w:rsid w:val="00DE28A8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2F587-B156-46DF-A2E5-DF0676AD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2021-06-18T08:25:00Z</cp:lastPrinted>
  <dcterms:created xsi:type="dcterms:W3CDTF">2021-06-21T07:20:00Z</dcterms:created>
  <dcterms:modified xsi:type="dcterms:W3CDTF">2021-06-21T07:20:00Z</dcterms:modified>
</cp:coreProperties>
</file>