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6B" w:rsidRDefault="00043B6B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43B6B" w:rsidRDefault="00043B6B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43B6B" w:rsidRPr="00613BA4" w:rsidRDefault="00043B6B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43B6B" w:rsidRPr="00D62B44" w:rsidTr="00B32840">
        <w:tc>
          <w:tcPr>
            <w:tcW w:w="9854" w:type="dxa"/>
          </w:tcPr>
          <w:p w:rsidR="00043B6B" w:rsidRPr="001D1FD9" w:rsidRDefault="00043B6B" w:rsidP="001D1FD9">
            <w:pPr>
              <w:jc w:val="both"/>
              <w:rPr>
                <w:b/>
                <w:sz w:val="24"/>
                <w:szCs w:val="24"/>
              </w:rPr>
            </w:pPr>
            <w:r w:rsidRPr="001D1FD9">
              <w:rPr>
                <w:sz w:val="24"/>
                <w:szCs w:val="24"/>
              </w:rPr>
              <w:t>Проект постановления «</w:t>
            </w:r>
            <w:r w:rsidRPr="004F1857">
              <w:rPr>
                <w:sz w:val="24"/>
                <w:szCs w:val="24"/>
              </w:rPr>
              <w:t xml:space="preserve">Об осуществлении банковского сопровождения контрактов  </w:t>
            </w:r>
            <w:r w:rsidRPr="001D1FD9">
              <w:rPr>
                <w:sz w:val="24"/>
                <w:szCs w:val="24"/>
              </w:rPr>
              <w:t>»</w:t>
            </w:r>
          </w:p>
          <w:p w:rsidR="00043B6B" w:rsidRDefault="00043B6B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43B6B" w:rsidRPr="00B312A5" w:rsidRDefault="00043B6B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043B6B" w:rsidRPr="00BD788C" w:rsidRDefault="00043B6B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043B6B" w:rsidRPr="005F0DAF" w:rsidRDefault="00043B6B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043B6B" w:rsidRPr="0052571F" w:rsidTr="00B32840">
        <w:tc>
          <w:tcPr>
            <w:tcW w:w="9854" w:type="dxa"/>
          </w:tcPr>
          <w:p w:rsidR="00043B6B" w:rsidRPr="0052571F" w:rsidRDefault="00043B6B" w:rsidP="00EA247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Pr="001D1FD9">
              <w:rPr>
                <w:sz w:val="24"/>
                <w:szCs w:val="24"/>
              </w:rPr>
              <w:t>в целях приведения нормативных правовых актов в соответствие с действующим законодательством Российской Федерации, в соответствии с ч. 1 ст.38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43B6B" w:rsidRPr="0052571F" w:rsidTr="00B32840">
        <w:tc>
          <w:tcPr>
            <w:tcW w:w="9854" w:type="dxa"/>
          </w:tcPr>
          <w:p w:rsidR="00043B6B" w:rsidRPr="0052571F" w:rsidRDefault="00043B6B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043B6B" w:rsidRPr="0052571F" w:rsidTr="00B32840">
        <w:tc>
          <w:tcPr>
            <w:tcW w:w="9854" w:type="dxa"/>
          </w:tcPr>
          <w:p w:rsidR="00043B6B" w:rsidRPr="0052571F" w:rsidRDefault="00043B6B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043B6B" w:rsidRPr="0052571F" w:rsidTr="00B32840">
        <w:tc>
          <w:tcPr>
            <w:tcW w:w="9854" w:type="dxa"/>
          </w:tcPr>
          <w:p w:rsidR="00043B6B" w:rsidRPr="0052571F" w:rsidRDefault="00043B6B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43B6B" w:rsidRPr="0052571F" w:rsidTr="00B32840">
        <w:tc>
          <w:tcPr>
            <w:tcW w:w="9854" w:type="dxa"/>
          </w:tcPr>
          <w:p w:rsidR="00043B6B" w:rsidRPr="0052571F" w:rsidRDefault="00043B6B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043B6B" w:rsidRPr="0052571F" w:rsidTr="00B32840">
        <w:tc>
          <w:tcPr>
            <w:tcW w:w="9854" w:type="dxa"/>
          </w:tcPr>
          <w:p w:rsidR="00043B6B" w:rsidRPr="0052571F" w:rsidRDefault="00043B6B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043B6B" w:rsidRDefault="00043B6B"/>
    <w:sectPr w:rsidR="00043B6B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43B6B"/>
    <w:rsid w:val="000516D2"/>
    <w:rsid w:val="00092B62"/>
    <w:rsid w:val="001D1FD9"/>
    <w:rsid w:val="001D3768"/>
    <w:rsid w:val="00203A9A"/>
    <w:rsid w:val="00296724"/>
    <w:rsid w:val="00346A9A"/>
    <w:rsid w:val="00365B61"/>
    <w:rsid w:val="003D5BAF"/>
    <w:rsid w:val="004D2C8A"/>
    <w:rsid w:val="004F1857"/>
    <w:rsid w:val="0052571F"/>
    <w:rsid w:val="00570E30"/>
    <w:rsid w:val="005F0DAF"/>
    <w:rsid w:val="00601DD7"/>
    <w:rsid w:val="00607F7B"/>
    <w:rsid w:val="00613BA4"/>
    <w:rsid w:val="00632992"/>
    <w:rsid w:val="00655A8E"/>
    <w:rsid w:val="00674ABE"/>
    <w:rsid w:val="006A329D"/>
    <w:rsid w:val="006E0476"/>
    <w:rsid w:val="0077321A"/>
    <w:rsid w:val="00782633"/>
    <w:rsid w:val="007C7F85"/>
    <w:rsid w:val="00840E97"/>
    <w:rsid w:val="00853343"/>
    <w:rsid w:val="008A07E8"/>
    <w:rsid w:val="00A277CD"/>
    <w:rsid w:val="00A27ECC"/>
    <w:rsid w:val="00A33C4F"/>
    <w:rsid w:val="00A34F7E"/>
    <w:rsid w:val="00A53BB5"/>
    <w:rsid w:val="00A83F54"/>
    <w:rsid w:val="00AB0B95"/>
    <w:rsid w:val="00AB45C3"/>
    <w:rsid w:val="00B24529"/>
    <w:rsid w:val="00B312A5"/>
    <w:rsid w:val="00B32840"/>
    <w:rsid w:val="00B80EA7"/>
    <w:rsid w:val="00BD788C"/>
    <w:rsid w:val="00C655C1"/>
    <w:rsid w:val="00CD1553"/>
    <w:rsid w:val="00CF0932"/>
    <w:rsid w:val="00D62B44"/>
    <w:rsid w:val="00E45252"/>
    <w:rsid w:val="00E51B13"/>
    <w:rsid w:val="00E94850"/>
    <w:rsid w:val="00EA2476"/>
    <w:rsid w:val="00F045BB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2020-08-18T13:07:00Z</cp:lastPrinted>
  <dcterms:created xsi:type="dcterms:W3CDTF">2021-12-27T11:01:00Z</dcterms:created>
  <dcterms:modified xsi:type="dcterms:W3CDTF">2021-12-27T11:01:00Z</dcterms:modified>
</cp:coreProperties>
</file>