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622449" w:rsidRDefault="0012691E" w:rsidP="00622449">
            <w:pPr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556BA3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556BA3"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="00556BA3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556BA3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556BA3">
              <w:rPr>
                <w:b/>
                <w:sz w:val="28"/>
                <w:szCs w:val="28"/>
              </w:rPr>
              <w:t xml:space="preserve"> городскому округу на первое полугодие 2022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  <w:r w:rsidR="00C70B9E" w:rsidRPr="00622449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766FA">
              <w:rPr>
                <w:sz w:val="24"/>
                <w:szCs w:val="24"/>
              </w:rPr>
              <w:t>1</w:t>
            </w:r>
            <w:r w:rsidR="00556BA3">
              <w:rPr>
                <w:sz w:val="24"/>
                <w:szCs w:val="24"/>
              </w:rPr>
              <w:t>7</w:t>
            </w:r>
            <w:r w:rsidR="007E45E4">
              <w:rPr>
                <w:sz w:val="24"/>
                <w:szCs w:val="24"/>
              </w:rPr>
              <w:t xml:space="preserve"> </w:t>
            </w:r>
            <w:r w:rsidR="000766FA">
              <w:rPr>
                <w:sz w:val="24"/>
                <w:szCs w:val="24"/>
              </w:rPr>
              <w:t>янва</w:t>
            </w:r>
            <w:r w:rsidR="007E45E4">
              <w:rPr>
                <w:sz w:val="24"/>
                <w:szCs w:val="24"/>
              </w:rPr>
              <w:t>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556BA3">
              <w:rPr>
                <w:sz w:val="24"/>
                <w:szCs w:val="24"/>
              </w:rPr>
              <w:t>8</w:t>
            </w:r>
            <w:r w:rsidR="00366DDE">
              <w:rPr>
                <w:sz w:val="24"/>
                <w:szCs w:val="24"/>
              </w:rPr>
              <w:t xml:space="preserve"> </w:t>
            </w:r>
            <w:r w:rsidR="007E45E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28</cp:revision>
  <cp:lastPrinted>2022-01-17T11:00:00Z</cp:lastPrinted>
  <dcterms:created xsi:type="dcterms:W3CDTF">2021-02-20T08:37:00Z</dcterms:created>
  <dcterms:modified xsi:type="dcterms:W3CDTF">2022-01-17T11:00:00Z</dcterms:modified>
</cp:coreProperties>
</file>