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12530C" w:rsidRPr="00A76647" w:rsidRDefault="0012530C" w:rsidP="0012530C">
            <w:pPr>
              <w:suppressAutoHyphens/>
              <w:ind w:right="-143"/>
              <w:jc w:val="both"/>
              <w:rPr>
                <w:rFonts w:eastAsia="Times New Roman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A76647">
              <w:rPr>
                <w:rFonts w:eastAsia="Times New Roman"/>
                <w:b/>
                <w:sz w:val="28"/>
                <w:szCs w:val="28"/>
              </w:rPr>
              <w:t xml:space="preserve">О назначении рейтингового голосования по выбору общественных территорий </w:t>
            </w:r>
            <w:proofErr w:type="spellStart"/>
            <w:r w:rsidRPr="00A76647">
              <w:rPr>
                <w:rFonts w:eastAsia="Times New Roman"/>
                <w:b/>
                <w:sz w:val="28"/>
                <w:szCs w:val="28"/>
              </w:rPr>
              <w:t>Грайворонского</w:t>
            </w:r>
            <w:proofErr w:type="spellEnd"/>
            <w:r w:rsidRPr="00A76647">
              <w:rPr>
                <w:rFonts w:eastAsia="Times New Roman"/>
                <w:b/>
                <w:sz w:val="28"/>
                <w:szCs w:val="28"/>
              </w:rPr>
              <w:t xml:space="preserve"> городского округа, подлежащих включению в первоочередном порядке в муниципальную программу </w:t>
            </w:r>
            <w:r w:rsidRPr="00A76647">
              <w:rPr>
                <w:rFonts w:eastAsia="Arial"/>
                <w:b/>
                <w:sz w:val="28"/>
                <w:szCs w:val="28"/>
                <w:lang w:eastAsia="ar-SA"/>
              </w:rPr>
              <w:t xml:space="preserve">«Формирование современной городской среды на территории </w:t>
            </w:r>
            <w:proofErr w:type="spellStart"/>
            <w:r w:rsidRPr="00A76647">
              <w:rPr>
                <w:rFonts w:eastAsia="Arial"/>
                <w:b/>
                <w:sz w:val="28"/>
                <w:szCs w:val="28"/>
                <w:lang w:eastAsia="ar-SA"/>
              </w:rPr>
              <w:t>Грайворонского</w:t>
            </w:r>
            <w:proofErr w:type="spellEnd"/>
            <w:r w:rsidRPr="00A76647">
              <w:rPr>
                <w:rFonts w:eastAsia="Arial"/>
                <w:b/>
                <w:sz w:val="28"/>
                <w:szCs w:val="28"/>
                <w:lang w:eastAsia="ar-SA"/>
              </w:rPr>
              <w:t xml:space="preserve"> городского округа»</w:t>
            </w:r>
            <w:r w:rsidRPr="00A76647">
              <w:rPr>
                <w:rFonts w:eastAsia="Times New Roman"/>
                <w:b/>
                <w:sz w:val="28"/>
                <w:szCs w:val="28"/>
              </w:rPr>
              <w:t xml:space="preserve"> на 2023 год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0DC4">
              <w:rPr>
                <w:sz w:val="24"/>
                <w:szCs w:val="24"/>
              </w:rPr>
              <w:t>14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 xml:space="preserve">марта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530C"/>
    <w:rsid w:val="0012691E"/>
    <w:rsid w:val="001334AF"/>
    <w:rsid w:val="001410C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A6A60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22B50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73383"/>
    <w:rsid w:val="00894F00"/>
    <w:rsid w:val="008A0440"/>
    <w:rsid w:val="008C2BC4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B0752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8C2BC4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2022-03-17T08:50:00Z</cp:lastPrinted>
  <dcterms:created xsi:type="dcterms:W3CDTF">2021-02-20T08:37:00Z</dcterms:created>
  <dcterms:modified xsi:type="dcterms:W3CDTF">2022-03-17T08:50:00Z</dcterms:modified>
</cp:coreProperties>
</file>