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985B84" w:rsidRPr="00A76647" w:rsidRDefault="00674ABE" w:rsidP="00A76647">
            <w:pPr>
              <w:suppressAutoHyphens/>
              <w:ind w:right="-143"/>
              <w:jc w:val="both"/>
              <w:rPr>
                <w:rFonts w:eastAsia="Times New Roman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985B84">
              <w:rPr>
                <w:b/>
                <w:sz w:val="28"/>
                <w:szCs w:val="28"/>
              </w:rPr>
              <w:t>«</w:t>
            </w:r>
            <w:r w:rsidR="00A76647" w:rsidRPr="00A76647">
              <w:rPr>
                <w:rFonts w:eastAsia="Times New Roman"/>
                <w:b/>
                <w:sz w:val="28"/>
                <w:szCs w:val="28"/>
              </w:rPr>
              <w:t xml:space="preserve">О назначении рейтингового голосования по выбору общественных территорий </w:t>
            </w:r>
            <w:proofErr w:type="spellStart"/>
            <w:r w:rsidR="00A76647" w:rsidRPr="00A76647">
              <w:rPr>
                <w:rFonts w:eastAsia="Times New Roman"/>
                <w:b/>
                <w:sz w:val="28"/>
                <w:szCs w:val="28"/>
              </w:rPr>
              <w:t>Грайворонского</w:t>
            </w:r>
            <w:proofErr w:type="spellEnd"/>
            <w:r w:rsidR="00A76647" w:rsidRPr="00A76647">
              <w:rPr>
                <w:rFonts w:eastAsia="Times New Roman"/>
                <w:b/>
                <w:sz w:val="28"/>
                <w:szCs w:val="28"/>
              </w:rPr>
              <w:t xml:space="preserve"> городского округа, подлежащих включению в первоочередном порядке в муниципальную программу </w:t>
            </w:r>
            <w:r w:rsidR="00A76647" w:rsidRPr="00A76647">
              <w:rPr>
                <w:rFonts w:eastAsia="Arial"/>
                <w:b/>
                <w:sz w:val="28"/>
                <w:szCs w:val="28"/>
                <w:lang w:eastAsia="ar-SA"/>
              </w:rPr>
              <w:t xml:space="preserve">«Формирование современной городской среды на территории </w:t>
            </w:r>
            <w:proofErr w:type="spellStart"/>
            <w:r w:rsidR="00A76647" w:rsidRPr="00A76647">
              <w:rPr>
                <w:rFonts w:eastAsia="Arial"/>
                <w:b/>
                <w:sz w:val="28"/>
                <w:szCs w:val="28"/>
                <w:lang w:eastAsia="ar-SA"/>
              </w:rPr>
              <w:t>Грайворонского</w:t>
            </w:r>
            <w:proofErr w:type="spellEnd"/>
            <w:r w:rsidR="00A76647" w:rsidRPr="00A76647">
              <w:rPr>
                <w:rFonts w:eastAsia="Arial"/>
                <w:b/>
                <w:sz w:val="28"/>
                <w:szCs w:val="28"/>
                <w:lang w:eastAsia="ar-SA"/>
              </w:rPr>
              <w:t xml:space="preserve"> городского округа»</w:t>
            </w:r>
            <w:r w:rsidR="00A76647" w:rsidRPr="00A76647">
              <w:rPr>
                <w:rFonts w:eastAsia="Times New Roman"/>
                <w:b/>
                <w:sz w:val="28"/>
                <w:szCs w:val="28"/>
              </w:rPr>
              <w:t xml:space="preserve"> на 2023 год</w:t>
            </w:r>
            <w:r w:rsidR="00985B84"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</w:p>
          <w:p w:rsidR="00365B61" w:rsidRPr="005B7562" w:rsidRDefault="00C94766" w:rsidP="00B90045">
            <w:pPr>
              <w:jc w:val="center"/>
              <w:rPr>
                <w:sz w:val="28"/>
                <w:szCs w:val="28"/>
              </w:rPr>
            </w:pPr>
            <w:r w:rsidRPr="005B7562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985B84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жилищно-коммунального хозяйства </w:t>
            </w:r>
            <w:r w:rsidR="006F1F4F">
              <w:rPr>
                <w:sz w:val="28"/>
                <w:szCs w:val="28"/>
              </w:rPr>
              <w:t xml:space="preserve">управления по строительству, транспорту, ЖКХ и ТЭК администрации </w:t>
            </w:r>
            <w:proofErr w:type="spellStart"/>
            <w:r w:rsidR="006F1F4F">
              <w:rPr>
                <w:sz w:val="28"/>
                <w:szCs w:val="28"/>
              </w:rPr>
              <w:t>Грайворонского</w:t>
            </w:r>
            <w:proofErr w:type="spellEnd"/>
            <w:r w:rsidR="006F1F4F"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A76647" w:rsidRPr="00A76647" w:rsidRDefault="00A76647" w:rsidP="00A76647">
            <w:pPr>
              <w:ind w:firstLine="709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A76647">
              <w:rPr>
                <w:rFonts w:eastAsia="Times New Roman"/>
                <w:bCs/>
                <w:color w:val="000000"/>
                <w:sz w:val="24"/>
                <w:szCs w:val="24"/>
              </w:rPr>
              <w:t>В</w:t>
            </w:r>
            <w:r w:rsidRPr="00A76647">
              <w:rPr>
                <w:rFonts w:eastAsia="Times New Roman"/>
                <w:color w:val="000000"/>
                <w:sz w:val="24"/>
                <w:szCs w:val="24"/>
              </w:rPr>
              <w:t xml:space="preserve"> целях обеспечения проведения голосования по выбору общественных территорий, подлежащих благоустройству </w:t>
            </w:r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в рамках муниципальной программы «Формирование современной городской среды на территории </w:t>
            </w:r>
            <w:proofErr w:type="spellStart"/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>Грайворонского</w:t>
            </w:r>
            <w:proofErr w:type="spellEnd"/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городского округа», принятой решением Совета депутатов  </w:t>
            </w:r>
            <w:proofErr w:type="spellStart"/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>Грайворонского</w:t>
            </w:r>
            <w:proofErr w:type="spellEnd"/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городского округа от 26 октября 2017 года № 394 (с изменениями от 24 февраля 2022 года № 496) в электронной форме в информационно-телекоммуникационной сети Интернет, на основании постановления Правительства Белгородской области от 28</w:t>
            </w:r>
            <w:proofErr w:type="gramEnd"/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>января 2019 года  № 34-пп «</w:t>
            </w:r>
            <w:r w:rsidRPr="00A76647">
              <w:rPr>
                <w:rFonts w:eastAsia="Times New Roman"/>
                <w:bCs/>
                <w:color w:val="000000"/>
                <w:sz w:val="24"/>
                <w:szCs w:val="24"/>
              </w:rPr>
              <w:t>Об утверждении Порядка организации и проведения на территории Белгородской области рейтингового голосования по выбору общественных территорий, подлежащих благоустройству в первоочередном порядке</w:t>
            </w:r>
            <w:r w:rsidRPr="00A76647">
              <w:rPr>
                <w:rFonts w:eastAsia="Arial"/>
                <w:b/>
                <w:color w:val="000000"/>
                <w:sz w:val="24"/>
                <w:szCs w:val="24"/>
                <w:lang w:eastAsia="ar-SA"/>
              </w:rPr>
              <w:t>»</w:t>
            </w:r>
            <w:r w:rsidRPr="00A76647">
              <w:rPr>
                <w:rFonts w:eastAsia="Arial"/>
                <w:color w:val="000000"/>
                <w:sz w:val="24"/>
                <w:szCs w:val="24"/>
                <w:lang w:eastAsia="ar-SA"/>
              </w:rPr>
              <w:t>,</w:t>
            </w:r>
            <w:r w:rsidRPr="00A76647">
              <w:rPr>
                <w:rFonts w:eastAsia="Arial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A76647">
              <w:rPr>
                <w:rFonts w:eastAsia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A76647">
              <w:rPr>
                <w:rFonts w:eastAsia="Times New Roman"/>
                <w:color w:val="000000"/>
                <w:sz w:val="24"/>
                <w:szCs w:val="24"/>
              </w:rPr>
      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 Устава </w:t>
            </w:r>
            <w:proofErr w:type="spellStart"/>
            <w:r w:rsidRPr="00A76647">
              <w:rPr>
                <w:rFonts w:eastAsia="Times New Roman"/>
                <w:color w:val="000000"/>
                <w:sz w:val="24"/>
                <w:szCs w:val="24"/>
              </w:rPr>
              <w:t>Грайворонского</w:t>
            </w:r>
            <w:proofErr w:type="spellEnd"/>
            <w:r w:rsidRPr="00A76647">
              <w:rPr>
                <w:rFonts w:eastAsia="Times New Roman"/>
                <w:color w:val="000000"/>
                <w:sz w:val="24"/>
                <w:szCs w:val="24"/>
              </w:rPr>
              <w:t xml:space="preserve"> городского округа Белгородской области администрация городского округа</w:t>
            </w:r>
            <w:proofErr w:type="gramEnd"/>
          </w:p>
          <w:p w:rsidR="00365B61" w:rsidRPr="004001CA" w:rsidRDefault="00365B61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283"/>
    <w:rsid w:val="00202E56"/>
    <w:rsid w:val="0023261D"/>
    <w:rsid w:val="002C42EA"/>
    <w:rsid w:val="002E35E9"/>
    <w:rsid w:val="00365B61"/>
    <w:rsid w:val="004001CA"/>
    <w:rsid w:val="00420098"/>
    <w:rsid w:val="00437E5B"/>
    <w:rsid w:val="00570E30"/>
    <w:rsid w:val="005B7562"/>
    <w:rsid w:val="00674ABE"/>
    <w:rsid w:val="006A329D"/>
    <w:rsid w:val="006F1F4F"/>
    <w:rsid w:val="00726948"/>
    <w:rsid w:val="00853343"/>
    <w:rsid w:val="008749E8"/>
    <w:rsid w:val="008B7C9B"/>
    <w:rsid w:val="00943468"/>
    <w:rsid w:val="00985B84"/>
    <w:rsid w:val="009D2C6B"/>
    <w:rsid w:val="00A27ECC"/>
    <w:rsid w:val="00A76647"/>
    <w:rsid w:val="00AB0B95"/>
    <w:rsid w:val="00B90045"/>
    <w:rsid w:val="00BA44F0"/>
    <w:rsid w:val="00C5345A"/>
    <w:rsid w:val="00C94766"/>
    <w:rsid w:val="00C96C5C"/>
    <w:rsid w:val="00CF0932"/>
    <w:rsid w:val="00D52C63"/>
    <w:rsid w:val="00E46AF0"/>
    <w:rsid w:val="00E77522"/>
    <w:rsid w:val="00E9461F"/>
    <w:rsid w:val="00E96B82"/>
    <w:rsid w:val="00EF592D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2022-03-17T08:49:00Z</cp:lastPrinted>
  <dcterms:created xsi:type="dcterms:W3CDTF">2022-03-17T07:38:00Z</dcterms:created>
  <dcterms:modified xsi:type="dcterms:W3CDTF">2022-03-17T08:49:00Z</dcterms:modified>
</cp:coreProperties>
</file>