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4" w:rsidRPr="003B68C4" w:rsidRDefault="000235D4" w:rsidP="000235D4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БЕЛГОРОДСКАЯ  ОБЛАСТЬ</w:t>
      </w:r>
    </w:p>
    <w:p w:rsidR="000235D4" w:rsidRPr="003B68C4" w:rsidRDefault="000235D4" w:rsidP="000235D4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0235D4" w:rsidRPr="003B68C4" w:rsidRDefault="000235D4" w:rsidP="000235D4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0235D4" w:rsidRPr="003B68C4" w:rsidRDefault="000235D4" w:rsidP="000235D4">
      <w:pPr>
        <w:jc w:val="center"/>
      </w:pPr>
    </w:p>
    <w:p w:rsidR="000235D4" w:rsidRPr="003B68C4" w:rsidRDefault="000235D4" w:rsidP="000235D4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B92A37" w:rsidRDefault="00B92A37" w:rsidP="00B92A37">
      <w:pPr>
        <w:jc w:val="center"/>
        <w:rPr>
          <w:b/>
        </w:rPr>
      </w:pPr>
    </w:p>
    <w:p w:rsidR="00B92A37" w:rsidRPr="009463A2" w:rsidRDefault="00B92A37" w:rsidP="00B92A37">
      <w:pPr>
        <w:jc w:val="center"/>
        <w:rPr>
          <w:b/>
        </w:rPr>
      </w:pPr>
    </w:p>
    <w:p w:rsidR="00B92A37" w:rsidRDefault="000235D4" w:rsidP="00B92A37">
      <w:pPr>
        <w:jc w:val="both"/>
      </w:pPr>
      <w:r>
        <w:t xml:space="preserve">29 октября </w:t>
      </w:r>
      <w:r w:rsidRPr="00743AC3">
        <w:t xml:space="preserve"> 2020 года                                </w:t>
      </w:r>
      <w:r>
        <w:t xml:space="preserve">     </w:t>
      </w:r>
      <w:r w:rsidRPr="00743AC3">
        <w:t xml:space="preserve">     №</w:t>
      </w:r>
      <w:r>
        <w:t xml:space="preserve"> 347</w:t>
      </w:r>
    </w:p>
    <w:p w:rsidR="005E0F60" w:rsidRDefault="005E0F60" w:rsidP="00B92A37">
      <w:pPr>
        <w:jc w:val="both"/>
      </w:pPr>
    </w:p>
    <w:p w:rsidR="000235D4" w:rsidRDefault="000235D4" w:rsidP="00B92A37">
      <w:pPr>
        <w:jc w:val="both"/>
      </w:pPr>
    </w:p>
    <w:p w:rsidR="005E0F60" w:rsidRDefault="005E0F60" w:rsidP="00B92A37">
      <w:pPr>
        <w:jc w:val="both"/>
      </w:pPr>
    </w:p>
    <w:tbl>
      <w:tblPr>
        <w:tblW w:w="14766" w:type="dxa"/>
        <w:tblInd w:w="-106" w:type="dxa"/>
        <w:tblLook w:val="01E0"/>
      </w:tblPr>
      <w:tblGrid>
        <w:gridCol w:w="9853"/>
        <w:gridCol w:w="4913"/>
      </w:tblGrid>
      <w:tr w:rsidR="00B92A37" w:rsidRPr="00A91845" w:rsidTr="005E0F60">
        <w:tc>
          <w:tcPr>
            <w:tcW w:w="9853" w:type="dxa"/>
          </w:tcPr>
          <w:p w:rsidR="000235D4" w:rsidRDefault="0088508F" w:rsidP="005E0F60">
            <w:pPr>
              <w:jc w:val="center"/>
              <w:rPr>
                <w:b/>
                <w:sz w:val="32"/>
                <w:szCs w:val="32"/>
              </w:rPr>
            </w:pPr>
            <w:r w:rsidRPr="005E0F60">
              <w:rPr>
                <w:b/>
                <w:sz w:val="32"/>
                <w:szCs w:val="32"/>
              </w:rPr>
              <w:t xml:space="preserve">О внесении изменений в решение Муниципального совета Грайворонского района от 26 октября 2017 года № 394 </w:t>
            </w:r>
          </w:p>
          <w:p w:rsidR="000235D4" w:rsidRDefault="0088508F" w:rsidP="005E0F60">
            <w:pPr>
              <w:jc w:val="center"/>
              <w:rPr>
                <w:b/>
                <w:bCs/>
                <w:sz w:val="32"/>
                <w:szCs w:val="32"/>
              </w:rPr>
            </w:pPr>
            <w:r w:rsidRPr="005E0F60">
              <w:rPr>
                <w:b/>
                <w:sz w:val="32"/>
                <w:szCs w:val="32"/>
              </w:rPr>
              <w:t>«</w:t>
            </w:r>
            <w:r w:rsidRPr="005E0F60">
              <w:rPr>
                <w:b/>
                <w:bCs/>
                <w:sz w:val="32"/>
                <w:szCs w:val="32"/>
              </w:rPr>
              <w:t xml:space="preserve">Об утверждении муниципальной программы </w:t>
            </w:r>
          </w:p>
          <w:p w:rsidR="000235D4" w:rsidRDefault="0088508F" w:rsidP="005E0F60">
            <w:pPr>
              <w:jc w:val="center"/>
              <w:rPr>
                <w:b/>
                <w:bCs/>
                <w:sz w:val="32"/>
                <w:szCs w:val="32"/>
              </w:rPr>
            </w:pPr>
            <w:r w:rsidRPr="005E0F60">
              <w:rPr>
                <w:b/>
                <w:bCs/>
                <w:sz w:val="32"/>
                <w:szCs w:val="32"/>
              </w:rPr>
              <w:t xml:space="preserve">«Формирование современной городской среды на территории Грайворонского района на 2018-2022 годы» </w:t>
            </w:r>
          </w:p>
          <w:p w:rsidR="000235D4" w:rsidRDefault="0088508F" w:rsidP="005E0F60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E0F60">
              <w:rPr>
                <w:b/>
                <w:bCs/>
                <w:sz w:val="32"/>
                <w:szCs w:val="32"/>
              </w:rPr>
              <w:t>(в ред. от 29 марта 2018 г. № 468</w:t>
            </w:r>
            <w:r w:rsidR="00BF314A" w:rsidRPr="005E0F60">
              <w:rPr>
                <w:b/>
                <w:bCs/>
                <w:sz w:val="32"/>
                <w:szCs w:val="32"/>
              </w:rPr>
              <w:t>, от 01 февраля 2019 г. № 150</w:t>
            </w:r>
            <w:r w:rsidR="00065D35" w:rsidRPr="005E0F60">
              <w:rPr>
                <w:b/>
                <w:bCs/>
                <w:sz w:val="32"/>
                <w:szCs w:val="32"/>
              </w:rPr>
              <w:t xml:space="preserve">, </w:t>
            </w:r>
            <w:proofErr w:type="gramEnd"/>
          </w:p>
          <w:p w:rsidR="000235D4" w:rsidRDefault="00065D35" w:rsidP="005E0F60">
            <w:pPr>
              <w:jc w:val="center"/>
              <w:rPr>
                <w:b/>
                <w:bCs/>
                <w:sz w:val="32"/>
                <w:szCs w:val="32"/>
              </w:rPr>
            </w:pPr>
            <w:r w:rsidRPr="005E0F60">
              <w:rPr>
                <w:b/>
                <w:bCs/>
                <w:sz w:val="32"/>
                <w:szCs w:val="32"/>
              </w:rPr>
              <w:t>от 21 марта 2019 г. №</w:t>
            </w:r>
            <w:r w:rsidR="00B04F36">
              <w:rPr>
                <w:b/>
                <w:bCs/>
                <w:sz w:val="32"/>
                <w:szCs w:val="32"/>
              </w:rPr>
              <w:t xml:space="preserve"> </w:t>
            </w:r>
            <w:r w:rsidRPr="005E0F60">
              <w:rPr>
                <w:b/>
                <w:bCs/>
                <w:sz w:val="32"/>
                <w:szCs w:val="32"/>
              </w:rPr>
              <w:t>166</w:t>
            </w:r>
            <w:r w:rsidR="006C701F" w:rsidRPr="005E0F60">
              <w:rPr>
                <w:b/>
                <w:bCs/>
                <w:sz w:val="32"/>
                <w:szCs w:val="32"/>
              </w:rPr>
              <w:t>, от 28 августа 2019 г</w:t>
            </w:r>
            <w:r w:rsidR="00B04F36">
              <w:rPr>
                <w:b/>
                <w:bCs/>
                <w:sz w:val="32"/>
                <w:szCs w:val="32"/>
              </w:rPr>
              <w:t>.</w:t>
            </w:r>
            <w:r w:rsidR="006C701F" w:rsidRPr="005E0F60">
              <w:rPr>
                <w:b/>
                <w:bCs/>
                <w:sz w:val="32"/>
                <w:szCs w:val="32"/>
              </w:rPr>
              <w:t xml:space="preserve"> №</w:t>
            </w:r>
            <w:r w:rsidR="00B04F36">
              <w:rPr>
                <w:b/>
                <w:bCs/>
                <w:sz w:val="32"/>
                <w:szCs w:val="32"/>
              </w:rPr>
              <w:t xml:space="preserve"> </w:t>
            </w:r>
            <w:r w:rsidR="006C701F" w:rsidRPr="005E0F60">
              <w:rPr>
                <w:b/>
                <w:bCs/>
                <w:sz w:val="32"/>
                <w:szCs w:val="32"/>
              </w:rPr>
              <w:t>230</w:t>
            </w:r>
            <w:r w:rsidR="005A3AFA" w:rsidRPr="005E0F60">
              <w:rPr>
                <w:b/>
                <w:bCs/>
                <w:sz w:val="32"/>
                <w:szCs w:val="32"/>
              </w:rPr>
              <w:t xml:space="preserve">, </w:t>
            </w:r>
          </w:p>
          <w:p w:rsidR="00B92A37" w:rsidRPr="005E0F60" w:rsidRDefault="005A3AFA" w:rsidP="00B04F36">
            <w:pPr>
              <w:jc w:val="center"/>
              <w:rPr>
                <w:b/>
                <w:bCs/>
                <w:sz w:val="32"/>
                <w:szCs w:val="32"/>
              </w:rPr>
            </w:pPr>
            <w:r w:rsidRPr="005E0F60">
              <w:rPr>
                <w:b/>
                <w:bCs/>
                <w:sz w:val="32"/>
                <w:szCs w:val="32"/>
              </w:rPr>
              <w:t>от 26 марта</w:t>
            </w:r>
            <w:r w:rsidR="00AB28DB" w:rsidRPr="005E0F60">
              <w:rPr>
                <w:b/>
                <w:bCs/>
                <w:sz w:val="32"/>
                <w:szCs w:val="32"/>
              </w:rPr>
              <w:t xml:space="preserve"> 2020 г.</w:t>
            </w:r>
            <w:r w:rsidRPr="005E0F60">
              <w:rPr>
                <w:b/>
                <w:bCs/>
                <w:sz w:val="32"/>
                <w:szCs w:val="32"/>
              </w:rPr>
              <w:t xml:space="preserve"> №</w:t>
            </w:r>
            <w:r w:rsidR="00B04F36">
              <w:rPr>
                <w:b/>
                <w:bCs/>
                <w:sz w:val="32"/>
                <w:szCs w:val="32"/>
              </w:rPr>
              <w:t xml:space="preserve"> </w:t>
            </w:r>
            <w:r w:rsidRPr="005E0F60">
              <w:rPr>
                <w:b/>
                <w:bCs/>
                <w:sz w:val="32"/>
                <w:szCs w:val="32"/>
              </w:rPr>
              <w:t>309</w:t>
            </w:r>
            <w:r w:rsidR="00781E4A" w:rsidRPr="005E0F60">
              <w:rPr>
                <w:b/>
                <w:bCs/>
                <w:sz w:val="32"/>
                <w:szCs w:val="32"/>
              </w:rPr>
              <w:t>, от 30 июля 2020 г</w:t>
            </w:r>
            <w:r w:rsidR="00B04F36">
              <w:rPr>
                <w:b/>
                <w:bCs/>
                <w:sz w:val="32"/>
                <w:szCs w:val="32"/>
              </w:rPr>
              <w:t>.</w:t>
            </w:r>
            <w:r w:rsidR="00781E4A" w:rsidRPr="005E0F60">
              <w:rPr>
                <w:b/>
                <w:bCs/>
                <w:sz w:val="32"/>
                <w:szCs w:val="32"/>
              </w:rPr>
              <w:t xml:space="preserve"> №</w:t>
            </w:r>
            <w:r w:rsidR="00B04F36">
              <w:rPr>
                <w:b/>
                <w:bCs/>
                <w:sz w:val="32"/>
                <w:szCs w:val="32"/>
              </w:rPr>
              <w:t xml:space="preserve"> </w:t>
            </w:r>
            <w:r w:rsidR="00781E4A" w:rsidRPr="005E0F60">
              <w:rPr>
                <w:b/>
                <w:bCs/>
                <w:sz w:val="32"/>
                <w:szCs w:val="32"/>
              </w:rPr>
              <w:t>330</w:t>
            </w:r>
            <w:r w:rsidR="00BF314A" w:rsidRPr="005E0F60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13" w:type="dxa"/>
          </w:tcPr>
          <w:p w:rsidR="00B92A37" w:rsidRPr="00A91845" w:rsidRDefault="00B92A37" w:rsidP="002A1C9B">
            <w:pPr>
              <w:jc w:val="both"/>
              <w:rPr>
                <w:b/>
                <w:bCs/>
              </w:rPr>
            </w:pPr>
          </w:p>
        </w:tc>
      </w:tr>
    </w:tbl>
    <w:p w:rsidR="00B92A37" w:rsidRDefault="00B92A37" w:rsidP="00B92A37">
      <w:pPr>
        <w:jc w:val="both"/>
        <w:rPr>
          <w:b/>
          <w:bCs/>
        </w:rPr>
      </w:pPr>
    </w:p>
    <w:p w:rsidR="005E0F60" w:rsidRDefault="005E0F60" w:rsidP="00B92A37">
      <w:pPr>
        <w:jc w:val="both"/>
        <w:rPr>
          <w:b/>
          <w:bCs/>
        </w:rPr>
      </w:pPr>
    </w:p>
    <w:p w:rsidR="005E0F60" w:rsidRPr="00A91845" w:rsidRDefault="005E0F60" w:rsidP="00B92A37">
      <w:pPr>
        <w:jc w:val="both"/>
        <w:rPr>
          <w:b/>
          <w:bCs/>
        </w:rPr>
      </w:pPr>
    </w:p>
    <w:p w:rsidR="00065D35" w:rsidRDefault="00065D35" w:rsidP="00065D35">
      <w:pPr>
        <w:ind w:firstLine="851"/>
        <w:jc w:val="both"/>
      </w:pPr>
      <w:proofErr w:type="gramStart"/>
      <w:r w:rsidRPr="00BF314A">
        <w:t xml:space="preserve">В соответствии с Федеральным законом от 6 октября 2003 года </w:t>
      </w:r>
      <w:r w:rsidR="000235D4">
        <w:t xml:space="preserve">               </w:t>
      </w:r>
      <w:r w:rsidRPr="00BF314A">
        <w:t xml:space="preserve">№ 131-ФЗ «Об общих принципах организации местного самоуправления </w:t>
      </w:r>
      <w:r w:rsidR="000235D4">
        <w:t xml:space="preserve">                 </w:t>
      </w:r>
      <w:r w:rsidRPr="00BF314A">
        <w:t xml:space="preserve">в Российской Федерации», статьей 179 Бюджетного кодекса Российской Федерации, </w:t>
      </w:r>
      <w:r>
        <w:t xml:space="preserve">постановлением Правительства Российской Федерации </w:t>
      </w:r>
      <w:r w:rsidR="000235D4">
        <w:t xml:space="preserve">                             </w:t>
      </w:r>
      <w:r>
        <w:t>от 7 марта 2018 года №</w:t>
      </w:r>
      <w:r w:rsidR="000235D4">
        <w:t xml:space="preserve"> </w:t>
      </w:r>
      <w: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</w:t>
      </w:r>
      <w:proofErr w:type="gramEnd"/>
      <w:r>
        <w:t xml:space="preserve"> комфортной городской среды», </w:t>
      </w:r>
      <w:r w:rsidRPr="00BF314A">
        <w:t>постановлением Правительства Белгородской области от 25 августа 2017 года №</w:t>
      </w:r>
      <w:r w:rsidR="000235D4">
        <w:t xml:space="preserve"> </w:t>
      </w:r>
      <w:r w:rsidRPr="00BF314A">
        <w:t>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2018-2022 годы», Уставом Г</w:t>
      </w:r>
      <w:r w:rsidR="00571687">
        <w:t>райворонского городского округа</w:t>
      </w:r>
      <w:r w:rsidRPr="00BF314A">
        <w:t xml:space="preserve"> </w:t>
      </w:r>
    </w:p>
    <w:p w:rsidR="00065D35" w:rsidRPr="00DF405E" w:rsidRDefault="00065D35" w:rsidP="00065D35">
      <w:pPr>
        <w:ind w:firstLine="708"/>
        <w:jc w:val="both"/>
        <w:rPr>
          <w:b/>
          <w:bCs/>
        </w:rPr>
      </w:pPr>
      <w:r w:rsidRPr="00BF314A">
        <w:t xml:space="preserve">Совет депутатов Грайворонского городского округа </w:t>
      </w:r>
      <w:r w:rsidRPr="00F44CBA">
        <w:rPr>
          <w:b/>
          <w:bCs/>
        </w:rPr>
        <w:t>решил:</w:t>
      </w:r>
    </w:p>
    <w:p w:rsidR="00F44CBA" w:rsidRDefault="00F44CBA" w:rsidP="00065D35">
      <w:pPr>
        <w:ind w:firstLine="708"/>
        <w:jc w:val="both"/>
      </w:pPr>
    </w:p>
    <w:p w:rsidR="00065D35" w:rsidRPr="00BF314A" w:rsidRDefault="00065D35" w:rsidP="00065D35">
      <w:pPr>
        <w:ind w:firstLine="708"/>
        <w:jc w:val="both"/>
      </w:pPr>
      <w:r w:rsidRPr="00BF314A">
        <w:t xml:space="preserve">1. </w:t>
      </w:r>
      <w:proofErr w:type="gramStart"/>
      <w:r>
        <w:t>Внести в</w:t>
      </w:r>
      <w:r w:rsidRPr="00BF314A">
        <w:t xml:space="preserve"> решение Муниципального совета Грайворонского района </w:t>
      </w:r>
      <w:r w:rsidR="00F44CBA">
        <w:t xml:space="preserve"> </w:t>
      </w:r>
      <w:r w:rsidRPr="00BF314A">
        <w:t>от 26 октября 2017 года № 394 «</w:t>
      </w:r>
      <w:r w:rsidRPr="00BF314A">
        <w:rPr>
          <w:bCs/>
        </w:rPr>
        <w:t>Об утверждении муниципальной программы «Формирование современной городской среды на территории Грайворонского района на 2018-2022 годы</w:t>
      </w:r>
      <w:r w:rsidR="00022011">
        <w:rPr>
          <w:bCs/>
        </w:rPr>
        <w:t xml:space="preserve"> (</w:t>
      </w:r>
      <w:r w:rsidR="00022011" w:rsidRPr="0088508F">
        <w:rPr>
          <w:bCs/>
        </w:rPr>
        <w:t>в ред. от 29 марта 2018 г. № 468</w:t>
      </w:r>
      <w:r w:rsidR="00022011">
        <w:rPr>
          <w:bCs/>
        </w:rPr>
        <w:t xml:space="preserve">, </w:t>
      </w:r>
      <w:r w:rsidR="00022011" w:rsidRPr="00BF314A">
        <w:rPr>
          <w:bCs/>
        </w:rPr>
        <w:t>от 01 февраля 2019 г. № 150</w:t>
      </w:r>
      <w:r w:rsidR="00022011">
        <w:rPr>
          <w:bCs/>
        </w:rPr>
        <w:t xml:space="preserve">, </w:t>
      </w:r>
      <w:r w:rsidR="00022011" w:rsidRPr="001163C2">
        <w:rPr>
          <w:bCs/>
        </w:rPr>
        <w:t>от 21 марта 2019 г. №</w:t>
      </w:r>
      <w:r w:rsidR="00F44CBA">
        <w:rPr>
          <w:bCs/>
        </w:rPr>
        <w:t xml:space="preserve"> </w:t>
      </w:r>
      <w:r w:rsidR="00022011" w:rsidRPr="001163C2">
        <w:rPr>
          <w:bCs/>
        </w:rPr>
        <w:t>166</w:t>
      </w:r>
      <w:r w:rsidR="00022011">
        <w:rPr>
          <w:bCs/>
        </w:rPr>
        <w:t xml:space="preserve">, </w:t>
      </w:r>
      <w:r w:rsidR="00022011" w:rsidRPr="006C701F">
        <w:rPr>
          <w:bCs/>
        </w:rPr>
        <w:t>от 28 августа 2019 г</w:t>
      </w:r>
      <w:r w:rsidR="0014765E">
        <w:rPr>
          <w:bCs/>
        </w:rPr>
        <w:t>.</w:t>
      </w:r>
      <w:r w:rsidR="00022011" w:rsidRPr="006C701F">
        <w:rPr>
          <w:bCs/>
        </w:rPr>
        <w:t xml:space="preserve"> №</w:t>
      </w:r>
      <w:r w:rsidR="00F44CBA">
        <w:rPr>
          <w:bCs/>
        </w:rPr>
        <w:t xml:space="preserve"> </w:t>
      </w:r>
      <w:r w:rsidR="00022011" w:rsidRPr="006C701F">
        <w:rPr>
          <w:bCs/>
        </w:rPr>
        <w:t>230</w:t>
      </w:r>
      <w:r w:rsidR="00022011">
        <w:rPr>
          <w:bCs/>
        </w:rPr>
        <w:t xml:space="preserve">, </w:t>
      </w:r>
      <w:r w:rsidR="00F44CBA">
        <w:rPr>
          <w:bCs/>
        </w:rPr>
        <w:t xml:space="preserve">                 </w:t>
      </w:r>
      <w:r w:rsidR="00022011">
        <w:rPr>
          <w:bCs/>
        </w:rPr>
        <w:t xml:space="preserve">от 26 марта </w:t>
      </w:r>
      <w:r w:rsidR="00AB28DB">
        <w:rPr>
          <w:bCs/>
        </w:rPr>
        <w:t xml:space="preserve">2020 г. </w:t>
      </w:r>
      <w:r w:rsidR="00022011">
        <w:rPr>
          <w:bCs/>
        </w:rPr>
        <w:t>№</w:t>
      </w:r>
      <w:r w:rsidR="00F44CBA">
        <w:rPr>
          <w:bCs/>
        </w:rPr>
        <w:t xml:space="preserve"> </w:t>
      </w:r>
      <w:r w:rsidR="00022011">
        <w:rPr>
          <w:bCs/>
        </w:rPr>
        <w:t>309</w:t>
      </w:r>
      <w:proofErr w:type="gramEnd"/>
      <w:r w:rsidR="00781E4A">
        <w:rPr>
          <w:bCs/>
        </w:rPr>
        <w:t xml:space="preserve">, </w:t>
      </w:r>
      <w:r w:rsidR="00781E4A" w:rsidRPr="00781E4A">
        <w:rPr>
          <w:bCs/>
        </w:rPr>
        <w:t>от 30 июля 2020 г</w:t>
      </w:r>
      <w:r w:rsidR="0014765E">
        <w:rPr>
          <w:bCs/>
        </w:rPr>
        <w:t>.</w:t>
      </w:r>
      <w:r w:rsidR="00781E4A" w:rsidRPr="00781E4A">
        <w:rPr>
          <w:bCs/>
        </w:rPr>
        <w:t xml:space="preserve"> №</w:t>
      </w:r>
      <w:r w:rsidR="00F44CBA">
        <w:rPr>
          <w:bCs/>
        </w:rPr>
        <w:t xml:space="preserve"> </w:t>
      </w:r>
      <w:r w:rsidR="00781E4A" w:rsidRPr="00781E4A">
        <w:rPr>
          <w:bCs/>
        </w:rPr>
        <w:t>330</w:t>
      </w:r>
      <w:r w:rsidR="00022011" w:rsidRPr="006C701F">
        <w:rPr>
          <w:bCs/>
        </w:rPr>
        <w:t>)</w:t>
      </w:r>
      <w:r w:rsidR="002B7C86">
        <w:rPr>
          <w:bCs/>
        </w:rPr>
        <w:t xml:space="preserve"> </w:t>
      </w:r>
      <w:r w:rsidR="002B7C86">
        <w:t>следующие изменения</w:t>
      </w:r>
      <w:r w:rsidRPr="00BF314A">
        <w:t>:</w:t>
      </w:r>
    </w:p>
    <w:p w:rsidR="00781E4A" w:rsidRPr="00F44CBA" w:rsidRDefault="00781E4A" w:rsidP="00F44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lastRenderedPageBreak/>
        <w:t xml:space="preserve">1.1. Паспорт муниципальной программы «Формирование современной городской среды на территории Грайворонского </w:t>
      </w:r>
      <w:r w:rsidRPr="00781E4A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Pr="00781E4A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Pr="00781E4A">
        <w:rPr>
          <w:rFonts w:ascii="Times New Roman" w:hAnsi="Times New Roman" w:cs="Times New Roman"/>
          <w:color w:val="000000"/>
          <w:sz w:val="28"/>
          <w:szCs w:val="28"/>
        </w:rPr>
        <w:t>редакции согласно приложению №</w:t>
      </w:r>
      <w:r w:rsidR="00F44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E4A">
        <w:rPr>
          <w:rFonts w:ascii="Times New Roman" w:hAnsi="Times New Roman" w:cs="Times New Roman"/>
          <w:color w:val="000000"/>
          <w:sz w:val="28"/>
          <w:szCs w:val="28"/>
        </w:rPr>
        <w:t>1 к настоящему решению.</w:t>
      </w:r>
    </w:p>
    <w:p w:rsidR="006E7951" w:rsidRPr="006E7951" w:rsidRDefault="006E7951" w:rsidP="000235D4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6E7951">
        <w:rPr>
          <w:b w:val="0"/>
          <w:color w:val="000000"/>
          <w:sz w:val="28"/>
          <w:szCs w:val="28"/>
        </w:rPr>
        <w:t xml:space="preserve">1.2. </w:t>
      </w:r>
      <w:r w:rsidRPr="006E7951">
        <w:rPr>
          <w:b w:val="0"/>
          <w:sz w:val="28"/>
          <w:szCs w:val="28"/>
        </w:rPr>
        <w:t xml:space="preserve">Паспорт подпрограммы 1 </w:t>
      </w:r>
      <w:r w:rsidRPr="006E7951">
        <w:rPr>
          <w:b w:val="0"/>
          <w:sz w:val="28"/>
          <w:szCs w:val="28"/>
          <w:lang w:bidi="ru-RU"/>
        </w:rPr>
        <w:t>«Благоустройство дворовых территорий многоквартирных домов, общественных, иных территорий соответствующего функционального назначения Грайворонского городского округа»</w:t>
      </w:r>
      <w:r>
        <w:rPr>
          <w:b w:val="0"/>
          <w:sz w:val="28"/>
          <w:szCs w:val="28"/>
          <w:lang w:bidi="ru-RU"/>
        </w:rPr>
        <w:t xml:space="preserve"> </w:t>
      </w:r>
      <w:r w:rsidRPr="006E7951">
        <w:rPr>
          <w:b w:val="0"/>
          <w:sz w:val="28"/>
          <w:szCs w:val="28"/>
        </w:rPr>
        <w:t xml:space="preserve">изложить в </w:t>
      </w:r>
      <w:r w:rsidRPr="006E7951">
        <w:rPr>
          <w:b w:val="0"/>
          <w:color w:val="000000"/>
          <w:sz w:val="28"/>
          <w:szCs w:val="28"/>
        </w:rPr>
        <w:t>редакции согласно приложению №</w:t>
      </w:r>
      <w:r w:rsidR="00F44CB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</w:t>
      </w:r>
      <w:r w:rsidRPr="006E7951">
        <w:rPr>
          <w:b w:val="0"/>
          <w:color w:val="000000"/>
          <w:sz w:val="28"/>
          <w:szCs w:val="28"/>
        </w:rPr>
        <w:t xml:space="preserve"> к настоящему решению.</w:t>
      </w:r>
    </w:p>
    <w:p w:rsidR="00781E4A" w:rsidRPr="0077578C" w:rsidRDefault="00781E4A" w:rsidP="00023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>1.</w:t>
      </w:r>
      <w:r w:rsidR="006E7951">
        <w:rPr>
          <w:rFonts w:ascii="Times New Roman" w:hAnsi="Times New Roman" w:cs="Times New Roman"/>
          <w:sz w:val="28"/>
          <w:szCs w:val="28"/>
        </w:rPr>
        <w:t>3</w:t>
      </w:r>
      <w:r w:rsidRPr="00781E4A">
        <w:rPr>
          <w:rFonts w:ascii="Times New Roman" w:hAnsi="Times New Roman" w:cs="Times New Roman"/>
          <w:sz w:val="28"/>
          <w:szCs w:val="28"/>
        </w:rPr>
        <w:t>. Приложение №</w:t>
      </w:r>
      <w:r w:rsidR="00F44CBA">
        <w:rPr>
          <w:rFonts w:ascii="Times New Roman" w:hAnsi="Times New Roman" w:cs="Times New Roman"/>
          <w:sz w:val="28"/>
          <w:szCs w:val="28"/>
        </w:rPr>
        <w:t xml:space="preserve"> </w:t>
      </w:r>
      <w:r w:rsidRPr="00781E4A">
        <w:rPr>
          <w:rFonts w:ascii="Times New Roman" w:hAnsi="Times New Roman" w:cs="Times New Roman"/>
          <w:sz w:val="28"/>
          <w:szCs w:val="28"/>
        </w:rPr>
        <w:t>3 к муниципальной</w:t>
      </w:r>
      <w:r w:rsidRPr="0077578C">
        <w:rPr>
          <w:rFonts w:ascii="Times New Roman" w:hAnsi="Times New Roman" w:cs="Times New Roman"/>
          <w:sz w:val="28"/>
          <w:szCs w:val="28"/>
        </w:rPr>
        <w:t xml:space="preserve"> программе изложить в редакции согласно приложени</w:t>
      </w:r>
      <w:r w:rsidR="00F44CBA">
        <w:rPr>
          <w:rFonts w:ascii="Times New Roman" w:hAnsi="Times New Roman" w:cs="Times New Roman"/>
          <w:sz w:val="28"/>
          <w:szCs w:val="28"/>
        </w:rPr>
        <w:t>ю</w:t>
      </w:r>
      <w:r w:rsidRPr="0077578C">
        <w:rPr>
          <w:rFonts w:ascii="Times New Roman" w:hAnsi="Times New Roman" w:cs="Times New Roman"/>
          <w:sz w:val="28"/>
          <w:szCs w:val="28"/>
        </w:rPr>
        <w:t xml:space="preserve"> №</w:t>
      </w:r>
      <w:r w:rsidR="00F44CBA">
        <w:rPr>
          <w:rFonts w:ascii="Times New Roman" w:hAnsi="Times New Roman" w:cs="Times New Roman"/>
          <w:sz w:val="28"/>
          <w:szCs w:val="28"/>
        </w:rPr>
        <w:t xml:space="preserve"> </w:t>
      </w:r>
      <w:r w:rsidR="006E7951">
        <w:rPr>
          <w:rFonts w:ascii="Times New Roman" w:hAnsi="Times New Roman" w:cs="Times New Roman"/>
          <w:sz w:val="28"/>
          <w:szCs w:val="28"/>
        </w:rPr>
        <w:t>3</w:t>
      </w:r>
      <w:r w:rsidRPr="0077578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1E4A" w:rsidRDefault="00781E4A" w:rsidP="00023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78C">
        <w:rPr>
          <w:rFonts w:ascii="Times New Roman" w:hAnsi="Times New Roman" w:cs="Times New Roman"/>
          <w:sz w:val="28"/>
          <w:szCs w:val="28"/>
        </w:rPr>
        <w:t>1.</w:t>
      </w:r>
      <w:r w:rsidR="006E7951">
        <w:rPr>
          <w:rFonts w:ascii="Times New Roman" w:hAnsi="Times New Roman" w:cs="Times New Roman"/>
          <w:sz w:val="28"/>
          <w:szCs w:val="28"/>
        </w:rPr>
        <w:t>4</w:t>
      </w:r>
      <w:r w:rsidRPr="0077578C">
        <w:rPr>
          <w:rFonts w:ascii="Times New Roman" w:hAnsi="Times New Roman" w:cs="Times New Roman"/>
          <w:sz w:val="28"/>
          <w:szCs w:val="28"/>
        </w:rPr>
        <w:t>. Приложение №</w:t>
      </w:r>
      <w:r w:rsidR="00F4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578C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F44CBA">
        <w:rPr>
          <w:rFonts w:ascii="Times New Roman" w:hAnsi="Times New Roman" w:cs="Times New Roman"/>
          <w:sz w:val="28"/>
          <w:szCs w:val="28"/>
        </w:rPr>
        <w:t>ю</w:t>
      </w:r>
      <w:r w:rsidRPr="0077578C">
        <w:rPr>
          <w:rFonts w:ascii="Times New Roman" w:hAnsi="Times New Roman" w:cs="Times New Roman"/>
          <w:sz w:val="28"/>
          <w:szCs w:val="28"/>
        </w:rPr>
        <w:t xml:space="preserve"> №</w:t>
      </w:r>
      <w:r w:rsidR="00F44CBA">
        <w:rPr>
          <w:rFonts w:ascii="Times New Roman" w:hAnsi="Times New Roman" w:cs="Times New Roman"/>
          <w:sz w:val="28"/>
          <w:szCs w:val="28"/>
        </w:rPr>
        <w:t xml:space="preserve"> </w:t>
      </w:r>
      <w:r w:rsidR="006E7951">
        <w:rPr>
          <w:rFonts w:ascii="Times New Roman" w:hAnsi="Times New Roman" w:cs="Times New Roman"/>
          <w:sz w:val="28"/>
          <w:szCs w:val="28"/>
        </w:rPr>
        <w:t>4</w:t>
      </w:r>
      <w:r w:rsidRPr="0077578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323FE" w:rsidRPr="006353D1" w:rsidRDefault="003A0898" w:rsidP="000235D4">
      <w:pPr>
        <w:ind w:firstLine="709"/>
        <w:jc w:val="both"/>
        <w:rPr>
          <w:lang w:eastAsia="ar-SA" w:bidi="ru-RU"/>
        </w:rPr>
      </w:pPr>
      <w:r>
        <w:t>2</w:t>
      </w:r>
      <w:r w:rsidR="00065D35" w:rsidRPr="00BF314A">
        <w:t xml:space="preserve">. </w:t>
      </w:r>
      <w:r w:rsidR="000323FE" w:rsidRPr="006353D1">
        <w:rPr>
          <w:lang w:eastAsia="ar-SA" w:bidi="ru-RU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0323FE" w:rsidRPr="006353D1">
        <w:rPr>
          <w:lang w:eastAsia="ar-SA" w:bidi="ru-RU"/>
        </w:rPr>
        <w:t>graivoron.ru</w:t>
      </w:r>
      <w:proofErr w:type="spellEnd"/>
      <w:r w:rsidR="000323FE" w:rsidRPr="006353D1">
        <w:rPr>
          <w:lang w:eastAsia="ar-SA" w:bidi="ru-RU"/>
        </w:rPr>
        <w:t>).</w:t>
      </w:r>
    </w:p>
    <w:p w:rsidR="00065D35" w:rsidRDefault="003A0898" w:rsidP="000235D4">
      <w:pPr>
        <w:ind w:firstLine="708"/>
        <w:jc w:val="both"/>
        <w:rPr>
          <w:lang w:eastAsia="ar-SA" w:bidi="ru-RU"/>
        </w:rPr>
      </w:pPr>
      <w:r>
        <w:t>3</w:t>
      </w:r>
      <w:r w:rsidR="000323FE">
        <w:t xml:space="preserve">. </w:t>
      </w:r>
      <w:r w:rsidR="00065D35" w:rsidRPr="00BF314A">
        <w:rPr>
          <w:lang w:eastAsia="ar-SA" w:bidi="ru-RU"/>
        </w:rPr>
        <w:t xml:space="preserve">Контроль выполнения данного распоряжения возложить </w:t>
      </w:r>
      <w:r w:rsidR="00F44CBA">
        <w:rPr>
          <w:lang w:eastAsia="ar-SA" w:bidi="ru-RU"/>
        </w:rPr>
        <w:t xml:space="preserve">                           </w:t>
      </w:r>
      <w:r w:rsidR="00065D35" w:rsidRPr="00BF314A">
        <w:rPr>
          <w:lang w:eastAsia="ar-SA" w:bidi="ru-RU"/>
        </w:rPr>
        <w:t>на постоя</w:t>
      </w:r>
      <w:r w:rsidR="00065D35">
        <w:rPr>
          <w:lang w:eastAsia="ar-SA" w:bidi="ru-RU"/>
        </w:rPr>
        <w:t xml:space="preserve">нную комиссию Совета депутатов </w:t>
      </w:r>
      <w:r w:rsidR="00065D35" w:rsidRPr="00BF314A">
        <w:rPr>
          <w:lang w:eastAsia="ar-SA" w:bidi="ru-RU"/>
        </w:rPr>
        <w:t>Грайворонского городского округа</w:t>
      </w:r>
      <w:r w:rsidR="00065D35" w:rsidRPr="0088508F">
        <w:rPr>
          <w:lang w:eastAsia="ar-SA" w:bidi="ru-RU"/>
        </w:rPr>
        <w:t xml:space="preserve"> по экономическому развитию, муниципальной собственности </w:t>
      </w:r>
      <w:r w:rsidR="00F44CBA">
        <w:rPr>
          <w:lang w:eastAsia="ar-SA" w:bidi="ru-RU"/>
        </w:rPr>
        <w:t xml:space="preserve">                      </w:t>
      </w:r>
      <w:r w:rsidR="00065D35" w:rsidRPr="0088508F">
        <w:rPr>
          <w:lang w:eastAsia="ar-SA" w:bidi="ru-RU"/>
        </w:rPr>
        <w:t>и развитию инфраструктуры городского округа (Головин А.А.).</w:t>
      </w:r>
    </w:p>
    <w:p w:rsidR="00B92A37" w:rsidRDefault="00B92A37" w:rsidP="00B92A37">
      <w:pPr>
        <w:ind w:firstLine="708"/>
        <w:jc w:val="both"/>
      </w:pPr>
    </w:p>
    <w:p w:rsidR="00BC639F" w:rsidRDefault="00BC639F" w:rsidP="00B92A37">
      <w:pPr>
        <w:ind w:firstLine="708"/>
        <w:jc w:val="both"/>
      </w:pPr>
    </w:p>
    <w:tbl>
      <w:tblPr>
        <w:tblW w:w="13150" w:type="dxa"/>
        <w:tblLook w:val="01E0"/>
      </w:tblPr>
      <w:tblGrid>
        <w:gridCol w:w="8188"/>
        <w:gridCol w:w="4962"/>
      </w:tblGrid>
      <w:tr w:rsidR="00F44CBA" w:rsidRPr="00104AC4" w:rsidTr="005B14D2">
        <w:tc>
          <w:tcPr>
            <w:tcW w:w="8188" w:type="dxa"/>
          </w:tcPr>
          <w:p w:rsidR="00F44CBA" w:rsidRPr="002156B5" w:rsidRDefault="00F44CBA" w:rsidP="005B14D2">
            <w:pPr>
              <w:ind w:firstLine="851"/>
              <w:jc w:val="both"/>
              <w:rPr>
                <w:bCs/>
              </w:rPr>
            </w:pPr>
            <w:r w:rsidRPr="002156B5">
              <w:rPr>
                <w:bCs/>
              </w:rPr>
              <w:t xml:space="preserve">Председатель Совета </w:t>
            </w:r>
          </w:p>
          <w:p w:rsidR="00F44CBA" w:rsidRDefault="00F44CBA" w:rsidP="005B14D2">
            <w:pPr>
              <w:ind w:firstLine="851"/>
              <w:jc w:val="both"/>
              <w:rPr>
                <w:bCs/>
              </w:rPr>
            </w:pPr>
            <w:r w:rsidRPr="002156B5">
              <w:rPr>
                <w:bCs/>
              </w:rPr>
              <w:t>депутатов Грайворонского</w:t>
            </w:r>
          </w:p>
          <w:p w:rsidR="00F44CBA" w:rsidRPr="002156B5" w:rsidRDefault="00F44CBA" w:rsidP="005B14D2">
            <w:pPr>
              <w:ind w:firstLine="851"/>
              <w:jc w:val="both"/>
              <w:rPr>
                <w:bCs/>
              </w:rPr>
            </w:pPr>
            <w:r w:rsidRPr="002156B5">
              <w:rPr>
                <w:bCs/>
              </w:rPr>
              <w:t>городского</w:t>
            </w:r>
            <w:r>
              <w:rPr>
                <w:bCs/>
              </w:rPr>
              <w:t xml:space="preserve"> округа                                          </w:t>
            </w:r>
            <w:r w:rsidRPr="002156B5">
              <w:rPr>
                <w:bCs/>
              </w:rPr>
              <w:t>В.Н. Горбань</w:t>
            </w:r>
          </w:p>
          <w:p w:rsidR="00F44CBA" w:rsidRPr="00104AC4" w:rsidRDefault="00F44CBA" w:rsidP="005B14D2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F44CBA" w:rsidRPr="00104AC4" w:rsidRDefault="00F44CBA" w:rsidP="005B14D2">
            <w:pPr>
              <w:jc w:val="both"/>
              <w:rPr>
                <w:sz w:val="27"/>
                <w:szCs w:val="27"/>
              </w:rPr>
            </w:pPr>
          </w:p>
        </w:tc>
      </w:tr>
    </w:tbl>
    <w:p w:rsidR="00B92A37" w:rsidRDefault="00B92A37" w:rsidP="00B92A37">
      <w:pPr>
        <w:pStyle w:val="af8"/>
        <w:spacing w:after="0"/>
        <w:ind w:left="5387"/>
        <w:rPr>
          <w:rFonts w:ascii="Times New Roman" w:hAnsi="Times New Roman"/>
          <w:b/>
          <w:sz w:val="28"/>
          <w:szCs w:val="28"/>
        </w:rPr>
      </w:pPr>
    </w:p>
    <w:p w:rsidR="00B92A37" w:rsidRDefault="00B92A37" w:rsidP="00B92A37"/>
    <w:p w:rsidR="00B92A37" w:rsidRDefault="00B92A37" w:rsidP="00B92A37"/>
    <w:p w:rsidR="00FC1FDF" w:rsidRDefault="00FC1FDF" w:rsidP="00B92A37"/>
    <w:p w:rsidR="00FC1FDF" w:rsidRDefault="00FC1FDF" w:rsidP="00B92A37"/>
    <w:p w:rsidR="00FC1FDF" w:rsidRDefault="00FC1FDF" w:rsidP="00B92A37"/>
    <w:p w:rsidR="00FC1FDF" w:rsidRDefault="00FC1FDF" w:rsidP="00B92A37"/>
    <w:p w:rsidR="00FC1FDF" w:rsidRDefault="00FC1FDF" w:rsidP="00B92A37"/>
    <w:p w:rsidR="00FC1FDF" w:rsidRDefault="00FC1FDF" w:rsidP="00B92A37"/>
    <w:p w:rsidR="003A0898" w:rsidRDefault="003A0898" w:rsidP="00B92A37"/>
    <w:p w:rsidR="003A0898" w:rsidRDefault="003A0898" w:rsidP="00B92A37"/>
    <w:p w:rsidR="003A0898" w:rsidRDefault="003A0898" w:rsidP="00B92A37"/>
    <w:p w:rsidR="003A0898" w:rsidRDefault="003A0898" w:rsidP="00B92A37"/>
    <w:p w:rsidR="00FC1FDF" w:rsidRDefault="00FC1FDF" w:rsidP="00B92A37"/>
    <w:p w:rsidR="00FC1FDF" w:rsidRDefault="00FC1FDF" w:rsidP="00B92A37"/>
    <w:p w:rsidR="0014765E" w:rsidRDefault="0014765E" w:rsidP="00B92A37"/>
    <w:p w:rsidR="0014765E" w:rsidRDefault="0014765E" w:rsidP="00B92A37"/>
    <w:p w:rsidR="00FC1FDF" w:rsidRDefault="00FC1FDF" w:rsidP="00B92A37"/>
    <w:p w:rsidR="00FC1FDF" w:rsidRDefault="00FC1FDF" w:rsidP="00B92A37"/>
    <w:p w:rsidR="00FC1FDF" w:rsidRDefault="00FC1FDF" w:rsidP="00B92A37"/>
    <w:p w:rsidR="00FC1FDF" w:rsidRPr="00F44CBA" w:rsidRDefault="00FC1FDF" w:rsidP="00FC1FDF">
      <w:pPr>
        <w:pStyle w:val="afe"/>
        <w:tabs>
          <w:tab w:val="left" w:pos="12105"/>
          <w:tab w:val="left" w:pos="12450"/>
          <w:tab w:val="right" w:pos="14570"/>
        </w:tabs>
        <w:jc w:val="right"/>
        <w:rPr>
          <w:sz w:val="32"/>
          <w:szCs w:val="32"/>
        </w:rPr>
      </w:pPr>
      <w:r w:rsidRPr="00F44CBA">
        <w:rPr>
          <w:sz w:val="32"/>
          <w:szCs w:val="32"/>
        </w:rPr>
        <w:lastRenderedPageBreak/>
        <w:t>Приложение №</w:t>
      </w:r>
      <w:r w:rsidR="00F44CBA">
        <w:rPr>
          <w:sz w:val="32"/>
          <w:szCs w:val="32"/>
        </w:rPr>
        <w:t xml:space="preserve"> </w:t>
      </w:r>
      <w:r w:rsidRPr="00F44CBA">
        <w:rPr>
          <w:sz w:val="32"/>
          <w:szCs w:val="32"/>
        </w:rPr>
        <w:t>1</w:t>
      </w:r>
    </w:p>
    <w:p w:rsidR="00FC1FDF" w:rsidRPr="00F44CBA" w:rsidRDefault="00FC1FDF" w:rsidP="00FC1FDF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 xml:space="preserve">к решению Совета депутатов </w:t>
      </w:r>
    </w:p>
    <w:p w:rsidR="00FC1FDF" w:rsidRPr="00F44CBA" w:rsidRDefault="00FC1FDF" w:rsidP="00FC1FDF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>Грайворонского городского округа</w:t>
      </w:r>
    </w:p>
    <w:p w:rsidR="00FC1FDF" w:rsidRPr="00F44CBA" w:rsidRDefault="00F44CBA" w:rsidP="00FC1FDF">
      <w:pPr>
        <w:pStyle w:val="32"/>
        <w:shd w:val="clear" w:color="auto" w:fill="auto"/>
        <w:spacing w:line="317" w:lineRule="exact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от 29</w:t>
      </w:r>
      <w:r w:rsidR="00FC1FDF" w:rsidRPr="00F44CBA">
        <w:rPr>
          <w:sz w:val="32"/>
          <w:szCs w:val="32"/>
        </w:rPr>
        <w:t xml:space="preserve"> октября 2020</w:t>
      </w:r>
      <w:r>
        <w:rPr>
          <w:sz w:val="32"/>
          <w:szCs w:val="32"/>
        </w:rPr>
        <w:t xml:space="preserve"> года</w:t>
      </w:r>
      <w:r w:rsidR="00FC1FDF" w:rsidRPr="00F44CBA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347</w:t>
      </w:r>
    </w:p>
    <w:p w:rsidR="00FC1FDF" w:rsidRDefault="00FC1FDF" w:rsidP="00FC1FDF">
      <w:pPr>
        <w:pStyle w:val="32"/>
        <w:shd w:val="clear" w:color="auto" w:fill="auto"/>
        <w:spacing w:line="317" w:lineRule="exact"/>
        <w:ind w:firstLine="0"/>
        <w:jc w:val="center"/>
        <w:rPr>
          <w:sz w:val="24"/>
          <w:szCs w:val="24"/>
        </w:rPr>
      </w:pPr>
    </w:p>
    <w:p w:rsidR="0014765E" w:rsidRDefault="0014765E" w:rsidP="00FC1FDF">
      <w:pPr>
        <w:pStyle w:val="32"/>
        <w:shd w:val="clear" w:color="auto" w:fill="auto"/>
        <w:spacing w:line="317" w:lineRule="exact"/>
        <w:ind w:firstLine="0"/>
        <w:jc w:val="center"/>
        <w:rPr>
          <w:sz w:val="24"/>
          <w:szCs w:val="24"/>
        </w:rPr>
      </w:pPr>
    </w:p>
    <w:p w:rsidR="00B04F36" w:rsidRPr="003C3C6B" w:rsidRDefault="00B04F36" w:rsidP="00B04F36">
      <w:pPr>
        <w:pStyle w:val="32"/>
        <w:shd w:val="clear" w:color="auto" w:fill="auto"/>
        <w:spacing w:line="317" w:lineRule="exact"/>
        <w:ind w:firstLine="0"/>
        <w:jc w:val="center"/>
        <w:rPr>
          <w:sz w:val="28"/>
          <w:szCs w:val="28"/>
        </w:rPr>
      </w:pPr>
      <w:r w:rsidRPr="003C3C6B">
        <w:rPr>
          <w:sz w:val="28"/>
          <w:szCs w:val="28"/>
        </w:rPr>
        <w:t xml:space="preserve">Паспорт муниципальной программы «Формирование современной городской среды на территории Грайворонского </w:t>
      </w:r>
      <w:r w:rsidRPr="003C3C6B">
        <w:rPr>
          <w:rFonts w:eastAsia="PMingLiU"/>
          <w:sz w:val="28"/>
          <w:szCs w:val="28"/>
          <w:lang w:eastAsia="zh-TW"/>
        </w:rPr>
        <w:t>городского округа</w:t>
      </w:r>
      <w:r w:rsidRPr="003C3C6B">
        <w:rPr>
          <w:sz w:val="28"/>
          <w:szCs w:val="28"/>
        </w:rPr>
        <w:t>»</w:t>
      </w:r>
    </w:p>
    <w:tbl>
      <w:tblPr>
        <w:tblW w:w="95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062"/>
        <w:gridCol w:w="5741"/>
      </w:tblGrid>
      <w:tr w:rsidR="00B04F36" w:rsidRPr="003C3C6B" w:rsidTr="0014765E">
        <w:trPr>
          <w:trHeight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C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3C6B">
              <w:rPr>
                <w:sz w:val="28"/>
                <w:szCs w:val="28"/>
              </w:rPr>
              <w:t>/</w:t>
            </w:r>
            <w:proofErr w:type="spellStart"/>
            <w:r w:rsidRPr="003C3C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Наименование муниципальной программы: «Формирование современной городской среды на территории Грайворонского городского округа» (далее - Программа)</w:t>
            </w:r>
          </w:p>
        </w:tc>
      </w:tr>
      <w:tr w:rsidR="00B04F36" w:rsidRPr="003C3C6B" w:rsidTr="0014765E">
        <w:trPr>
          <w:trHeight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Администрация Грайворонского городского округа </w:t>
            </w:r>
          </w:p>
        </w:tc>
      </w:tr>
      <w:tr w:rsidR="00B04F36" w:rsidRPr="003C3C6B" w:rsidTr="0014765E">
        <w:trPr>
          <w:trHeight w:val="14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Администрация Грайворонского городского округа в лице управления по строительству, транспорту, ЖКХ и ТЭК, Управление муниципальной собственности и земельных ресурсов, территориальные администрации городского округа.</w:t>
            </w:r>
          </w:p>
        </w:tc>
      </w:tr>
      <w:tr w:rsidR="00B04F36" w:rsidRPr="003C3C6B" w:rsidTr="0014765E">
        <w:trPr>
          <w:trHeight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Участники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муниципальной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Администрация Грайворонского городского округа в лице управления по строительству, транспорту, ЖКХ и ТЭК, Управление муниципальной собственности и земельных ресурсов, территориальные администрации городского округа.</w:t>
            </w:r>
          </w:p>
        </w:tc>
      </w:tr>
      <w:tr w:rsidR="00B04F36" w:rsidRPr="003C3C6B" w:rsidTr="0014765E">
        <w:trPr>
          <w:trHeight w:val="19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tabs>
                <w:tab w:val="left" w:pos="493"/>
              </w:tabs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Подпрограмма 1 «Благоустройство дворовых территорий многоквартирных домов, общественных и иных территорий соответствующего функционального назначения Грайворонского городского округа</w:t>
            </w:r>
          </w:p>
        </w:tc>
      </w:tr>
      <w:tr w:rsidR="00B04F36" w:rsidRPr="003C3C6B" w:rsidTr="0014765E">
        <w:trPr>
          <w:trHeight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Цель (цели)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муниципальной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jc w:val="both"/>
            </w:pPr>
            <w:r w:rsidRPr="003C3C6B">
              <w:t>Повышение уровня благоустройства, качества и комфорта территорий Грайворонского городского  округа</w:t>
            </w:r>
          </w:p>
        </w:tc>
      </w:tr>
      <w:tr w:rsidR="00B04F36" w:rsidRPr="003C3C6B" w:rsidTr="0014765E">
        <w:trPr>
          <w:trHeight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Задачи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Развитие </w:t>
            </w:r>
            <w:proofErr w:type="gramStart"/>
            <w:r w:rsidRPr="003C3C6B">
              <w:rPr>
                <w:sz w:val="28"/>
                <w:szCs w:val="28"/>
              </w:rPr>
              <w:t>механизмов реализации комплексных проектов создания комфортной городской среды</w:t>
            </w:r>
            <w:proofErr w:type="gramEnd"/>
            <w:r w:rsidRPr="003C3C6B">
              <w:rPr>
                <w:sz w:val="28"/>
                <w:szCs w:val="28"/>
              </w:rPr>
              <w:t xml:space="preserve"> на территории Грайворонского городского округа с учетом индекса качества городской среды</w:t>
            </w:r>
          </w:p>
        </w:tc>
      </w:tr>
      <w:tr w:rsidR="00B04F36" w:rsidRPr="003C3C6B" w:rsidTr="0014765E">
        <w:trPr>
          <w:trHeight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after="6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2018 - 2024 годы</w:t>
            </w:r>
          </w:p>
          <w:p w:rsidR="0014765E" w:rsidRPr="003C3C6B" w:rsidRDefault="00B04F36" w:rsidP="00AE1FC8">
            <w:pPr>
              <w:pStyle w:val="afb"/>
              <w:shd w:val="clear" w:color="auto" w:fill="auto"/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B04F36" w:rsidRPr="003C3C6B" w:rsidTr="0014765E">
        <w:trPr>
          <w:trHeight w:val="74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Объемы бюджетных ассигнований муниципальной программы за счет средств областного и муниципального бюджета, а также прогнозный объем средств,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привлекаемых из других источников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139 362,1841 </w:t>
            </w:r>
            <w:r w:rsidRPr="003C3C6B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2019 год – 84 200,00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2020 год – 15 000,00 тыс. рублей,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17 100</w:t>
            </w:r>
            <w:r w:rsidRPr="003C3C6B">
              <w:rPr>
                <w:sz w:val="28"/>
                <w:szCs w:val="28"/>
              </w:rPr>
              <w:t xml:space="preserve">,00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3C3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23 062,1841</w:t>
            </w:r>
            <w:r w:rsidRPr="003C3C6B">
              <w:rPr>
                <w:sz w:val="28"/>
                <w:szCs w:val="28"/>
              </w:rPr>
              <w:t xml:space="preserve"> тыс. рублей.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9 355,2 </w:t>
            </w:r>
            <w:r w:rsidRPr="003C3C6B">
              <w:rPr>
                <w:sz w:val="28"/>
                <w:szCs w:val="28"/>
              </w:rPr>
              <w:t>тыс. рублей, в том числе по годам: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2019 год – 53 590,1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2020 год – 0,0 тыс. рублей,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6 591,800</w:t>
            </w:r>
            <w:r w:rsidRPr="003C3C6B">
              <w:rPr>
                <w:sz w:val="28"/>
                <w:szCs w:val="28"/>
              </w:rPr>
              <w:t xml:space="preserve">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3C3C6B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>173,3</w:t>
            </w:r>
            <w:r>
              <w:rPr>
                <w:sz w:val="28"/>
                <w:szCs w:val="28"/>
              </w:rPr>
              <w:t>00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16 639,84584</w:t>
            </w:r>
            <w:r w:rsidRPr="003C3C6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2019 год – 566,3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2020 год – 15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>000,0 тыс. руб.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274,65834</w:t>
            </w:r>
            <w:r w:rsidRPr="003C3C6B">
              <w:rPr>
                <w:sz w:val="28"/>
                <w:szCs w:val="28"/>
              </w:rPr>
              <w:t xml:space="preserve"> тыс. рублей,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3C3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798,8875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3C3C6B">
              <w:rPr>
                <w:rFonts w:eastAsia="PMingLiU"/>
                <w:sz w:val="28"/>
                <w:szCs w:val="28"/>
                <w:lang w:eastAsia="zh-TW"/>
              </w:rPr>
              <w:t>городского округа</w:t>
            </w:r>
            <w:r w:rsidRPr="003C3C6B">
              <w:rPr>
                <w:sz w:val="28"/>
                <w:szCs w:val="28"/>
              </w:rPr>
              <w:t xml:space="preserve"> муниципального образования составит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17902,44954</w:t>
            </w:r>
            <w:r w:rsidRPr="003C3C6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2019 год – 12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 xml:space="preserve">076,8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2 735,65294</w:t>
            </w:r>
            <w:r w:rsidRPr="003C3C6B">
              <w:rPr>
                <w:sz w:val="28"/>
                <w:szCs w:val="28"/>
              </w:rPr>
              <w:t xml:space="preserve"> тыс. рублей,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2023 год - 3 089,9</w:t>
            </w:r>
            <w:r>
              <w:rPr>
                <w:sz w:val="28"/>
                <w:szCs w:val="28"/>
              </w:rPr>
              <w:t>9660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25464,68872</w:t>
            </w:r>
            <w:r w:rsidR="0014765E"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2019 год – 17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 xml:space="preserve">966,8 тыс. рублей, </w:t>
            </w:r>
          </w:p>
          <w:p w:rsidR="00B04F36" w:rsidRDefault="00B04F36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7 497,88872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14765E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B04F36" w:rsidRPr="003C3C6B" w:rsidTr="0014765E">
        <w:trPr>
          <w:trHeight w:val="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Конечные результаты реализации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36" w:rsidRPr="003C3C6B" w:rsidRDefault="00B04F36" w:rsidP="00AE1FC8">
            <w:pPr>
              <w:snapToGrid w:val="0"/>
              <w:jc w:val="both"/>
              <w:rPr>
                <w:lang w:eastAsia="en-US"/>
              </w:rPr>
            </w:pPr>
            <w:r w:rsidRPr="003C3C6B">
              <w:rPr>
                <w:lang w:eastAsia="en-US"/>
              </w:rPr>
              <w:t>1.</w:t>
            </w:r>
            <w:r w:rsidR="0014765E">
              <w:rPr>
                <w:lang w:eastAsia="en-US"/>
              </w:rPr>
              <w:t xml:space="preserve"> </w:t>
            </w:r>
            <w:r w:rsidRPr="003C3C6B">
              <w:rPr>
                <w:lang w:eastAsia="en-US"/>
              </w:rPr>
              <w:t>Реализация не менее 7 мероприятий по благоустройству общественных территорий включенных в муниципальную программу формирования городской среды к концу 2024 года.</w:t>
            </w:r>
          </w:p>
          <w:p w:rsidR="00B04F36" w:rsidRPr="003C3C6B" w:rsidRDefault="00B04F36" w:rsidP="00AE1FC8">
            <w:pPr>
              <w:snapToGrid w:val="0"/>
              <w:jc w:val="both"/>
              <w:rPr>
                <w:lang w:eastAsia="en-US"/>
              </w:rPr>
            </w:pPr>
            <w:r w:rsidRPr="003C3C6B">
              <w:rPr>
                <w:lang w:eastAsia="en-US"/>
              </w:rPr>
              <w:t>2. Увеличение среднего индекса качества городской среды к концу 2024 года на 30 процентов к уровню 2018 года.</w:t>
            </w:r>
          </w:p>
          <w:p w:rsidR="00B04F36" w:rsidRPr="003C3C6B" w:rsidRDefault="00B04F36" w:rsidP="00AE1FC8">
            <w:pPr>
              <w:snapToGrid w:val="0"/>
              <w:jc w:val="both"/>
              <w:rPr>
                <w:lang w:eastAsia="en-US"/>
              </w:rPr>
            </w:pPr>
            <w:r w:rsidRPr="003C3C6B">
              <w:rPr>
                <w:lang w:eastAsia="en-US"/>
              </w:rPr>
              <w:t xml:space="preserve"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proofErr w:type="spellStart"/>
            <w:r w:rsidRPr="003C3C6B">
              <w:rPr>
                <w:lang w:eastAsia="en-US"/>
              </w:rPr>
              <w:t>Грайворонском</w:t>
            </w:r>
            <w:proofErr w:type="spellEnd"/>
            <w:r w:rsidRPr="003C3C6B">
              <w:rPr>
                <w:lang w:eastAsia="en-US"/>
              </w:rPr>
              <w:t xml:space="preserve"> городском округе, на территории которого реализуются проекты по созданию комфортной городской среды к концу 2024 года до 30 процентов.</w:t>
            </w:r>
          </w:p>
          <w:p w:rsidR="00B04F36" w:rsidRPr="003C3C6B" w:rsidRDefault="00B04F36" w:rsidP="00AE1FC8">
            <w:pPr>
              <w:snapToGrid w:val="0"/>
              <w:jc w:val="both"/>
              <w:rPr>
                <w:lang w:eastAsia="en-US"/>
              </w:rPr>
            </w:pPr>
            <w:r w:rsidRPr="003C3C6B">
              <w:rPr>
                <w:lang w:eastAsia="en-US"/>
              </w:rPr>
              <w:t xml:space="preserve">4. Увеличение реализации мероприятий по </w:t>
            </w:r>
            <w:proofErr w:type="spellStart"/>
            <w:r w:rsidRPr="003C3C6B">
              <w:rPr>
                <w:lang w:eastAsia="en-US"/>
              </w:rPr>
              <w:t>цифровизации</w:t>
            </w:r>
            <w:proofErr w:type="spellEnd"/>
            <w:r w:rsidRPr="003C3C6B">
              <w:rPr>
                <w:lang w:eastAsia="en-US"/>
              </w:rPr>
              <w:t xml:space="preserve"> городского хозяйства к концу 2024 года на 30 процентов к уровню 2019 года.</w:t>
            </w:r>
          </w:p>
        </w:tc>
      </w:tr>
    </w:tbl>
    <w:p w:rsidR="00B04F36" w:rsidRPr="003C3C6B" w:rsidRDefault="00B04F36" w:rsidP="00B04F36"/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14765E" w:rsidRDefault="0014765E" w:rsidP="0062509C">
      <w:pPr>
        <w:jc w:val="both"/>
        <w:rPr>
          <w:b/>
        </w:rPr>
      </w:pPr>
    </w:p>
    <w:p w:rsidR="0014765E" w:rsidRDefault="0014765E" w:rsidP="0062509C">
      <w:pPr>
        <w:jc w:val="both"/>
        <w:rPr>
          <w:b/>
        </w:rPr>
      </w:pPr>
    </w:p>
    <w:p w:rsidR="0014765E" w:rsidRDefault="0014765E" w:rsidP="0062509C">
      <w:pPr>
        <w:jc w:val="both"/>
        <w:rPr>
          <w:b/>
        </w:rPr>
      </w:pPr>
    </w:p>
    <w:p w:rsidR="0014765E" w:rsidRDefault="0014765E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62509C">
      <w:pPr>
        <w:jc w:val="both"/>
        <w:rPr>
          <w:b/>
        </w:rPr>
      </w:pPr>
    </w:p>
    <w:p w:rsidR="0006261A" w:rsidRDefault="0006261A" w:rsidP="0006261A">
      <w:pPr>
        <w:rPr>
          <w:b/>
        </w:rPr>
      </w:pPr>
    </w:p>
    <w:p w:rsidR="00EF5E70" w:rsidRPr="00F44CBA" w:rsidRDefault="00EF5E70" w:rsidP="00EF5E70">
      <w:pPr>
        <w:pStyle w:val="afe"/>
        <w:tabs>
          <w:tab w:val="left" w:pos="12105"/>
          <w:tab w:val="left" w:pos="12450"/>
          <w:tab w:val="right" w:pos="14570"/>
        </w:tabs>
        <w:jc w:val="right"/>
        <w:rPr>
          <w:sz w:val="32"/>
          <w:szCs w:val="32"/>
        </w:rPr>
      </w:pPr>
      <w:r w:rsidRPr="00F44CBA">
        <w:rPr>
          <w:sz w:val="32"/>
          <w:szCs w:val="32"/>
        </w:rPr>
        <w:lastRenderedPageBreak/>
        <w:t>Приложение №</w:t>
      </w:r>
      <w:r>
        <w:rPr>
          <w:sz w:val="32"/>
          <w:szCs w:val="32"/>
        </w:rPr>
        <w:t xml:space="preserve"> 2</w:t>
      </w:r>
    </w:p>
    <w:p w:rsidR="00EF5E70" w:rsidRPr="00F44CBA" w:rsidRDefault="00EF5E70" w:rsidP="00EF5E70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 xml:space="preserve">к решению Совета депутатов </w:t>
      </w:r>
    </w:p>
    <w:p w:rsidR="00EF5E70" w:rsidRPr="00F44CBA" w:rsidRDefault="00EF5E70" w:rsidP="00EF5E70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>Грайворонского городского округа</w:t>
      </w:r>
    </w:p>
    <w:p w:rsidR="00EF5E70" w:rsidRPr="00F44CBA" w:rsidRDefault="00EF5E70" w:rsidP="00EF5E70">
      <w:pPr>
        <w:pStyle w:val="32"/>
        <w:shd w:val="clear" w:color="auto" w:fill="auto"/>
        <w:spacing w:line="317" w:lineRule="exact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от 29</w:t>
      </w:r>
      <w:r w:rsidRPr="00F44CBA">
        <w:rPr>
          <w:sz w:val="32"/>
          <w:szCs w:val="32"/>
        </w:rPr>
        <w:t xml:space="preserve"> октября 2020</w:t>
      </w:r>
      <w:r>
        <w:rPr>
          <w:sz w:val="32"/>
          <w:szCs w:val="32"/>
        </w:rPr>
        <w:t xml:space="preserve"> года</w:t>
      </w:r>
      <w:r w:rsidRPr="00F44CBA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347</w:t>
      </w:r>
    </w:p>
    <w:p w:rsidR="0006261A" w:rsidRDefault="0006261A" w:rsidP="0006261A"/>
    <w:p w:rsidR="00EF5E70" w:rsidRDefault="00EF5E70" w:rsidP="0006261A"/>
    <w:p w:rsidR="0014765E" w:rsidRPr="003C3C6B" w:rsidRDefault="0014765E" w:rsidP="0014765E">
      <w:pPr>
        <w:pStyle w:val="3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C3C6B">
        <w:rPr>
          <w:sz w:val="28"/>
          <w:szCs w:val="28"/>
        </w:rPr>
        <w:t xml:space="preserve">Паспорт подпрограммы 1 </w:t>
      </w:r>
    </w:p>
    <w:p w:rsidR="0014765E" w:rsidRPr="003C3C6B" w:rsidRDefault="0014765E" w:rsidP="0014765E">
      <w:pPr>
        <w:pStyle w:val="3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C3C6B">
        <w:rPr>
          <w:sz w:val="28"/>
          <w:szCs w:val="28"/>
          <w:lang w:bidi="ru-RU"/>
        </w:rPr>
        <w:t>«Благоустройство дворовых территорий многоквартирных домов, общественных, иных территорий соответствующего функционального назначения Грайворонского городского округа»</w:t>
      </w:r>
    </w:p>
    <w:p w:rsidR="0014765E" w:rsidRPr="003C3C6B" w:rsidRDefault="0014765E" w:rsidP="0014765E">
      <w:pPr>
        <w:pStyle w:val="3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686"/>
        <w:gridCol w:w="5093"/>
      </w:tblGrid>
      <w:tr w:rsidR="0014765E" w:rsidRPr="003C3C6B" w:rsidTr="0014765E">
        <w:trPr>
          <w:trHeight w:val="6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C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3C6B">
              <w:rPr>
                <w:sz w:val="28"/>
                <w:szCs w:val="28"/>
              </w:rPr>
              <w:t>/</w:t>
            </w:r>
            <w:proofErr w:type="spellStart"/>
            <w:r w:rsidRPr="003C3C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Наименование подпрограммы 1</w:t>
            </w:r>
            <w:r w:rsidRPr="003C3C6B">
              <w:rPr>
                <w:sz w:val="28"/>
                <w:szCs w:val="28"/>
                <w:lang w:bidi="ru-RU"/>
              </w:rPr>
              <w:t>«Благоустройство дворовых территорий многоквартирных домов, общественных, иных территорий соответствующего функционального назначения Грайворонского городского округа»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  <w:lang w:bidi="ru-RU"/>
              </w:rPr>
              <w:t xml:space="preserve"> </w:t>
            </w:r>
            <w:r w:rsidRPr="003C3C6B">
              <w:rPr>
                <w:sz w:val="28"/>
                <w:szCs w:val="28"/>
              </w:rPr>
              <w:t>(далее – подпрограмма 1)</w:t>
            </w:r>
          </w:p>
        </w:tc>
      </w:tr>
      <w:tr w:rsidR="0014765E" w:rsidRPr="003C3C6B" w:rsidTr="0014765E">
        <w:trPr>
          <w:trHeight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26" w:lineRule="exact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Соисполнители, ответственные за реализацию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Администрация Грайворонского городского округа</w:t>
            </w:r>
          </w:p>
        </w:tc>
      </w:tr>
      <w:tr w:rsidR="0014765E" w:rsidRPr="003C3C6B" w:rsidTr="0014765E">
        <w:trPr>
          <w:trHeight w:val="18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Администрация Грайворонского городского округа в лице управления по строительству, транспорту, ЖКХ и ТЭК, Управление муниципальной собственности и земельных ресурсов, территориальные администрации городского округа.</w:t>
            </w:r>
          </w:p>
        </w:tc>
      </w:tr>
      <w:tr w:rsidR="0014765E" w:rsidRPr="003C3C6B" w:rsidTr="0014765E">
        <w:trPr>
          <w:trHeight w:val="17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Цель (цели)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12" w:lineRule="exact"/>
              <w:ind w:left="40"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Развитие </w:t>
            </w:r>
            <w:proofErr w:type="gramStart"/>
            <w:r w:rsidRPr="003C3C6B">
              <w:rPr>
                <w:sz w:val="28"/>
                <w:szCs w:val="28"/>
              </w:rPr>
              <w:t>механизмов реализации комплексных проектов создания комфортной городской среды</w:t>
            </w:r>
            <w:proofErr w:type="gramEnd"/>
            <w:r w:rsidRPr="003C3C6B">
              <w:rPr>
                <w:sz w:val="28"/>
                <w:szCs w:val="28"/>
              </w:rPr>
              <w:t xml:space="preserve"> на территории Грайворонского городского округа с учетом индекса качества городской среды</w:t>
            </w:r>
          </w:p>
        </w:tc>
      </w:tr>
      <w:tr w:rsidR="0014765E" w:rsidRPr="003C3C6B" w:rsidTr="0014765E">
        <w:trPr>
          <w:trHeight w:val="9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Обеспечение проведения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</w:t>
            </w:r>
            <w:r w:rsidRPr="003C3C6B">
              <w:rPr>
                <w:sz w:val="28"/>
                <w:szCs w:val="28"/>
                <w:lang w:bidi="ru-RU"/>
              </w:rPr>
              <w:t>функционального назначения Грайворонского городского округа в соответствии с едиными требованиями</w:t>
            </w:r>
          </w:p>
        </w:tc>
      </w:tr>
      <w:tr w:rsidR="0014765E" w:rsidRPr="003C3C6B" w:rsidTr="0014765E">
        <w:trPr>
          <w:trHeight w:val="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07" w:lineRule="exact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12" w:lineRule="exact"/>
              <w:ind w:left="40"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2018-2024 годы.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 w:line="312" w:lineRule="exact"/>
              <w:ind w:left="40"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14765E" w:rsidRPr="003C3C6B" w:rsidTr="0014765E">
        <w:trPr>
          <w:trHeight w:val="11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Объем бюджетных ассигнований подпрограммы 1 за счет средств федерального, областного и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139 362,1841 </w:t>
            </w:r>
            <w:r w:rsidRPr="003C3C6B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2019 год – 84 200,00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2020 год – 15 000,00 тыс. рублей,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17 100</w:t>
            </w:r>
            <w:r w:rsidRPr="003C3C6B">
              <w:rPr>
                <w:sz w:val="28"/>
                <w:szCs w:val="28"/>
              </w:rPr>
              <w:t xml:space="preserve">,00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3C3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23 062,1841</w:t>
            </w:r>
            <w:r w:rsidRPr="003C3C6B">
              <w:rPr>
                <w:sz w:val="28"/>
                <w:szCs w:val="28"/>
              </w:rPr>
              <w:t xml:space="preserve"> тыс. рублей.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9 355,2 </w:t>
            </w:r>
            <w:r w:rsidRPr="003C3C6B">
              <w:rPr>
                <w:sz w:val="28"/>
                <w:szCs w:val="28"/>
              </w:rPr>
              <w:t>тыс. рублей, в том числе по годам: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2019 год – 53 590,1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2020 год – 0,0 тыс. рублей,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6 591,800</w:t>
            </w:r>
            <w:r w:rsidRPr="003C3C6B">
              <w:rPr>
                <w:sz w:val="28"/>
                <w:szCs w:val="28"/>
              </w:rPr>
              <w:t xml:space="preserve">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3C3C6B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>173,3</w:t>
            </w:r>
            <w:r>
              <w:rPr>
                <w:sz w:val="28"/>
                <w:szCs w:val="28"/>
              </w:rPr>
              <w:t>00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16 639,84584</w:t>
            </w:r>
            <w:r w:rsidRPr="003C3C6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2019 год – 566,3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2020 год – 15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>000,0 тыс. руб.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274,65834</w:t>
            </w:r>
            <w:r w:rsidRPr="003C3C6B">
              <w:rPr>
                <w:sz w:val="28"/>
                <w:szCs w:val="28"/>
              </w:rPr>
              <w:t xml:space="preserve"> тыс. рублей,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3C3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798,8875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3C3C6B">
              <w:rPr>
                <w:rFonts w:eastAsia="PMingLiU"/>
                <w:sz w:val="28"/>
                <w:szCs w:val="28"/>
                <w:lang w:eastAsia="zh-TW"/>
              </w:rPr>
              <w:t>городского округа</w:t>
            </w:r>
            <w:r w:rsidRPr="003C3C6B">
              <w:rPr>
                <w:sz w:val="28"/>
                <w:szCs w:val="28"/>
              </w:rPr>
              <w:t xml:space="preserve"> муниципального образования составит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17902,44954</w:t>
            </w:r>
            <w:r w:rsidRPr="003C3C6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2019 год – 12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 xml:space="preserve">076,8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2 735,65294</w:t>
            </w:r>
            <w:r w:rsidRPr="003C3C6B">
              <w:rPr>
                <w:sz w:val="28"/>
                <w:szCs w:val="28"/>
              </w:rPr>
              <w:t xml:space="preserve"> тыс. рублей,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2023 год - 3 089,9</w:t>
            </w:r>
            <w:r>
              <w:rPr>
                <w:sz w:val="28"/>
                <w:szCs w:val="28"/>
              </w:rPr>
              <w:t>9660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Планируемый объем финансирования муниципальной программы в 2018 - 2024 </w:t>
            </w:r>
            <w:r w:rsidRPr="003C3C6B">
              <w:rPr>
                <w:sz w:val="28"/>
                <w:szCs w:val="28"/>
              </w:rPr>
              <w:lastRenderedPageBreak/>
              <w:t>годах за счет средств внебюджетных источников составит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25464, 68872</w:t>
            </w:r>
            <w:r w:rsidRPr="003C3C6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2019 год – 17</w:t>
            </w:r>
            <w:r>
              <w:rPr>
                <w:sz w:val="28"/>
                <w:szCs w:val="28"/>
              </w:rPr>
              <w:t xml:space="preserve"> </w:t>
            </w:r>
            <w:r w:rsidRPr="003C3C6B">
              <w:rPr>
                <w:sz w:val="28"/>
                <w:szCs w:val="28"/>
              </w:rPr>
              <w:t xml:space="preserve">966,8 тыс. рублей, </w:t>
            </w:r>
          </w:p>
          <w:p w:rsidR="0014765E" w:rsidRPr="0020681A" w:rsidRDefault="0014765E" w:rsidP="00AE1FC8">
            <w:pPr>
              <w:pStyle w:val="afb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7 497,88872</w:t>
            </w:r>
            <w:r w:rsidRPr="003C3C6B">
              <w:rPr>
                <w:sz w:val="28"/>
                <w:szCs w:val="28"/>
              </w:rPr>
              <w:t xml:space="preserve"> тыс. рублей.</w:t>
            </w:r>
          </w:p>
        </w:tc>
      </w:tr>
      <w:tr w:rsidR="0014765E" w:rsidRPr="003C3C6B" w:rsidTr="002624C2">
        <w:trPr>
          <w:trHeight w:val="169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pStyle w:val="afb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Конечные результаты реализации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5E" w:rsidRPr="003C3C6B" w:rsidRDefault="0014765E" w:rsidP="00AE1FC8">
            <w:pPr>
              <w:snapToGrid w:val="0"/>
              <w:spacing w:line="200" w:lineRule="atLeast"/>
              <w:ind w:left="57" w:right="57"/>
              <w:jc w:val="both"/>
            </w:pPr>
            <w:r w:rsidRPr="003C3C6B">
              <w:t>1. Реализация не менее 7 мероприятий по благоустройству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 к концу 2024 года.</w:t>
            </w:r>
          </w:p>
          <w:p w:rsidR="0014765E" w:rsidRPr="003C3C6B" w:rsidRDefault="0014765E" w:rsidP="00AE1FC8">
            <w:pPr>
              <w:pStyle w:val="afb"/>
              <w:shd w:val="clear" w:color="auto" w:fill="auto"/>
              <w:tabs>
                <w:tab w:val="left" w:pos="299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C3C6B">
              <w:rPr>
                <w:sz w:val="28"/>
                <w:szCs w:val="28"/>
              </w:rPr>
              <w:t>2. Увеличение доли дворовых и общественных территорий поселений Грайворонского городского округа,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 не менее 80 процентов к 2024 году.</w:t>
            </w:r>
          </w:p>
        </w:tc>
      </w:tr>
    </w:tbl>
    <w:p w:rsidR="009D13DC" w:rsidRDefault="009D13DC" w:rsidP="0006261A"/>
    <w:p w:rsidR="002624C2" w:rsidRDefault="002624C2" w:rsidP="0006261A">
      <w:pPr>
        <w:sectPr w:rsidR="002624C2" w:rsidSect="002624C2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273B5" w:rsidRPr="00F44CBA" w:rsidRDefault="003273B5" w:rsidP="003273B5">
      <w:pPr>
        <w:pStyle w:val="afe"/>
        <w:tabs>
          <w:tab w:val="left" w:pos="12105"/>
          <w:tab w:val="left" w:pos="12450"/>
          <w:tab w:val="right" w:pos="14570"/>
        </w:tabs>
        <w:jc w:val="right"/>
        <w:rPr>
          <w:sz w:val="32"/>
          <w:szCs w:val="32"/>
        </w:rPr>
      </w:pPr>
      <w:r w:rsidRPr="00F44CBA">
        <w:rPr>
          <w:sz w:val="32"/>
          <w:szCs w:val="32"/>
        </w:rPr>
        <w:lastRenderedPageBreak/>
        <w:t>Приложение №</w:t>
      </w:r>
      <w:r>
        <w:rPr>
          <w:sz w:val="32"/>
          <w:szCs w:val="32"/>
        </w:rPr>
        <w:t xml:space="preserve"> 3</w:t>
      </w:r>
    </w:p>
    <w:p w:rsidR="003273B5" w:rsidRPr="00F44CBA" w:rsidRDefault="003273B5" w:rsidP="003273B5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 xml:space="preserve">к решению Совета депутатов </w:t>
      </w:r>
    </w:p>
    <w:p w:rsidR="003273B5" w:rsidRPr="00F44CBA" w:rsidRDefault="003273B5" w:rsidP="003273B5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>Грайворонского городского округа</w:t>
      </w:r>
    </w:p>
    <w:p w:rsidR="003273B5" w:rsidRPr="008D37BB" w:rsidRDefault="003273B5" w:rsidP="003273B5">
      <w:pPr>
        <w:pStyle w:val="32"/>
        <w:shd w:val="clear" w:color="auto" w:fill="auto"/>
        <w:spacing w:line="317" w:lineRule="exact"/>
        <w:ind w:firstLine="0"/>
        <w:jc w:val="right"/>
        <w:rPr>
          <w:sz w:val="32"/>
          <w:szCs w:val="32"/>
        </w:rPr>
      </w:pPr>
      <w:r w:rsidRPr="008D37BB">
        <w:rPr>
          <w:sz w:val="32"/>
          <w:szCs w:val="32"/>
        </w:rPr>
        <w:t>от 29 октября 2020 года № 347</w:t>
      </w:r>
    </w:p>
    <w:p w:rsidR="003273B5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273B5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273B5" w:rsidRPr="00757EF6" w:rsidRDefault="003273B5" w:rsidP="003273B5">
      <w:pPr>
        <w:pStyle w:val="32"/>
        <w:shd w:val="clear" w:color="auto" w:fill="auto"/>
        <w:spacing w:line="322" w:lineRule="exact"/>
        <w:ind w:left="9639" w:firstLine="0"/>
        <w:rPr>
          <w:sz w:val="26"/>
          <w:szCs w:val="26"/>
        </w:rPr>
      </w:pPr>
      <w:r w:rsidRPr="00757EF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  <w:r w:rsidRPr="00757EF6">
        <w:rPr>
          <w:sz w:val="26"/>
          <w:szCs w:val="26"/>
        </w:rPr>
        <w:t xml:space="preserve">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273B5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273B5" w:rsidRPr="003C3C6B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C3C6B">
        <w:rPr>
          <w:sz w:val="28"/>
          <w:szCs w:val="28"/>
        </w:rPr>
        <w:t>Ресурсное обеспечение и прогнозная (справочная) оценка расходов на реализацию основных мероприятий</w:t>
      </w:r>
    </w:p>
    <w:p w:rsidR="003273B5" w:rsidRPr="003C3C6B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C3C6B">
        <w:rPr>
          <w:sz w:val="28"/>
          <w:szCs w:val="28"/>
        </w:rPr>
        <w:t>(мероприятий) муниципальной программы «Формирование современной городской среды на территории Грайворонского городского округа» из различных источников финансирования</w:t>
      </w:r>
    </w:p>
    <w:p w:rsidR="003273B5" w:rsidRPr="003C3C6B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4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3715"/>
        <w:gridCol w:w="2501"/>
        <w:gridCol w:w="552"/>
        <w:gridCol w:w="992"/>
        <w:gridCol w:w="829"/>
        <w:gridCol w:w="1134"/>
        <w:gridCol w:w="567"/>
        <w:gridCol w:w="1134"/>
        <w:gridCol w:w="897"/>
      </w:tblGrid>
      <w:tr w:rsidR="003273B5" w:rsidRPr="003C3C6B" w:rsidTr="00EC4BB7">
        <w:trPr>
          <w:trHeight w:val="307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Статус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9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ind w:left="1660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3273B5" w:rsidRPr="003C3C6B" w:rsidTr="00EC4BB7">
        <w:trPr>
          <w:trHeight w:val="622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ind w:left="1660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ind w:left="1660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ind w:left="1660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2024</w:t>
            </w:r>
          </w:p>
        </w:tc>
      </w:tr>
      <w:tr w:rsidR="003273B5" w:rsidRPr="003C3C6B" w:rsidTr="00EC4BB7">
        <w:trPr>
          <w:trHeight w:val="302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11</w:t>
            </w:r>
          </w:p>
        </w:tc>
      </w:tr>
      <w:tr w:rsidR="003273B5" w:rsidRPr="003C3C6B" w:rsidTr="00EC4BB7">
        <w:trPr>
          <w:trHeight w:val="288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4" w:lineRule="exact"/>
              <w:ind w:right="118"/>
              <w:jc w:val="both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Формирование современной городской среды на территории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84200,00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710</w:t>
            </w:r>
            <w:r w:rsidRPr="003C3C6B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3062,1841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288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53590,1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19173,3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288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566,3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274,65834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798,8875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547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12076,800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3089,9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293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17966,8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7497,88872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288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right="118"/>
              <w:jc w:val="both"/>
            </w:pPr>
            <w:r w:rsidRPr="003C3C6B">
              <w:t xml:space="preserve">Благоустройство дворовых территорий многоквартирных </w:t>
            </w:r>
            <w:r w:rsidRPr="003C3C6B">
              <w:lastRenderedPageBreak/>
              <w:t>домов, общественных и иных территорий соответствующего функционального назначения муниципальных образований Белгородской области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84200,00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710</w:t>
            </w:r>
            <w:r w:rsidRPr="003C3C6B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3062,1841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288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53590,1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19173,3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278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566,3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274,65834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798,8875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562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12076,800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3089,9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17966,8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7497,88872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137" w:right="-105"/>
              <w:jc w:val="both"/>
              <w:rPr>
                <w:lang w:val="en-US"/>
              </w:rPr>
            </w:pPr>
            <w:r w:rsidRPr="003C3C6B">
              <w:t>Проект 1.</w:t>
            </w:r>
            <w:r w:rsidRPr="003C3C6B">
              <w:rPr>
                <w:lang w:val="en-US"/>
              </w:rPr>
              <w:t>F2.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right="118"/>
              <w:jc w:val="both"/>
            </w:pPr>
            <w:r w:rsidRPr="003C3C6B">
              <w:t>Формирование комфортной городской среды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84200,00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710</w:t>
            </w:r>
            <w:r w:rsidRPr="003C3C6B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3062,1841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53590,1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19173,3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566,3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274,65834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798,8875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12076,800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3089,9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17966,8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7497,88872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lang w:val="en-US"/>
              </w:rPr>
            </w:pPr>
            <w:r w:rsidRPr="003C3C6B">
              <w:t>Мероприятие 1.</w:t>
            </w:r>
            <w:r w:rsidRPr="003C3C6B">
              <w:rPr>
                <w:lang w:val="en-US"/>
              </w:rPr>
              <w:t>F2.1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  <w:r w:rsidRPr="003C3C6B">
              <w:t>Реализация программ формирования современной городской среды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34200,00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710</w:t>
            </w:r>
            <w:r w:rsidRPr="003C3C6B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3062,1841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13590,1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19173,3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566,3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274,65834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798,8875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7076,800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3089,9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12966,8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7497,88872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  <w:r w:rsidRPr="003C3C6B">
              <w:t>Мероприятие 1.</w:t>
            </w:r>
            <w:r w:rsidRPr="003C3C6B">
              <w:rPr>
                <w:lang w:val="en-US"/>
              </w:rPr>
              <w:t>F2.</w:t>
            </w:r>
            <w:r w:rsidRPr="003C3C6B">
              <w:t>2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  <w:r w:rsidRPr="003C3C6B">
              <w:t xml:space="preserve">Реализация проектов создания комфортной городской среды </w:t>
            </w:r>
            <w:r>
              <w:t>в малых городах</w:t>
            </w:r>
            <w:r w:rsidRPr="003C3C6B">
              <w:t xml:space="preserve"> и исторических </w:t>
            </w:r>
            <w:r w:rsidRPr="003C3C6B">
              <w:lastRenderedPageBreak/>
              <w:t>поселениях – победителей Всероссийского конкурса лучших проектов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lastRenderedPageBreak/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50000,00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40000,00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  <w:r w:rsidRPr="003C3C6B">
              <w:t xml:space="preserve">Основное </w:t>
            </w:r>
          </w:p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37" w:right="-105"/>
              <w:jc w:val="both"/>
            </w:pPr>
            <w:r w:rsidRPr="003C3C6B">
              <w:t>мероприятие 1.2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right="118"/>
              <w:jc w:val="both"/>
            </w:pPr>
            <w:r w:rsidRPr="003C3C6B">
              <w:t>Реализация мероприятий по благоустройству общественных территорий муниципальных районов и городских округов Белгородской области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15000,00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  <w:tr w:rsidR="003273B5" w:rsidRPr="003C3C6B" w:rsidTr="00EC4BB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5" w:rsidRPr="003C3C6B" w:rsidRDefault="003273B5" w:rsidP="00EC4BB7">
            <w:pPr>
              <w:ind w:left="5" w:right="-57"/>
            </w:pPr>
            <w:r w:rsidRPr="003C3C6B"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5" w:rsidRPr="003C3C6B" w:rsidRDefault="003273B5" w:rsidP="00EC4BB7">
            <w:pPr>
              <w:ind w:left="-113" w:right="-113"/>
              <w:jc w:val="center"/>
            </w:pPr>
            <w:r w:rsidRPr="003C3C6B">
              <w:t>-</w:t>
            </w:r>
          </w:p>
        </w:tc>
      </w:tr>
    </w:tbl>
    <w:p w:rsidR="003273B5" w:rsidRPr="003C3C6B" w:rsidRDefault="003273B5" w:rsidP="003273B5"/>
    <w:p w:rsidR="003273B5" w:rsidRPr="003C3C6B" w:rsidRDefault="003273B5" w:rsidP="003273B5">
      <w:pPr>
        <w:sectPr w:rsidR="003273B5" w:rsidRPr="003C3C6B" w:rsidSect="003C3C6B">
          <w:pgSz w:w="16837" w:h="11905" w:orient="landscape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273B5" w:rsidRPr="00F44CBA" w:rsidRDefault="003273B5" w:rsidP="003273B5">
      <w:pPr>
        <w:pStyle w:val="afe"/>
        <w:tabs>
          <w:tab w:val="left" w:pos="12105"/>
          <w:tab w:val="left" w:pos="12450"/>
          <w:tab w:val="right" w:pos="14570"/>
        </w:tabs>
        <w:jc w:val="right"/>
        <w:rPr>
          <w:sz w:val="32"/>
          <w:szCs w:val="32"/>
        </w:rPr>
      </w:pPr>
      <w:r w:rsidRPr="00F44CBA">
        <w:rPr>
          <w:sz w:val="32"/>
          <w:szCs w:val="32"/>
        </w:rPr>
        <w:lastRenderedPageBreak/>
        <w:t>Приложение №</w:t>
      </w:r>
      <w:r>
        <w:rPr>
          <w:sz w:val="32"/>
          <w:szCs w:val="32"/>
        </w:rPr>
        <w:t xml:space="preserve"> 4</w:t>
      </w:r>
    </w:p>
    <w:p w:rsidR="003273B5" w:rsidRPr="00F44CBA" w:rsidRDefault="003273B5" w:rsidP="003273B5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 xml:space="preserve">к решению Совета депутатов </w:t>
      </w:r>
    </w:p>
    <w:p w:rsidR="003273B5" w:rsidRPr="00F44CBA" w:rsidRDefault="003273B5" w:rsidP="003273B5">
      <w:pPr>
        <w:pStyle w:val="afe"/>
        <w:jc w:val="right"/>
        <w:rPr>
          <w:sz w:val="32"/>
          <w:szCs w:val="32"/>
        </w:rPr>
      </w:pPr>
      <w:r w:rsidRPr="00F44CBA">
        <w:rPr>
          <w:sz w:val="32"/>
          <w:szCs w:val="32"/>
        </w:rPr>
        <w:t>Грайворонского городского округа</w:t>
      </w:r>
    </w:p>
    <w:p w:rsidR="003273B5" w:rsidRPr="008D37BB" w:rsidRDefault="003273B5" w:rsidP="003273B5">
      <w:pPr>
        <w:pStyle w:val="32"/>
        <w:shd w:val="clear" w:color="auto" w:fill="auto"/>
        <w:spacing w:line="317" w:lineRule="exact"/>
        <w:ind w:firstLine="0"/>
        <w:jc w:val="right"/>
        <w:rPr>
          <w:sz w:val="32"/>
          <w:szCs w:val="32"/>
        </w:rPr>
      </w:pPr>
      <w:r w:rsidRPr="008D37BB">
        <w:rPr>
          <w:sz w:val="32"/>
          <w:szCs w:val="32"/>
        </w:rPr>
        <w:t>от 29 октября 2020 года № 347</w:t>
      </w:r>
    </w:p>
    <w:p w:rsidR="003273B5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273B5" w:rsidRDefault="003273B5" w:rsidP="003273B5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273B5" w:rsidRDefault="003273B5" w:rsidP="003273B5">
      <w:pPr>
        <w:pStyle w:val="32"/>
        <w:shd w:val="clear" w:color="auto" w:fill="auto"/>
        <w:spacing w:line="270" w:lineRule="exact"/>
        <w:ind w:left="860" w:firstLine="0"/>
        <w:jc w:val="right"/>
        <w:rPr>
          <w:sz w:val="26"/>
          <w:szCs w:val="26"/>
        </w:rPr>
      </w:pPr>
      <w:r w:rsidRPr="00757EF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757EF6">
        <w:rPr>
          <w:sz w:val="26"/>
          <w:szCs w:val="26"/>
        </w:rPr>
        <w:t xml:space="preserve"> к </w:t>
      </w:r>
      <w:proofErr w:type="gramStart"/>
      <w:r w:rsidRPr="00757EF6">
        <w:rPr>
          <w:sz w:val="26"/>
          <w:szCs w:val="26"/>
        </w:rPr>
        <w:t>муниципальной</w:t>
      </w:r>
      <w:proofErr w:type="gramEnd"/>
      <w:r w:rsidRPr="00757EF6">
        <w:rPr>
          <w:sz w:val="26"/>
          <w:szCs w:val="26"/>
        </w:rPr>
        <w:t xml:space="preserve"> </w:t>
      </w:r>
    </w:p>
    <w:p w:rsidR="003273B5" w:rsidRDefault="003273B5" w:rsidP="003273B5">
      <w:pPr>
        <w:pStyle w:val="32"/>
        <w:shd w:val="clear" w:color="auto" w:fill="auto"/>
        <w:spacing w:line="270" w:lineRule="exact"/>
        <w:ind w:left="860" w:firstLine="0"/>
        <w:jc w:val="right"/>
        <w:rPr>
          <w:sz w:val="26"/>
          <w:szCs w:val="26"/>
        </w:rPr>
      </w:pPr>
      <w:r w:rsidRPr="00757EF6">
        <w:rPr>
          <w:sz w:val="26"/>
          <w:szCs w:val="26"/>
        </w:rPr>
        <w:t xml:space="preserve">программе Грайворонского городского округа </w:t>
      </w:r>
    </w:p>
    <w:p w:rsidR="003273B5" w:rsidRDefault="003273B5" w:rsidP="003273B5">
      <w:pPr>
        <w:pStyle w:val="32"/>
        <w:shd w:val="clear" w:color="auto" w:fill="auto"/>
        <w:spacing w:line="270" w:lineRule="exact"/>
        <w:ind w:left="860" w:firstLine="0"/>
        <w:jc w:val="right"/>
        <w:rPr>
          <w:sz w:val="26"/>
          <w:szCs w:val="26"/>
        </w:rPr>
      </w:pPr>
      <w:r w:rsidRPr="00757EF6">
        <w:rPr>
          <w:sz w:val="26"/>
          <w:szCs w:val="26"/>
        </w:rPr>
        <w:t xml:space="preserve">«Формирование </w:t>
      </w:r>
      <w:proofErr w:type="gramStart"/>
      <w:r w:rsidRPr="00757EF6">
        <w:rPr>
          <w:sz w:val="26"/>
          <w:szCs w:val="26"/>
        </w:rPr>
        <w:t>современной</w:t>
      </w:r>
      <w:proofErr w:type="gramEnd"/>
      <w:r w:rsidRPr="00757EF6">
        <w:rPr>
          <w:sz w:val="26"/>
          <w:szCs w:val="26"/>
        </w:rPr>
        <w:t xml:space="preserve"> городской </w:t>
      </w:r>
    </w:p>
    <w:p w:rsidR="003273B5" w:rsidRDefault="003273B5" w:rsidP="003273B5">
      <w:pPr>
        <w:pStyle w:val="32"/>
        <w:shd w:val="clear" w:color="auto" w:fill="auto"/>
        <w:spacing w:line="270" w:lineRule="exact"/>
        <w:ind w:left="860" w:firstLine="0"/>
        <w:jc w:val="right"/>
        <w:rPr>
          <w:sz w:val="26"/>
          <w:szCs w:val="26"/>
        </w:rPr>
      </w:pPr>
      <w:r w:rsidRPr="00757EF6">
        <w:rPr>
          <w:sz w:val="26"/>
          <w:szCs w:val="26"/>
        </w:rPr>
        <w:t xml:space="preserve">среды на территории </w:t>
      </w:r>
    </w:p>
    <w:p w:rsidR="003273B5" w:rsidRDefault="003273B5" w:rsidP="003273B5">
      <w:pPr>
        <w:pStyle w:val="32"/>
        <w:shd w:val="clear" w:color="auto" w:fill="auto"/>
        <w:spacing w:line="270" w:lineRule="exact"/>
        <w:ind w:left="860" w:firstLine="0"/>
        <w:jc w:val="right"/>
        <w:rPr>
          <w:sz w:val="28"/>
          <w:szCs w:val="28"/>
        </w:rPr>
      </w:pPr>
      <w:r w:rsidRPr="00757EF6">
        <w:rPr>
          <w:sz w:val="26"/>
          <w:szCs w:val="26"/>
        </w:rPr>
        <w:t>Грайворонского городского округа»</w:t>
      </w:r>
    </w:p>
    <w:p w:rsidR="003273B5" w:rsidRDefault="003273B5" w:rsidP="003273B5">
      <w:pPr>
        <w:pStyle w:val="32"/>
        <w:shd w:val="clear" w:color="auto" w:fill="auto"/>
        <w:spacing w:line="270" w:lineRule="exact"/>
        <w:ind w:firstLine="0"/>
        <w:rPr>
          <w:sz w:val="28"/>
          <w:szCs w:val="28"/>
        </w:rPr>
      </w:pPr>
    </w:p>
    <w:p w:rsidR="003273B5" w:rsidRPr="003C3C6B" w:rsidRDefault="003273B5" w:rsidP="003273B5">
      <w:pPr>
        <w:pStyle w:val="32"/>
        <w:shd w:val="clear" w:color="auto" w:fill="auto"/>
        <w:spacing w:line="270" w:lineRule="exact"/>
        <w:ind w:left="860" w:firstLine="0"/>
        <w:jc w:val="center"/>
        <w:rPr>
          <w:sz w:val="28"/>
          <w:szCs w:val="28"/>
        </w:rPr>
      </w:pPr>
      <w:r w:rsidRPr="003C3C6B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3273B5" w:rsidRPr="003C3C6B" w:rsidRDefault="003273B5" w:rsidP="003273B5">
      <w:pPr>
        <w:pStyle w:val="32"/>
        <w:shd w:val="clear" w:color="auto" w:fill="auto"/>
        <w:spacing w:line="270" w:lineRule="exact"/>
        <w:ind w:left="860" w:firstLine="0"/>
        <w:jc w:val="center"/>
        <w:rPr>
          <w:sz w:val="28"/>
          <w:szCs w:val="28"/>
        </w:rPr>
      </w:pPr>
      <w:r w:rsidRPr="003C3C6B">
        <w:rPr>
          <w:sz w:val="28"/>
          <w:szCs w:val="28"/>
        </w:rPr>
        <w:t xml:space="preserve"> Грайворонского городского округа</w:t>
      </w:r>
    </w:p>
    <w:p w:rsidR="003273B5" w:rsidRPr="003C3C6B" w:rsidRDefault="003273B5" w:rsidP="003273B5">
      <w:pPr>
        <w:pStyle w:val="32"/>
        <w:shd w:val="clear" w:color="auto" w:fill="auto"/>
        <w:spacing w:line="270" w:lineRule="exact"/>
        <w:ind w:left="860" w:firstLine="0"/>
        <w:rPr>
          <w:sz w:val="28"/>
          <w:szCs w:val="28"/>
        </w:rPr>
      </w:pPr>
    </w:p>
    <w:tbl>
      <w:tblPr>
        <w:tblW w:w="0" w:type="auto"/>
        <w:jc w:val="center"/>
        <w:tblInd w:w="-1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4"/>
        <w:gridCol w:w="2280"/>
        <w:gridCol w:w="2209"/>
        <w:gridCol w:w="850"/>
        <w:gridCol w:w="851"/>
        <w:gridCol w:w="850"/>
        <w:gridCol w:w="851"/>
        <w:gridCol w:w="582"/>
        <w:gridCol w:w="850"/>
        <w:gridCol w:w="567"/>
        <w:gridCol w:w="1159"/>
        <w:gridCol w:w="567"/>
        <w:gridCol w:w="992"/>
        <w:gridCol w:w="567"/>
      </w:tblGrid>
      <w:tr w:rsidR="003273B5" w:rsidRPr="003C3C6B" w:rsidTr="00EC4BB7">
        <w:trPr>
          <w:trHeight w:val="566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Наименование</w:t>
            </w:r>
          </w:p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программы, подпрограммы,</w:t>
            </w:r>
          </w:p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Ответствен</w:t>
            </w:r>
            <w:r w:rsidRPr="003C3C6B">
              <w:rPr>
                <w:sz w:val="22"/>
                <w:szCs w:val="22"/>
              </w:rPr>
              <w:softHyphen/>
              <w:t>ный исполнитель, соисполни</w:t>
            </w:r>
            <w:r w:rsidRPr="003C3C6B">
              <w:rPr>
                <w:sz w:val="22"/>
                <w:szCs w:val="22"/>
              </w:rPr>
              <w:softHyphen/>
              <w:t>тели,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ind w:right="-40"/>
              <w:jc w:val="right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Расходы бюджета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  <w:r w:rsidRPr="003C3C6B">
              <w:rPr>
                <w:sz w:val="22"/>
                <w:szCs w:val="22"/>
              </w:rPr>
              <w:t xml:space="preserve"> (тыс. рублей), годы</w:t>
            </w:r>
          </w:p>
        </w:tc>
      </w:tr>
      <w:tr w:rsidR="003273B5" w:rsidRPr="003C3C6B" w:rsidTr="00EC4BB7">
        <w:trPr>
          <w:trHeight w:val="1104"/>
          <w:jc w:val="center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C3C6B">
              <w:rPr>
                <w:sz w:val="22"/>
                <w:szCs w:val="22"/>
              </w:rPr>
              <w:t>Рз</w:t>
            </w:r>
            <w:proofErr w:type="spellEnd"/>
            <w:r w:rsidRPr="003C3C6B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3C3C6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ЦСР*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ВР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2024</w:t>
            </w:r>
          </w:p>
        </w:tc>
      </w:tr>
      <w:tr w:rsidR="003273B5" w:rsidRPr="003C3C6B" w:rsidTr="00EC4BB7">
        <w:trPr>
          <w:trHeight w:val="2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14</w:t>
            </w:r>
          </w:p>
        </w:tc>
      </w:tr>
      <w:tr w:rsidR="003273B5" w:rsidRPr="003C3C6B" w:rsidTr="00EC4BB7">
        <w:trPr>
          <w:trHeight w:val="194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Формирование современной городской среды на территории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  <w:r w:rsidRPr="003C3C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Администрация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3C6B"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jc w:val="center"/>
            </w:pPr>
            <w:r w:rsidRPr="003C3C6B">
              <w:t>12076,80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3089,9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Благоустройство дворовых территорий многоквартирных домов, общественных и </w:t>
            </w:r>
            <w:r w:rsidRPr="003C3C6B">
              <w:rPr>
                <w:sz w:val="22"/>
                <w:szCs w:val="22"/>
              </w:rPr>
              <w:lastRenderedPageBreak/>
              <w:t>иных территорий соответствующего функционального назначения муниципальных образований Белгородской области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lastRenderedPageBreak/>
              <w:t xml:space="preserve">Администрация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3C6B"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jc w:val="center"/>
            </w:pPr>
            <w:r w:rsidRPr="003C3C6B">
              <w:t>12076,80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</w:t>
            </w:r>
            <w:r>
              <w:rPr>
                <w:sz w:val="22"/>
                <w:szCs w:val="22"/>
              </w:rPr>
              <w:t>9966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ind w:left="-57" w:right="-57"/>
              <w:jc w:val="center"/>
              <w:rPr>
                <w:lang w:val="en-US"/>
              </w:rPr>
            </w:pPr>
            <w:r w:rsidRPr="003C3C6B">
              <w:lastRenderedPageBreak/>
              <w:t>Проект 1.</w:t>
            </w:r>
            <w:r w:rsidRPr="003C3C6B">
              <w:rPr>
                <w:lang w:val="en-US"/>
              </w:rPr>
              <w:t>F2.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ind w:left="-57" w:right="-57"/>
              <w:jc w:val="center"/>
            </w:pPr>
            <w:r w:rsidRPr="003C3C6B">
              <w:t xml:space="preserve">Формирование комфортной городской среды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Администрация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3C6B"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jc w:val="center"/>
            </w:pPr>
            <w:r w:rsidRPr="003C3C6B">
              <w:t>12076,80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3089,9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lang w:val="en-US"/>
              </w:rPr>
            </w:pPr>
            <w:r w:rsidRPr="003C3C6B">
              <w:t>Мероприятие 1.</w:t>
            </w:r>
            <w:r w:rsidRPr="003C3C6B">
              <w:rPr>
                <w:lang w:val="en-US"/>
              </w:rPr>
              <w:t>F2.1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  <w:r w:rsidRPr="003C3C6B">
              <w:t>Реализация программ формирования современной городской среды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Администрация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3C6B"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jc w:val="center"/>
            </w:pPr>
            <w:r w:rsidRPr="003C3C6B">
              <w:t>7076,80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2735,65294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3089,</w:t>
            </w:r>
            <w:r>
              <w:rPr>
                <w:sz w:val="22"/>
                <w:szCs w:val="22"/>
              </w:rPr>
              <w:t>9966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  <w:tr w:rsidR="003273B5" w:rsidRPr="003C3C6B" w:rsidTr="00EC4BB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  <w:r w:rsidRPr="003C3C6B">
              <w:t>Мероприятие 1.</w:t>
            </w:r>
            <w:r w:rsidRPr="003C3C6B">
              <w:rPr>
                <w:lang w:val="en-US"/>
              </w:rPr>
              <w:t>F2.</w:t>
            </w:r>
            <w:r w:rsidRPr="003C3C6B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widowControl w:val="0"/>
              <w:tabs>
                <w:tab w:val="left" w:pos="993"/>
              </w:tabs>
              <w:ind w:left="109" w:right="44"/>
              <w:jc w:val="center"/>
            </w:pPr>
            <w:r w:rsidRPr="003C3C6B">
              <w:t>Реализация проектов создания комфортной городской среды           в малых городах             и исторических поселениях – победителей Всероссийского конкурса лучших проектов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 xml:space="preserve">Администрация Грайворонского </w:t>
            </w:r>
            <w:r w:rsidRPr="003C3C6B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3C6B"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jc w:val="center"/>
            </w:pPr>
            <w:r w:rsidRPr="003C3C6B"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5" w:rsidRPr="003C3C6B" w:rsidRDefault="003273B5" w:rsidP="00EC4BB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C3C6B">
              <w:rPr>
                <w:sz w:val="22"/>
                <w:szCs w:val="22"/>
              </w:rPr>
              <w:t>-</w:t>
            </w:r>
          </w:p>
        </w:tc>
      </w:tr>
    </w:tbl>
    <w:p w:rsidR="003273B5" w:rsidRDefault="003273B5" w:rsidP="003273B5">
      <w:pPr>
        <w:pStyle w:val="510"/>
        <w:shd w:val="clear" w:color="auto" w:fill="auto"/>
        <w:spacing w:line="240" w:lineRule="auto"/>
        <w:ind w:right="-224"/>
        <w:jc w:val="both"/>
        <w:rPr>
          <w:sz w:val="22"/>
          <w:szCs w:val="22"/>
        </w:rPr>
      </w:pPr>
      <w:r w:rsidRPr="003C3C6B">
        <w:rPr>
          <w:sz w:val="22"/>
          <w:szCs w:val="22"/>
        </w:rPr>
        <w:t xml:space="preserve">* - ЦСР будет уточнена после утверждения приказом департамента финансов и бюджетной политики Белгородской области «Об утверждении Указаний о порядке </w:t>
      </w:r>
      <w:proofErr w:type="gramStart"/>
      <w:r w:rsidRPr="003C3C6B">
        <w:rPr>
          <w:sz w:val="22"/>
          <w:szCs w:val="22"/>
        </w:rPr>
        <w:t>применения целевых статей классификации расходов бюджетов</w:t>
      </w:r>
      <w:proofErr w:type="gramEnd"/>
      <w:r w:rsidRPr="003C3C6B">
        <w:rPr>
          <w:sz w:val="22"/>
          <w:szCs w:val="22"/>
        </w:rPr>
        <w:t xml:space="preserve"> для составления проекта областного бюджета,</w:t>
      </w:r>
      <w:r>
        <w:rPr>
          <w:sz w:val="22"/>
          <w:szCs w:val="22"/>
        </w:rPr>
        <w:t xml:space="preserve"> начиная с бюджета на 2018 год»</w:t>
      </w:r>
    </w:p>
    <w:p w:rsidR="002624C2" w:rsidRDefault="002624C2" w:rsidP="0006261A"/>
    <w:sectPr w:rsidR="002624C2" w:rsidSect="003C3C6B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C1" w:rsidRDefault="007635C1">
      <w:r>
        <w:separator/>
      </w:r>
    </w:p>
  </w:endnote>
  <w:endnote w:type="continuationSeparator" w:id="0">
    <w:p w:rsidR="007635C1" w:rsidRDefault="0076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C1" w:rsidRDefault="007635C1">
      <w:r>
        <w:separator/>
      </w:r>
    </w:p>
  </w:footnote>
  <w:footnote w:type="continuationSeparator" w:id="0">
    <w:p w:rsidR="007635C1" w:rsidRDefault="00763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6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9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5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3"/>
  </w:num>
  <w:num w:numId="5">
    <w:abstractNumId w:val="23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22"/>
  </w:num>
  <w:num w:numId="12">
    <w:abstractNumId w:val="24"/>
  </w:num>
  <w:num w:numId="13">
    <w:abstractNumId w:val="6"/>
  </w:num>
  <w:num w:numId="14">
    <w:abstractNumId w:val="1"/>
  </w:num>
  <w:num w:numId="15">
    <w:abstractNumId w:val="15"/>
  </w:num>
  <w:num w:numId="16">
    <w:abstractNumId w:val="18"/>
  </w:num>
  <w:num w:numId="17">
    <w:abstractNumId w:val="3"/>
  </w:num>
  <w:num w:numId="18">
    <w:abstractNumId w:val="2"/>
  </w:num>
  <w:num w:numId="19">
    <w:abstractNumId w:val="0"/>
  </w:num>
  <w:num w:numId="20">
    <w:abstractNumId w:val="12"/>
  </w:num>
  <w:num w:numId="21">
    <w:abstractNumId w:val="8"/>
  </w:num>
  <w:num w:numId="22">
    <w:abstractNumId w:val="5"/>
  </w:num>
  <w:num w:numId="23">
    <w:abstractNumId w:val="2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10697"/>
    <w:rsid w:val="00012EF7"/>
    <w:rsid w:val="00022011"/>
    <w:rsid w:val="000235D4"/>
    <w:rsid w:val="00025D8C"/>
    <w:rsid w:val="000323FE"/>
    <w:rsid w:val="0005357C"/>
    <w:rsid w:val="00053E35"/>
    <w:rsid w:val="00056746"/>
    <w:rsid w:val="00061136"/>
    <w:rsid w:val="0006261A"/>
    <w:rsid w:val="000658CC"/>
    <w:rsid w:val="00065D35"/>
    <w:rsid w:val="000B2C72"/>
    <w:rsid w:val="000D2CED"/>
    <w:rsid w:val="000E0599"/>
    <w:rsid w:val="000F20D8"/>
    <w:rsid w:val="000F272E"/>
    <w:rsid w:val="0010037F"/>
    <w:rsid w:val="00101D4F"/>
    <w:rsid w:val="001163C2"/>
    <w:rsid w:val="001407E3"/>
    <w:rsid w:val="0014349B"/>
    <w:rsid w:val="0014765E"/>
    <w:rsid w:val="00153F82"/>
    <w:rsid w:val="00196073"/>
    <w:rsid w:val="001A622E"/>
    <w:rsid w:val="001A7116"/>
    <w:rsid w:val="001B48CA"/>
    <w:rsid w:val="001E549D"/>
    <w:rsid w:val="001F3A58"/>
    <w:rsid w:val="001F4446"/>
    <w:rsid w:val="00212C37"/>
    <w:rsid w:val="002235B4"/>
    <w:rsid w:val="00226590"/>
    <w:rsid w:val="00233DE6"/>
    <w:rsid w:val="002507DD"/>
    <w:rsid w:val="00260143"/>
    <w:rsid w:val="0026223A"/>
    <w:rsid w:val="002624C2"/>
    <w:rsid w:val="002710A7"/>
    <w:rsid w:val="002A1703"/>
    <w:rsid w:val="002A1C9B"/>
    <w:rsid w:val="002B283A"/>
    <w:rsid w:val="002B6065"/>
    <w:rsid w:val="002B7C86"/>
    <w:rsid w:val="002B7C9F"/>
    <w:rsid w:val="002D6AAD"/>
    <w:rsid w:val="002E634E"/>
    <w:rsid w:val="002F4B78"/>
    <w:rsid w:val="002F695C"/>
    <w:rsid w:val="002F6DEF"/>
    <w:rsid w:val="003048BE"/>
    <w:rsid w:val="00315F7A"/>
    <w:rsid w:val="00326CD8"/>
    <w:rsid w:val="003273B5"/>
    <w:rsid w:val="0033154B"/>
    <w:rsid w:val="00332EB9"/>
    <w:rsid w:val="00336455"/>
    <w:rsid w:val="003418D7"/>
    <w:rsid w:val="00360C1B"/>
    <w:rsid w:val="00374E70"/>
    <w:rsid w:val="00380EDD"/>
    <w:rsid w:val="003A0898"/>
    <w:rsid w:val="003C0F96"/>
    <w:rsid w:val="003D51D1"/>
    <w:rsid w:val="003F4887"/>
    <w:rsid w:val="003F6759"/>
    <w:rsid w:val="003F69E7"/>
    <w:rsid w:val="00400ECA"/>
    <w:rsid w:val="00400FF5"/>
    <w:rsid w:val="0041723B"/>
    <w:rsid w:val="00420F8F"/>
    <w:rsid w:val="00424D4F"/>
    <w:rsid w:val="0042682D"/>
    <w:rsid w:val="004416F1"/>
    <w:rsid w:val="00441CB2"/>
    <w:rsid w:val="00455C19"/>
    <w:rsid w:val="00462FF5"/>
    <w:rsid w:val="004726E0"/>
    <w:rsid w:val="004759ED"/>
    <w:rsid w:val="004817EB"/>
    <w:rsid w:val="00482C61"/>
    <w:rsid w:val="00496341"/>
    <w:rsid w:val="004963E9"/>
    <w:rsid w:val="004972D1"/>
    <w:rsid w:val="004E282B"/>
    <w:rsid w:val="004E795F"/>
    <w:rsid w:val="0051644F"/>
    <w:rsid w:val="005210C2"/>
    <w:rsid w:val="00524D1E"/>
    <w:rsid w:val="00530235"/>
    <w:rsid w:val="00535BA6"/>
    <w:rsid w:val="00540CFC"/>
    <w:rsid w:val="005414AB"/>
    <w:rsid w:val="00554659"/>
    <w:rsid w:val="005575C2"/>
    <w:rsid w:val="00571687"/>
    <w:rsid w:val="00572082"/>
    <w:rsid w:val="005743E9"/>
    <w:rsid w:val="00577ADD"/>
    <w:rsid w:val="005A3AFA"/>
    <w:rsid w:val="005B4639"/>
    <w:rsid w:val="005C0776"/>
    <w:rsid w:val="005D1698"/>
    <w:rsid w:val="005E0F60"/>
    <w:rsid w:val="005F56C1"/>
    <w:rsid w:val="00611FDF"/>
    <w:rsid w:val="006234A2"/>
    <w:rsid w:val="0062435E"/>
    <w:rsid w:val="0062509C"/>
    <w:rsid w:val="006512F9"/>
    <w:rsid w:val="0065394A"/>
    <w:rsid w:val="00667819"/>
    <w:rsid w:val="006736A5"/>
    <w:rsid w:val="0068593B"/>
    <w:rsid w:val="00691C48"/>
    <w:rsid w:val="006A5DA5"/>
    <w:rsid w:val="006B1682"/>
    <w:rsid w:val="006C1CC1"/>
    <w:rsid w:val="006C257B"/>
    <w:rsid w:val="006C701F"/>
    <w:rsid w:val="006D0B11"/>
    <w:rsid w:val="006D7E46"/>
    <w:rsid w:val="006E012E"/>
    <w:rsid w:val="006E7951"/>
    <w:rsid w:val="006F3E5C"/>
    <w:rsid w:val="006F4AFE"/>
    <w:rsid w:val="00706277"/>
    <w:rsid w:val="007150EC"/>
    <w:rsid w:val="007237E3"/>
    <w:rsid w:val="007635C1"/>
    <w:rsid w:val="0077392C"/>
    <w:rsid w:val="00781B28"/>
    <w:rsid w:val="00781E4A"/>
    <w:rsid w:val="007A0935"/>
    <w:rsid w:val="007A4C0F"/>
    <w:rsid w:val="007C1AE3"/>
    <w:rsid w:val="007D55CA"/>
    <w:rsid w:val="0080207A"/>
    <w:rsid w:val="00832115"/>
    <w:rsid w:val="0084733A"/>
    <w:rsid w:val="00860737"/>
    <w:rsid w:val="00861021"/>
    <w:rsid w:val="00866959"/>
    <w:rsid w:val="0088508F"/>
    <w:rsid w:val="008931A1"/>
    <w:rsid w:val="008D6C00"/>
    <w:rsid w:val="008F1383"/>
    <w:rsid w:val="009252B3"/>
    <w:rsid w:val="00925B56"/>
    <w:rsid w:val="009352F6"/>
    <w:rsid w:val="00942B32"/>
    <w:rsid w:val="009463A2"/>
    <w:rsid w:val="00954677"/>
    <w:rsid w:val="00961BF1"/>
    <w:rsid w:val="00963326"/>
    <w:rsid w:val="00980D66"/>
    <w:rsid w:val="009846FE"/>
    <w:rsid w:val="009C1C3E"/>
    <w:rsid w:val="009C1D90"/>
    <w:rsid w:val="009D0E44"/>
    <w:rsid w:val="009D13DC"/>
    <w:rsid w:val="009D6133"/>
    <w:rsid w:val="009F216C"/>
    <w:rsid w:val="009F485E"/>
    <w:rsid w:val="00A01EF5"/>
    <w:rsid w:val="00A41CCB"/>
    <w:rsid w:val="00A51DFE"/>
    <w:rsid w:val="00A6672E"/>
    <w:rsid w:val="00A77FD0"/>
    <w:rsid w:val="00A838EE"/>
    <w:rsid w:val="00A85CC2"/>
    <w:rsid w:val="00A86783"/>
    <w:rsid w:val="00A9517F"/>
    <w:rsid w:val="00A973F2"/>
    <w:rsid w:val="00AB28DB"/>
    <w:rsid w:val="00AD3624"/>
    <w:rsid w:val="00AE5789"/>
    <w:rsid w:val="00AF3C7B"/>
    <w:rsid w:val="00AF73C7"/>
    <w:rsid w:val="00B04F36"/>
    <w:rsid w:val="00B455D8"/>
    <w:rsid w:val="00B46F1D"/>
    <w:rsid w:val="00B92A37"/>
    <w:rsid w:val="00B96DBC"/>
    <w:rsid w:val="00B9739A"/>
    <w:rsid w:val="00BB1028"/>
    <w:rsid w:val="00BB2670"/>
    <w:rsid w:val="00BC5AE6"/>
    <w:rsid w:val="00BC639F"/>
    <w:rsid w:val="00BD018D"/>
    <w:rsid w:val="00BD6D9C"/>
    <w:rsid w:val="00BF314A"/>
    <w:rsid w:val="00BF58D3"/>
    <w:rsid w:val="00BF6642"/>
    <w:rsid w:val="00C0064E"/>
    <w:rsid w:val="00C011F9"/>
    <w:rsid w:val="00C01447"/>
    <w:rsid w:val="00C01E80"/>
    <w:rsid w:val="00C41F34"/>
    <w:rsid w:val="00C50600"/>
    <w:rsid w:val="00C6138A"/>
    <w:rsid w:val="00C66999"/>
    <w:rsid w:val="00C72FC2"/>
    <w:rsid w:val="00C76F24"/>
    <w:rsid w:val="00C93F34"/>
    <w:rsid w:val="00C95955"/>
    <w:rsid w:val="00CA6FF4"/>
    <w:rsid w:val="00CC08D9"/>
    <w:rsid w:val="00CC3A7F"/>
    <w:rsid w:val="00CD5911"/>
    <w:rsid w:val="00CE41E2"/>
    <w:rsid w:val="00CF0101"/>
    <w:rsid w:val="00D11034"/>
    <w:rsid w:val="00D11BED"/>
    <w:rsid w:val="00D25E76"/>
    <w:rsid w:val="00D454DC"/>
    <w:rsid w:val="00D624AE"/>
    <w:rsid w:val="00D80D0E"/>
    <w:rsid w:val="00D80F0F"/>
    <w:rsid w:val="00D817F4"/>
    <w:rsid w:val="00D857A3"/>
    <w:rsid w:val="00D9372D"/>
    <w:rsid w:val="00DA2001"/>
    <w:rsid w:val="00DB0A90"/>
    <w:rsid w:val="00DB244D"/>
    <w:rsid w:val="00DC46EA"/>
    <w:rsid w:val="00DC7111"/>
    <w:rsid w:val="00DD08D7"/>
    <w:rsid w:val="00DE28F4"/>
    <w:rsid w:val="00DF6B7D"/>
    <w:rsid w:val="00E00DA5"/>
    <w:rsid w:val="00E07799"/>
    <w:rsid w:val="00E1071F"/>
    <w:rsid w:val="00E32990"/>
    <w:rsid w:val="00E33FCC"/>
    <w:rsid w:val="00E432A4"/>
    <w:rsid w:val="00E44681"/>
    <w:rsid w:val="00E55CC2"/>
    <w:rsid w:val="00E908A5"/>
    <w:rsid w:val="00E94C6F"/>
    <w:rsid w:val="00EA5F5E"/>
    <w:rsid w:val="00EA7BA7"/>
    <w:rsid w:val="00EB3CD4"/>
    <w:rsid w:val="00ED2D2A"/>
    <w:rsid w:val="00EE0A80"/>
    <w:rsid w:val="00EE5396"/>
    <w:rsid w:val="00EE6E86"/>
    <w:rsid w:val="00EF5C1C"/>
    <w:rsid w:val="00EF5E70"/>
    <w:rsid w:val="00EF7BB4"/>
    <w:rsid w:val="00F12B48"/>
    <w:rsid w:val="00F132F8"/>
    <w:rsid w:val="00F2603E"/>
    <w:rsid w:val="00F44CBA"/>
    <w:rsid w:val="00F467FC"/>
    <w:rsid w:val="00F57213"/>
    <w:rsid w:val="00F67E07"/>
    <w:rsid w:val="00F67EAD"/>
    <w:rsid w:val="00F87715"/>
    <w:rsid w:val="00FC1FDF"/>
    <w:rsid w:val="00FC3414"/>
    <w:rsid w:val="00FC44EC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32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styleId="afe">
    <w:name w:val="Title"/>
    <w:basedOn w:val="a"/>
    <w:link w:val="aff"/>
    <w:qFormat/>
    <w:rsid w:val="00FC1FDF"/>
    <w:pPr>
      <w:jc w:val="center"/>
    </w:pPr>
    <w:rPr>
      <w:b/>
      <w:bCs/>
      <w:kern w:val="0"/>
      <w:sz w:val="24"/>
      <w:szCs w:val="24"/>
    </w:rPr>
  </w:style>
  <w:style w:type="character" w:customStyle="1" w:styleId="aff">
    <w:name w:val="Название Знак"/>
    <w:basedOn w:val="a0"/>
    <w:link w:val="afe"/>
    <w:rsid w:val="00FC1FD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E753-7A6D-4B9C-B2A8-B9050B1D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11</cp:revision>
  <cp:lastPrinted>2020-11-02T06:32:00Z</cp:lastPrinted>
  <dcterms:created xsi:type="dcterms:W3CDTF">2020-11-02T06:08:00Z</dcterms:created>
  <dcterms:modified xsi:type="dcterms:W3CDTF">2020-11-02T08:23:00Z</dcterms:modified>
</cp:coreProperties>
</file>