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F3" w:rsidRPr="009D7EF3" w:rsidRDefault="009D7EF3" w:rsidP="009D7EF3">
      <w:pPr>
        <w:widowControl w:val="0"/>
        <w:autoSpaceDE w:val="0"/>
        <w:autoSpaceDN w:val="0"/>
        <w:spacing w:before="66" w:after="10"/>
        <w:ind w:left="1980" w:right="1992" w:firstLine="0"/>
        <w:jc w:val="center"/>
        <w:rPr>
          <w:rFonts w:ascii="Times New Roman" w:eastAsia="Times New Roman" w:hAnsi="Times New Roman" w:cs="Times New Roman"/>
          <w:sz w:val="32"/>
          <w:lang w:eastAsia="ru-RU" w:bidi="ru-RU"/>
        </w:rPr>
      </w:pPr>
      <w:r w:rsidRPr="009D7EF3">
        <w:rPr>
          <w:rFonts w:ascii="Times New Roman" w:eastAsia="Times New Roman" w:hAnsi="Times New Roman" w:cs="Times New Roman"/>
          <w:sz w:val="32"/>
          <w:lang w:eastAsia="ru-RU" w:bidi="ru-RU"/>
        </w:rPr>
        <w:t>Р О С С И Й С К А Я Ф Е Д Е Р А Ц И Я Б Е Л Г О Р О Д С К А Я О Б Л А С Т Ь</w:t>
      </w:r>
    </w:p>
    <w:p w:rsidR="009D7EF3" w:rsidRPr="009D7EF3" w:rsidRDefault="009D7EF3" w:rsidP="009D7EF3">
      <w:pPr>
        <w:widowControl w:val="0"/>
        <w:autoSpaceDE w:val="0"/>
        <w:autoSpaceDN w:val="0"/>
        <w:ind w:left="4244" w:firstLine="0"/>
        <w:jc w:val="left"/>
        <w:rPr>
          <w:rFonts w:ascii="Times New Roman" w:eastAsia="Times New Roman" w:hAnsi="Times New Roman" w:cs="Times New Roman"/>
          <w:sz w:val="20"/>
          <w:szCs w:val="28"/>
          <w:lang w:eastAsia="ru-RU" w:bidi="ru-RU"/>
        </w:rPr>
      </w:pPr>
      <w:r w:rsidRPr="009D7EF3">
        <w:rPr>
          <w:rFonts w:ascii="Times New Roman" w:eastAsia="Times New Roman" w:hAnsi="Times New Roman" w:cs="Times New Roman"/>
          <w:noProof/>
          <w:sz w:val="20"/>
          <w:szCs w:val="28"/>
          <w:lang w:eastAsia="ru-RU"/>
        </w:rPr>
        <w:drawing>
          <wp:inline distT="0" distB="0" distL="0" distR="0">
            <wp:extent cx="597837" cy="63093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7837" cy="630935"/>
                    </a:xfrm>
                    <a:prstGeom prst="rect">
                      <a:avLst/>
                    </a:prstGeom>
                  </pic:spPr>
                </pic:pic>
              </a:graphicData>
            </a:graphic>
          </wp:inline>
        </w:drawing>
      </w:r>
    </w:p>
    <w:p w:rsidR="009D7EF3" w:rsidRPr="009D7EF3" w:rsidRDefault="009D7EF3" w:rsidP="009D7EF3">
      <w:pPr>
        <w:widowControl w:val="0"/>
        <w:autoSpaceDE w:val="0"/>
        <w:autoSpaceDN w:val="0"/>
        <w:ind w:left="720" w:firstLine="215"/>
        <w:jc w:val="center"/>
        <w:rPr>
          <w:rFonts w:ascii="Times New Roman" w:eastAsia="Times New Roman" w:hAnsi="Times New Roman" w:cs="Times New Roman"/>
          <w:sz w:val="32"/>
          <w:lang w:eastAsia="ru-RU" w:bidi="ru-RU"/>
        </w:rPr>
      </w:pPr>
      <w:r w:rsidRPr="009D7EF3">
        <w:rPr>
          <w:rFonts w:ascii="Times New Roman" w:eastAsia="Times New Roman" w:hAnsi="Times New Roman" w:cs="Times New Roman"/>
          <w:sz w:val="32"/>
          <w:lang w:eastAsia="ru-RU" w:bidi="ru-RU"/>
        </w:rPr>
        <w:t xml:space="preserve">                СОВЕТ ДЕПУТАТОВ </w:t>
      </w:r>
      <w:r w:rsidRPr="009D7EF3">
        <w:rPr>
          <w:rFonts w:ascii="Times New Roman" w:eastAsia="Times New Roman" w:hAnsi="Times New Roman" w:cs="Times New Roman"/>
          <w:sz w:val="32"/>
          <w:lang w:eastAsia="ru-RU" w:bidi="ru-RU"/>
        </w:rPr>
        <w:tab/>
      </w:r>
      <w:r w:rsidRPr="009D7EF3">
        <w:rPr>
          <w:rFonts w:ascii="Times New Roman" w:eastAsia="Times New Roman" w:hAnsi="Times New Roman" w:cs="Times New Roman"/>
          <w:sz w:val="32"/>
          <w:lang w:eastAsia="ru-RU" w:bidi="ru-RU"/>
        </w:rPr>
        <w:tab/>
      </w:r>
      <w:r w:rsidRPr="009D7EF3">
        <w:rPr>
          <w:rFonts w:ascii="Times New Roman" w:eastAsia="Times New Roman" w:hAnsi="Times New Roman" w:cs="Times New Roman"/>
          <w:sz w:val="32"/>
          <w:lang w:eastAsia="ru-RU" w:bidi="ru-RU"/>
        </w:rPr>
        <w:tab/>
      </w:r>
      <w:r w:rsidRPr="009D7EF3">
        <w:rPr>
          <w:rFonts w:ascii="Times New Roman" w:eastAsia="Times New Roman" w:hAnsi="Times New Roman" w:cs="Times New Roman"/>
          <w:sz w:val="32"/>
          <w:lang w:eastAsia="ru-RU" w:bidi="ru-RU"/>
        </w:rPr>
        <w:tab/>
      </w:r>
    </w:p>
    <w:p w:rsidR="009D7EF3" w:rsidRPr="009D7EF3" w:rsidRDefault="009D7EF3" w:rsidP="009D7EF3">
      <w:pPr>
        <w:widowControl w:val="0"/>
        <w:autoSpaceDE w:val="0"/>
        <w:autoSpaceDN w:val="0"/>
        <w:ind w:left="720" w:firstLine="215"/>
        <w:jc w:val="left"/>
        <w:rPr>
          <w:rFonts w:ascii="Times New Roman" w:eastAsia="Times New Roman" w:hAnsi="Times New Roman" w:cs="Times New Roman"/>
          <w:sz w:val="32"/>
          <w:lang w:eastAsia="ru-RU" w:bidi="ru-RU"/>
        </w:rPr>
      </w:pPr>
      <w:r w:rsidRPr="009D7EF3">
        <w:rPr>
          <w:rFonts w:ascii="Times New Roman" w:eastAsia="Times New Roman" w:hAnsi="Times New Roman" w:cs="Times New Roman"/>
          <w:sz w:val="32"/>
          <w:lang w:eastAsia="ru-RU" w:bidi="ru-RU"/>
        </w:rPr>
        <w:t xml:space="preserve">       ГРАЙВОРОНСКОГО ГОРОДСКОГО ОКРУГА</w:t>
      </w:r>
    </w:p>
    <w:p w:rsidR="009D7EF3" w:rsidRPr="009D7EF3" w:rsidRDefault="009D7EF3" w:rsidP="009D7EF3">
      <w:pPr>
        <w:widowControl w:val="0"/>
        <w:autoSpaceDE w:val="0"/>
        <w:autoSpaceDN w:val="0"/>
        <w:ind w:left="720" w:firstLine="215"/>
        <w:jc w:val="left"/>
        <w:rPr>
          <w:rFonts w:ascii="Times New Roman" w:eastAsia="Times New Roman" w:hAnsi="Times New Roman" w:cs="Times New Roman"/>
          <w:sz w:val="32"/>
          <w:lang w:eastAsia="ru-RU" w:bidi="ru-RU"/>
        </w:rPr>
      </w:pPr>
      <w:r w:rsidRPr="009D7EF3">
        <w:rPr>
          <w:rFonts w:ascii="Times New Roman" w:eastAsia="Times New Roman" w:hAnsi="Times New Roman" w:cs="Times New Roman"/>
          <w:sz w:val="32"/>
          <w:lang w:eastAsia="ru-RU" w:bidi="ru-RU"/>
        </w:rPr>
        <w:t xml:space="preserve">                             ПЕРВОГО СОЗЫВА</w:t>
      </w:r>
    </w:p>
    <w:p w:rsidR="009D7EF3" w:rsidRPr="009D7EF3" w:rsidRDefault="009D7EF3" w:rsidP="009D7EF3">
      <w:pPr>
        <w:widowControl w:val="0"/>
        <w:autoSpaceDE w:val="0"/>
        <w:autoSpaceDN w:val="0"/>
        <w:ind w:firstLine="0"/>
        <w:jc w:val="left"/>
        <w:rPr>
          <w:rFonts w:ascii="Times New Roman" w:eastAsia="Times New Roman" w:hAnsi="Times New Roman" w:cs="Times New Roman"/>
          <w:sz w:val="34"/>
          <w:szCs w:val="28"/>
          <w:lang w:eastAsia="ru-RU" w:bidi="ru-RU"/>
        </w:rPr>
      </w:pPr>
    </w:p>
    <w:p w:rsidR="009D7EF3" w:rsidRPr="009D7EF3" w:rsidRDefault="009D7EF3" w:rsidP="009D7EF3">
      <w:pPr>
        <w:widowControl w:val="0"/>
        <w:autoSpaceDE w:val="0"/>
        <w:autoSpaceDN w:val="0"/>
        <w:ind w:left="1980" w:right="1987" w:firstLine="0"/>
        <w:jc w:val="center"/>
        <w:rPr>
          <w:rFonts w:ascii="Times New Roman" w:eastAsia="Times New Roman" w:hAnsi="Times New Roman" w:cs="Times New Roman"/>
          <w:b/>
          <w:sz w:val="32"/>
          <w:lang w:eastAsia="ru-RU" w:bidi="ru-RU"/>
        </w:rPr>
      </w:pPr>
      <w:r w:rsidRPr="009D7EF3">
        <w:rPr>
          <w:rFonts w:ascii="Times New Roman" w:eastAsia="Times New Roman" w:hAnsi="Times New Roman" w:cs="Times New Roman"/>
          <w:b/>
          <w:sz w:val="32"/>
          <w:lang w:eastAsia="ru-RU" w:bidi="ru-RU"/>
        </w:rPr>
        <w:t>Р Е Ш Е Н И Е</w:t>
      </w:r>
    </w:p>
    <w:p w:rsidR="009D7EF3" w:rsidRPr="009D7EF3" w:rsidRDefault="009D7EF3" w:rsidP="009D7EF3">
      <w:pPr>
        <w:widowControl w:val="0"/>
        <w:autoSpaceDE w:val="0"/>
        <w:autoSpaceDN w:val="0"/>
        <w:spacing w:before="6"/>
        <w:ind w:firstLine="0"/>
        <w:jc w:val="left"/>
        <w:rPr>
          <w:rFonts w:ascii="Times New Roman" w:eastAsia="Times New Roman" w:hAnsi="Times New Roman" w:cs="Times New Roman"/>
          <w:b/>
          <w:sz w:val="31"/>
          <w:szCs w:val="28"/>
          <w:lang w:eastAsia="ru-RU" w:bidi="ru-RU"/>
        </w:rPr>
      </w:pPr>
    </w:p>
    <w:p w:rsidR="009D7EF3" w:rsidRDefault="009D7EF3" w:rsidP="009D7EF3">
      <w:pPr>
        <w:widowControl w:val="0"/>
        <w:tabs>
          <w:tab w:val="left" w:pos="8364"/>
        </w:tabs>
        <w:autoSpaceDE w:val="0"/>
        <w:autoSpaceDN w:val="0"/>
        <w:ind w:left="102" w:firstLine="0"/>
        <w:jc w:val="left"/>
        <w:rPr>
          <w:rFonts w:ascii="Times New Roman" w:eastAsia="Times New Roman" w:hAnsi="Times New Roman" w:cs="Times New Roman"/>
          <w:sz w:val="28"/>
          <w:szCs w:val="28"/>
          <w:lang w:eastAsia="ru-RU" w:bidi="ru-RU"/>
        </w:rPr>
      </w:pPr>
      <w:r w:rsidRPr="009D7EF3">
        <w:rPr>
          <w:rFonts w:ascii="Times New Roman" w:eastAsia="Times New Roman" w:hAnsi="Times New Roman" w:cs="Times New Roman"/>
          <w:sz w:val="28"/>
          <w:szCs w:val="28"/>
          <w:lang w:eastAsia="ru-RU" w:bidi="ru-RU"/>
        </w:rPr>
        <w:t>«</w:t>
      </w:r>
      <w:r w:rsidR="006A2DD3">
        <w:rPr>
          <w:rFonts w:ascii="Times New Roman" w:eastAsia="Times New Roman" w:hAnsi="Times New Roman" w:cs="Times New Roman"/>
          <w:sz w:val="28"/>
          <w:szCs w:val="28"/>
          <w:lang w:eastAsia="ru-RU" w:bidi="ru-RU"/>
        </w:rPr>
        <w:t>21</w:t>
      </w:r>
      <w:r w:rsidRPr="009D7EF3">
        <w:rPr>
          <w:rFonts w:ascii="Times New Roman" w:eastAsia="Times New Roman" w:hAnsi="Times New Roman" w:cs="Times New Roman"/>
          <w:sz w:val="28"/>
          <w:szCs w:val="28"/>
          <w:lang w:eastAsia="ru-RU" w:bidi="ru-RU"/>
        </w:rPr>
        <w:t xml:space="preserve">»  </w:t>
      </w:r>
      <w:r w:rsidR="006A2DD3">
        <w:rPr>
          <w:rFonts w:ascii="Times New Roman" w:eastAsia="Times New Roman" w:hAnsi="Times New Roman" w:cs="Times New Roman"/>
          <w:sz w:val="28"/>
          <w:szCs w:val="28"/>
          <w:lang w:eastAsia="ru-RU" w:bidi="ru-RU"/>
        </w:rPr>
        <w:t xml:space="preserve">марта </w:t>
      </w:r>
      <w:r w:rsidRPr="009D7EF3">
        <w:rPr>
          <w:rFonts w:ascii="Times New Roman" w:eastAsia="Times New Roman" w:hAnsi="Times New Roman" w:cs="Times New Roman"/>
          <w:sz w:val="28"/>
          <w:szCs w:val="28"/>
          <w:lang w:eastAsia="ru-RU" w:bidi="ru-RU"/>
        </w:rPr>
        <w:t>201</w:t>
      </w:r>
      <w:r w:rsidR="00D1120F">
        <w:rPr>
          <w:rFonts w:ascii="Times New Roman" w:eastAsia="Times New Roman" w:hAnsi="Times New Roman" w:cs="Times New Roman"/>
          <w:sz w:val="28"/>
          <w:szCs w:val="28"/>
          <w:lang w:eastAsia="ru-RU" w:bidi="ru-RU"/>
        </w:rPr>
        <w:t>9</w:t>
      </w:r>
      <w:r w:rsidR="006A2DD3">
        <w:rPr>
          <w:rFonts w:ascii="Times New Roman" w:eastAsia="Times New Roman" w:hAnsi="Times New Roman" w:cs="Times New Roman"/>
          <w:sz w:val="28"/>
          <w:szCs w:val="28"/>
          <w:lang w:eastAsia="ru-RU" w:bidi="ru-RU"/>
        </w:rPr>
        <w:t xml:space="preserve"> </w:t>
      </w:r>
      <w:r w:rsidRPr="009D7EF3">
        <w:rPr>
          <w:rFonts w:ascii="Times New Roman" w:eastAsia="Times New Roman" w:hAnsi="Times New Roman" w:cs="Times New Roman"/>
          <w:spacing w:val="-5"/>
          <w:sz w:val="28"/>
          <w:szCs w:val="28"/>
          <w:lang w:eastAsia="ru-RU" w:bidi="ru-RU"/>
        </w:rPr>
        <w:t>года</w:t>
      </w:r>
      <w:r w:rsidRPr="009D7EF3">
        <w:rPr>
          <w:rFonts w:ascii="Times New Roman" w:eastAsia="Times New Roman" w:hAnsi="Times New Roman" w:cs="Times New Roman"/>
          <w:spacing w:val="-5"/>
          <w:sz w:val="28"/>
          <w:szCs w:val="28"/>
          <w:lang w:eastAsia="ru-RU" w:bidi="ru-RU"/>
        </w:rPr>
        <w:tab/>
      </w:r>
      <w:r w:rsidRPr="009D7EF3">
        <w:rPr>
          <w:rFonts w:ascii="Times New Roman" w:eastAsia="Times New Roman" w:hAnsi="Times New Roman" w:cs="Times New Roman"/>
          <w:sz w:val="28"/>
          <w:szCs w:val="28"/>
          <w:lang w:eastAsia="ru-RU" w:bidi="ru-RU"/>
        </w:rPr>
        <w:t xml:space="preserve">№ </w:t>
      </w:r>
      <w:r w:rsidR="006A2DD3">
        <w:rPr>
          <w:rFonts w:ascii="Times New Roman" w:eastAsia="Times New Roman" w:hAnsi="Times New Roman" w:cs="Times New Roman"/>
          <w:sz w:val="28"/>
          <w:szCs w:val="28"/>
          <w:lang w:eastAsia="ru-RU" w:bidi="ru-RU"/>
        </w:rPr>
        <w:t>176</w:t>
      </w:r>
    </w:p>
    <w:p w:rsidR="00831ADF" w:rsidRDefault="00831ADF" w:rsidP="009D7EF3">
      <w:pPr>
        <w:widowControl w:val="0"/>
        <w:tabs>
          <w:tab w:val="left" w:pos="8364"/>
        </w:tabs>
        <w:autoSpaceDE w:val="0"/>
        <w:autoSpaceDN w:val="0"/>
        <w:ind w:left="102" w:firstLine="0"/>
        <w:jc w:val="left"/>
        <w:rPr>
          <w:rFonts w:ascii="Times New Roman" w:eastAsia="Times New Roman" w:hAnsi="Times New Roman" w:cs="Times New Roman"/>
          <w:sz w:val="28"/>
          <w:szCs w:val="28"/>
          <w:lang w:eastAsia="ru-RU" w:bidi="ru-RU"/>
        </w:rPr>
      </w:pPr>
    </w:p>
    <w:p w:rsidR="00831ADF" w:rsidRPr="009D7EF3" w:rsidRDefault="00831ADF" w:rsidP="009D7EF3">
      <w:pPr>
        <w:widowControl w:val="0"/>
        <w:tabs>
          <w:tab w:val="left" w:pos="8364"/>
        </w:tabs>
        <w:autoSpaceDE w:val="0"/>
        <w:autoSpaceDN w:val="0"/>
        <w:ind w:left="102" w:firstLine="0"/>
        <w:jc w:val="left"/>
        <w:rPr>
          <w:rFonts w:ascii="Times New Roman" w:eastAsia="Times New Roman" w:hAnsi="Times New Roman" w:cs="Times New Roman"/>
          <w:sz w:val="28"/>
          <w:szCs w:val="28"/>
          <w:lang w:eastAsia="ru-RU" w:bidi="ru-RU"/>
        </w:rPr>
      </w:pPr>
    </w:p>
    <w:tbl>
      <w:tblPr>
        <w:tblW w:w="10470" w:type="dxa"/>
        <w:tblLook w:val="01E0"/>
      </w:tblPr>
      <w:tblGrid>
        <w:gridCol w:w="5508"/>
        <w:gridCol w:w="4962"/>
      </w:tblGrid>
      <w:tr w:rsidR="00831ADF" w:rsidRPr="006A36AC" w:rsidTr="007F1FD4">
        <w:tc>
          <w:tcPr>
            <w:tcW w:w="5508" w:type="dxa"/>
          </w:tcPr>
          <w:p w:rsidR="00831ADF" w:rsidRPr="00831ADF" w:rsidRDefault="00831ADF" w:rsidP="00831ADF">
            <w:pPr>
              <w:ind w:firstLine="0"/>
              <w:rPr>
                <w:rStyle w:val="41"/>
                <w:rFonts w:ascii="Times New Roman" w:eastAsia="Times New Roman" w:hAnsi="Times New Roman" w:cs="Times New Roman"/>
                <w:sz w:val="28"/>
                <w:szCs w:val="28"/>
                <w:lang w:eastAsia="ru-RU"/>
              </w:rPr>
            </w:pPr>
            <w:r>
              <w:rPr>
                <w:rStyle w:val="41"/>
                <w:rFonts w:ascii="Times New Roman" w:eastAsia="Times New Roman" w:hAnsi="Times New Roman" w:cs="Times New Roman"/>
                <w:sz w:val="28"/>
                <w:szCs w:val="28"/>
                <w:lang w:eastAsia="ru-RU"/>
              </w:rPr>
              <w:t xml:space="preserve">О </w:t>
            </w:r>
            <w:r w:rsidRPr="00831ADF">
              <w:rPr>
                <w:rStyle w:val="41"/>
                <w:rFonts w:ascii="Times New Roman" w:eastAsia="Times New Roman" w:hAnsi="Times New Roman" w:cs="Times New Roman"/>
                <w:sz w:val="28"/>
                <w:szCs w:val="28"/>
                <w:lang w:eastAsia="ru-RU"/>
              </w:rPr>
              <w:t>Правила</w:t>
            </w:r>
            <w:r>
              <w:rPr>
                <w:rStyle w:val="41"/>
                <w:rFonts w:ascii="Times New Roman" w:eastAsia="Times New Roman" w:hAnsi="Times New Roman" w:cs="Times New Roman"/>
                <w:sz w:val="28"/>
                <w:szCs w:val="28"/>
                <w:lang w:eastAsia="ru-RU"/>
              </w:rPr>
              <w:t>х</w:t>
            </w:r>
            <w:r w:rsidRPr="00831ADF">
              <w:rPr>
                <w:rStyle w:val="41"/>
                <w:rFonts w:ascii="Times New Roman" w:eastAsia="Times New Roman" w:hAnsi="Times New Roman" w:cs="Times New Roman"/>
                <w:sz w:val="28"/>
                <w:szCs w:val="28"/>
                <w:lang w:eastAsia="ru-RU"/>
              </w:rPr>
              <w:t xml:space="preserve"> формирования, ведения и обязательного опубликования перечня муниципального имущества Грайворонского городского округа, свободного от прав третьих лиц (за исключением имущественных прав некоммерческих организаций) и предоставления муниципального имущества</w:t>
            </w:r>
            <w:r>
              <w:rPr>
                <w:rStyle w:val="41"/>
                <w:rFonts w:ascii="Times New Roman" w:eastAsia="Times New Roman" w:hAnsi="Times New Roman" w:cs="Times New Roman"/>
                <w:sz w:val="28"/>
                <w:szCs w:val="28"/>
                <w:lang w:eastAsia="ru-RU"/>
              </w:rPr>
              <w:t xml:space="preserve"> социально ориентированным некоммерческим организациям во владение и (или) в пользование на долгосрочной основе</w:t>
            </w:r>
          </w:p>
        </w:tc>
        <w:tc>
          <w:tcPr>
            <w:tcW w:w="4962" w:type="dxa"/>
          </w:tcPr>
          <w:p w:rsidR="00831ADF" w:rsidRPr="006A36AC" w:rsidRDefault="00831ADF" w:rsidP="007F1FD4">
            <w:pPr>
              <w:ind w:left="252"/>
            </w:pPr>
          </w:p>
        </w:tc>
      </w:tr>
    </w:tbl>
    <w:p w:rsidR="009D7EF3" w:rsidRPr="009D7EF3" w:rsidRDefault="009D7EF3" w:rsidP="009D7EF3">
      <w:pPr>
        <w:widowControl w:val="0"/>
        <w:autoSpaceDE w:val="0"/>
        <w:autoSpaceDN w:val="0"/>
        <w:spacing w:before="4"/>
        <w:ind w:firstLine="0"/>
        <w:jc w:val="left"/>
        <w:rPr>
          <w:rFonts w:ascii="Times New Roman" w:eastAsia="Times New Roman" w:hAnsi="Times New Roman" w:cs="Times New Roman"/>
          <w:sz w:val="26"/>
          <w:szCs w:val="28"/>
          <w:lang w:eastAsia="ru-RU" w:bidi="ru-RU"/>
        </w:rPr>
      </w:pPr>
    </w:p>
    <w:p w:rsidR="00677615" w:rsidRDefault="00677615" w:rsidP="00677615">
      <w:pPr>
        <w:pStyle w:val="Default"/>
        <w:ind w:firstLine="708"/>
        <w:rPr>
          <w:rFonts w:eastAsia="Times New Roman"/>
          <w:sz w:val="30"/>
          <w:szCs w:val="28"/>
          <w:lang w:eastAsia="ru-RU" w:bidi="ru-RU"/>
        </w:rPr>
      </w:pPr>
    </w:p>
    <w:p w:rsidR="00831ADF" w:rsidRDefault="00831ADF" w:rsidP="00677615">
      <w:pPr>
        <w:pStyle w:val="Default"/>
        <w:ind w:firstLine="708"/>
        <w:jc w:val="both"/>
        <w:rPr>
          <w:rFonts w:eastAsia="Times New Roman"/>
          <w:color w:val="auto"/>
          <w:sz w:val="28"/>
          <w:szCs w:val="28"/>
          <w:lang w:eastAsia="ru-RU" w:bidi="ru-RU"/>
        </w:rPr>
      </w:pPr>
    </w:p>
    <w:p w:rsidR="00D961BD" w:rsidRDefault="00677615" w:rsidP="00677615">
      <w:pPr>
        <w:pStyle w:val="Default"/>
        <w:ind w:firstLine="708"/>
        <w:jc w:val="both"/>
        <w:rPr>
          <w:color w:val="auto"/>
          <w:sz w:val="28"/>
          <w:szCs w:val="28"/>
        </w:rPr>
      </w:pPr>
      <w:r w:rsidRPr="000258AD">
        <w:rPr>
          <w:rFonts w:eastAsia="Times New Roman"/>
          <w:color w:val="auto"/>
          <w:sz w:val="28"/>
          <w:szCs w:val="28"/>
          <w:lang w:eastAsia="ru-RU" w:bidi="ru-RU"/>
        </w:rPr>
        <w:t xml:space="preserve">В соответствии со статьей 16  Федерального </w:t>
      </w:r>
      <w:hyperlink r:id="rId9" w:history="1">
        <w:r w:rsidRPr="000258AD">
          <w:rPr>
            <w:rStyle w:val="a5"/>
            <w:rFonts w:eastAsia="Times New Roman"/>
            <w:color w:val="auto"/>
            <w:sz w:val="28"/>
            <w:szCs w:val="28"/>
            <w:u w:val="none"/>
            <w:lang w:eastAsia="ru-RU" w:bidi="ru-RU"/>
          </w:rPr>
          <w:t>закона</w:t>
        </w:r>
      </w:hyperlink>
      <w:r w:rsidRPr="000258AD">
        <w:rPr>
          <w:rFonts w:eastAsia="Times New Roman"/>
          <w:color w:val="auto"/>
          <w:sz w:val="28"/>
          <w:szCs w:val="28"/>
          <w:lang w:eastAsia="ru-RU" w:bidi="ru-RU"/>
        </w:rPr>
        <w:t xml:space="preserve"> от 6 октября 2003 года N 131-ФЗ "Об общих принципах организации местного самоуправления в Российской Федерации"  Федеральным </w:t>
      </w:r>
      <w:hyperlink r:id="rId10" w:history="1">
        <w:r w:rsidRPr="000258AD">
          <w:rPr>
            <w:rStyle w:val="a5"/>
            <w:rFonts w:eastAsia="Times New Roman"/>
            <w:color w:val="auto"/>
            <w:sz w:val="28"/>
            <w:szCs w:val="28"/>
            <w:u w:val="none"/>
            <w:lang w:eastAsia="ru-RU" w:bidi="ru-RU"/>
          </w:rPr>
          <w:t>законом</w:t>
        </w:r>
      </w:hyperlink>
      <w:r w:rsidRPr="000258AD">
        <w:rPr>
          <w:rFonts w:eastAsia="Times New Roman"/>
          <w:color w:val="auto"/>
          <w:sz w:val="28"/>
          <w:szCs w:val="28"/>
          <w:lang w:eastAsia="ru-RU" w:bidi="ru-RU"/>
        </w:rPr>
        <w:t xml:space="preserve"> от 12 января 1996 г. N 7-ФЗ "О некоммерческих организациях", Федеральным </w:t>
      </w:r>
      <w:hyperlink r:id="rId11" w:history="1">
        <w:r w:rsidRPr="000258AD">
          <w:rPr>
            <w:rStyle w:val="a5"/>
            <w:rFonts w:eastAsia="Times New Roman"/>
            <w:color w:val="auto"/>
            <w:sz w:val="28"/>
            <w:szCs w:val="28"/>
            <w:u w:val="none"/>
            <w:lang w:eastAsia="ru-RU" w:bidi="ru-RU"/>
          </w:rPr>
          <w:t>законом</w:t>
        </w:r>
      </w:hyperlink>
      <w:r w:rsidRPr="000258AD">
        <w:rPr>
          <w:rFonts w:eastAsia="Times New Roman"/>
          <w:color w:val="auto"/>
          <w:sz w:val="28"/>
          <w:szCs w:val="28"/>
          <w:lang w:eastAsia="ru-RU" w:bidi="ru-RU"/>
        </w:rPr>
        <w:t xml:space="preserve"> от 5 апреля 2010 г.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r w:rsidR="00DC5BBB">
        <w:rPr>
          <w:rFonts w:eastAsia="Times New Roman"/>
          <w:color w:val="auto"/>
          <w:sz w:val="28"/>
          <w:szCs w:val="28"/>
          <w:lang w:eastAsia="ru-RU" w:bidi="ru-RU"/>
        </w:rPr>
        <w:t xml:space="preserve">, </w:t>
      </w:r>
      <w:r w:rsidR="00894601" w:rsidRPr="00894601">
        <w:rPr>
          <w:rFonts w:eastAsia="Times New Roman"/>
          <w:color w:val="auto"/>
          <w:sz w:val="28"/>
          <w:szCs w:val="28"/>
          <w:lang w:eastAsia="ru-RU" w:bidi="ru-RU"/>
        </w:rPr>
        <w:t xml:space="preserve">Федеральным </w:t>
      </w:r>
      <w:hyperlink r:id="rId12" w:history="1">
        <w:r w:rsidR="00894601" w:rsidRPr="00894601">
          <w:rPr>
            <w:rStyle w:val="a5"/>
            <w:rFonts w:eastAsia="Times New Roman"/>
            <w:color w:val="auto"/>
            <w:sz w:val="28"/>
            <w:szCs w:val="28"/>
            <w:u w:val="none"/>
            <w:lang w:eastAsia="ru-RU" w:bidi="ru-RU"/>
          </w:rPr>
          <w:t>законом</w:t>
        </w:r>
      </w:hyperlink>
      <w:r w:rsidR="00D961BD">
        <w:t xml:space="preserve"> </w:t>
      </w:r>
      <w:r w:rsidR="00DC5BBB" w:rsidRPr="00894601">
        <w:rPr>
          <w:rFonts w:eastAsia="Times New Roman"/>
          <w:color w:val="auto"/>
          <w:sz w:val="28"/>
          <w:szCs w:val="28"/>
          <w:lang w:eastAsia="ru-RU"/>
        </w:rPr>
        <w:t xml:space="preserve">от </w:t>
      </w:r>
      <w:r w:rsidR="00DC5BBB" w:rsidRPr="00DC5BBB">
        <w:rPr>
          <w:rFonts w:eastAsia="Times New Roman"/>
          <w:sz w:val="28"/>
          <w:szCs w:val="28"/>
          <w:lang w:eastAsia="ru-RU"/>
        </w:rPr>
        <w:t xml:space="preserve">26 июля 2006 года </w:t>
      </w:r>
      <w:hyperlink r:id="rId13" w:tooltip="Федеральный закон от 26.07.2006 N 135-ФЗ (ред. от 04.06.2014, с изм. от 21.07.2014) &quot;О защите конкуренции&quot;{КонсультантПлюс}" w:history="1">
        <w:r w:rsidR="00DC5BBB" w:rsidRPr="00DC5BBB">
          <w:rPr>
            <w:rFonts w:eastAsia="Times New Roman"/>
            <w:sz w:val="28"/>
            <w:szCs w:val="28"/>
            <w:lang w:eastAsia="ru-RU"/>
          </w:rPr>
          <w:t>№ 135-ФЗ</w:t>
        </w:r>
      </w:hyperlink>
      <w:r w:rsidR="00DC5BBB" w:rsidRPr="00DC5BBB">
        <w:rPr>
          <w:rFonts w:eastAsia="Times New Roman"/>
          <w:sz w:val="28"/>
          <w:szCs w:val="28"/>
          <w:lang w:eastAsia="ru-RU"/>
        </w:rPr>
        <w:t xml:space="preserve"> "О защите конкуренции"</w:t>
      </w:r>
      <w:r w:rsidR="00DC5BBB">
        <w:rPr>
          <w:rFonts w:eastAsia="Times New Roman"/>
          <w:sz w:val="28"/>
          <w:szCs w:val="28"/>
          <w:lang w:eastAsia="ru-RU"/>
        </w:rPr>
        <w:t xml:space="preserve">, </w:t>
      </w:r>
      <w:hyperlink r:id="rId14" w:history="1">
        <w:r w:rsidR="00D961BD">
          <w:rPr>
            <w:rStyle w:val="a5"/>
            <w:rFonts w:eastAsia="Times New Roman"/>
            <w:color w:val="auto"/>
            <w:sz w:val="28"/>
            <w:szCs w:val="28"/>
            <w:u w:val="none"/>
            <w:lang w:eastAsia="ru-RU" w:bidi="ru-RU"/>
          </w:rPr>
          <w:t>П</w:t>
        </w:r>
        <w:r w:rsidRPr="000258AD">
          <w:rPr>
            <w:rStyle w:val="a5"/>
            <w:rFonts w:eastAsia="Times New Roman"/>
            <w:color w:val="auto"/>
            <w:sz w:val="28"/>
            <w:szCs w:val="28"/>
            <w:u w:val="none"/>
            <w:lang w:eastAsia="ru-RU" w:bidi="ru-RU"/>
          </w:rPr>
          <w:t>остановлением</w:t>
        </w:r>
      </w:hyperlink>
      <w:r w:rsidRPr="000258AD">
        <w:rPr>
          <w:rFonts w:eastAsia="Times New Roman"/>
          <w:color w:val="auto"/>
          <w:sz w:val="28"/>
          <w:szCs w:val="28"/>
          <w:lang w:eastAsia="ru-RU" w:bidi="ru-RU"/>
        </w:rPr>
        <w:t xml:space="preserve"> Правительства Российской Федерации от 23 августа 2011 г. N 713 "О предоставлении поддержки социально ориентированным некоммерческим организациям"</w:t>
      </w:r>
      <w:r w:rsidR="00B64747">
        <w:rPr>
          <w:rFonts w:eastAsia="Times New Roman"/>
          <w:color w:val="auto"/>
          <w:sz w:val="28"/>
          <w:szCs w:val="28"/>
          <w:lang w:eastAsia="ru-RU" w:bidi="ru-RU"/>
        </w:rPr>
        <w:t xml:space="preserve">, </w:t>
      </w:r>
      <w:r w:rsidR="00B64747" w:rsidRPr="00B64747">
        <w:rPr>
          <w:rFonts w:eastAsia="Times New Roman"/>
          <w:color w:val="auto"/>
          <w:sz w:val="28"/>
          <w:szCs w:val="28"/>
          <w:lang w:eastAsia="ru-RU" w:bidi="ru-RU"/>
        </w:rPr>
        <w:t>Постановление</w:t>
      </w:r>
      <w:r w:rsidR="00D961BD">
        <w:rPr>
          <w:rFonts w:eastAsia="Times New Roman"/>
          <w:color w:val="auto"/>
          <w:sz w:val="28"/>
          <w:szCs w:val="28"/>
          <w:lang w:eastAsia="ru-RU" w:bidi="ru-RU"/>
        </w:rPr>
        <w:t>м</w:t>
      </w:r>
      <w:r w:rsidR="00B64747" w:rsidRPr="00B64747">
        <w:rPr>
          <w:rFonts w:eastAsia="Times New Roman"/>
          <w:color w:val="auto"/>
          <w:sz w:val="28"/>
          <w:szCs w:val="28"/>
          <w:lang w:eastAsia="ru-RU" w:bidi="ru-RU"/>
        </w:rPr>
        <w:t xml:space="preserve"> Правительства РФ от 30.12.2012 N 1478 "Об имущественной поддержке социально ориентирован</w:t>
      </w:r>
      <w:r w:rsidR="00B64747">
        <w:rPr>
          <w:rFonts w:eastAsia="Times New Roman"/>
          <w:color w:val="auto"/>
          <w:sz w:val="28"/>
          <w:szCs w:val="28"/>
          <w:lang w:eastAsia="ru-RU" w:bidi="ru-RU"/>
        </w:rPr>
        <w:t xml:space="preserve">ных некоммерческих организаций", </w:t>
      </w:r>
      <w:r w:rsidR="00D961BD">
        <w:rPr>
          <w:color w:val="auto"/>
          <w:sz w:val="28"/>
          <w:szCs w:val="28"/>
        </w:rPr>
        <w:t>М</w:t>
      </w:r>
      <w:r w:rsidRPr="000258AD">
        <w:rPr>
          <w:color w:val="auto"/>
          <w:sz w:val="28"/>
          <w:szCs w:val="28"/>
        </w:rPr>
        <w:t>етодическими рекомендациями органам государственной власти и органам местного самоуправления по вопросам реализации механизмов поддержки социально ориентированных некоммер</w:t>
      </w:r>
      <w:r w:rsidR="00977B4F">
        <w:rPr>
          <w:color w:val="auto"/>
          <w:sz w:val="28"/>
          <w:szCs w:val="28"/>
        </w:rPr>
        <w:t>ческих организаций, утвержденными</w:t>
      </w:r>
      <w:r w:rsidRPr="000258AD">
        <w:rPr>
          <w:color w:val="auto"/>
          <w:sz w:val="28"/>
          <w:szCs w:val="28"/>
        </w:rPr>
        <w:t xml:space="preserve"> Министерством экономическог</w:t>
      </w:r>
      <w:r w:rsidR="00D961BD">
        <w:rPr>
          <w:color w:val="auto"/>
          <w:sz w:val="28"/>
          <w:szCs w:val="28"/>
        </w:rPr>
        <w:t>о развития Российской Федерации</w:t>
      </w:r>
      <w:r w:rsidR="00977B4F">
        <w:rPr>
          <w:color w:val="auto"/>
          <w:sz w:val="28"/>
          <w:szCs w:val="28"/>
        </w:rPr>
        <w:t>,</w:t>
      </w:r>
      <w:r w:rsidR="00D961BD" w:rsidRPr="00D961BD">
        <w:rPr>
          <w:rFonts w:eastAsia="Times New Roman"/>
          <w:bCs/>
          <w:color w:val="auto"/>
          <w:sz w:val="28"/>
          <w:szCs w:val="28"/>
          <w:lang w:eastAsia="ru-RU" w:bidi="ru-RU"/>
        </w:rPr>
        <w:t xml:space="preserve"> </w:t>
      </w:r>
      <w:r w:rsidR="00D961BD" w:rsidRPr="000258AD">
        <w:rPr>
          <w:rFonts w:eastAsia="Times New Roman"/>
          <w:bCs/>
          <w:color w:val="auto"/>
          <w:sz w:val="28"/>
          <w:szCs w:val="28"/>
          <w:lang w:eastAsia="ru-RU" w:bidi="ru-RU"/>
        </w:rPr>
        <w:t>Уставом Г</w:t>
      </w:r>
      <w:r w:rsidR="00977B4F">
        <w:rPr>
          <w:rFonts w:eastAsia="Times New Roman"/>
          <w:bCs/>
          <w:color w:val="auto"/>
          <w:sz w:val="28"/>
          <w:szCs w:val="28"/>
          <w:lang w:eastAsia="ru-RU" w:bidi="ru-RU"/>
        </w:rPr>
        <w:t>райворонского городского округа</w:t>
      </w:r>
    </w:p>
    <w:p w:rsidR="00D961BD" w:rsidRDefault="00D961BD" w:rsidP="00D961BD">
      <w:pPr>
        <w:pStyle w:val="Default"/>
        <w:ind w:firstLine="708"/>
        <w:jc w:val="both"/>
        <w:rPr>
          <w:color w:val="auto"/>
          <w:sz w:val="28"/>
          <w:szCs w:val="28"/>
        </w:rPr>
      </w:pPr>
    </w:p>
    <w:p w:rsidR="00677615" w:rsidRDefault="00677615" w:rsidP="00D961BD">
      <w:pPr>
        <w:pStyle w:val="Default"/>
        <w:ind w:firstLine="708"/>
        <w:jc w:val="both"/>
        <w:rPr>
          <w:color w:val="auto"/>
          <w:sz w:val="26"/>
          <w:szCs w:val="26"/>
        </w:rPr>
      </w:pPr>
      <w:r w:rsidRPr="000258AD">
        <w:rPr>
          <w:color w:val="auto"/>
          <w:sz w:val="28"/>
          <w:szCs w:val="28"/>
        </w:rPr>
        <w:t xml:space="preserve">Совет депутатов </w:t>
      </w:r>
      <w:r w:rsidR="000258AD" w:rsidRPr="000258AD">
        <w:rPr>
          <w:color w:val="auto"/>
          <w:sz w:val="28"/>
          <w:szCs w:val="28"/>
        </w:rPr>
        <w:t xml:space="preserve">Грайворонского </w:t>
      </w:r>
      <w:r w:rsidRPr="000258AD">
        <w:rPr>
          <w:color w:val="auto"/>
          <w:sz w:val="28"/>
          <w:szCs w:val="28"/>
        </w:rPr>
        <w:t xml:space="preserve"> городского округа </w:t>
      </w:r>
      <w:r>
        <w:rPr>
          <w:b/>
          <w:bCs/>
          <w:color w:val="auto"/>
          <w:sz w:val="26"/>
          <w:szCs w:val="26"/>
        </w:rPr>
        <w:t xml:space="preserve">Р Е Ш И Л: </w:t>
      </w:r>
    </w:p>
    <w:p w:rsidR="00D961BD" w:rsidRDefault="00D961BD" w:rsidP="000258AD">
      <w:pPr>
        <w:pStyle w:val="Default"/>
        <w:ind w:firstLine="708"/>
        <w:jc w:val="both"/>
        <w:rPr>
          <w:color w:val="auto"/>
          <w:sz w:val="28"/>
          <w:szCs w:val="28"/>
        </w:rPr>
      </w:pPr>
    </w:p>
    <w:p w:rsidR="000258AD" w:rsidRPr="000258AD" w:rsidRDefault="00677615" w:rsidP="000258AD">
      <w:pPr>
        <w:pStyle w:val="Default"/>
        <w:ind w:firstLine="708"/>
        <w:jc w:val="both"/>
        <w:rPr>
          <w:color w:val="auto"/>
          <w:sz w:val="28"/>
          <w:szCs w:val="28"/>
        </w:rPr>
      </w:pPr>
      <w:r w:rsidRPr="000258AD">
        <w:rPr>
          <w:color w:val="auto"/>
          <w:sz w:val="28"/>
          <w:szCs w:val="28"/>
        </w:rPr>
        <w:t xml:space="preserve">1. Утвердить Правила формирования, ведения и обязательного опубликования перечня муниципального имущества </w:t>
      </w:r>
      <w:r w:rsidR="000258AD" w:rsidRPr="000258AD">
        <w:rPr>
          <w:color w:val="auto"/>
          <w:sz w:val="28"/>
          <w:szCs w:val="28"/>
        </w:rPr>
        <w:t>Грайворонского</w:t>
      </w:r>
      <w:r w:rsidRPr="000258AD">
        <w:rPr>
          <w:color w:val="auto"/>
          <w:sz w:val="28"/>
          <w:szCs w:val="28"/>
        </w:rPr>
        <w:t xml:space="preserve">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социально ориентированным некоммерческим организациям (приложение 1).</w:t>
      </w:r>
    </w:p>
    <w:p w:rsidR="00677615" w:rsidRPr="000258AD" w:rsidRDefault="000258AD" w:rsidP="000258AD">
      <w:pPr>
        <w:pStyle w:val="Default"/>
        <w:ind w:firstLine="708"/>
        <w:jc w:val="both"/>
        <w:rPr>
          <w:color w:val="auto"/>
          <w:sz w:val="28"/>
          <w:szCs w:val="28"/>
        </w:rPr>
      </w:pPr>
      <w:r w:rsidRPr="000258AD">
        <w:rPr>
          <w:color w:val="auto"/>
          <w:sz w:val="28"/>
          <w:szCs w:val="28"/>
        </w:rPr>
        <w:t>2. Утвердить Правила предоставления муниципального имущества Грайворонского  городского округа социально ориентированным некоммерческим организациям во владение и (или) в пользование на долгосрочной основе (приложение 2)</w:t>
      </w:r>
    </w:p>
    <w:p w:rsidR="00D1120F" w:rsidRPr="00D1120F" w:rsidRDefault="000258AD" w:rsidP="00D1120F">
      <w:pPr>
        <w:widowControl w:val="0"/>
        <w:autoSpaceDE w:val="0"/>
        <w:autoSpaceDN w:val="0"/>
        <w:spacing w:before="1"/>
        <w:ind w:firstLine="708"/>
        <w:rPr>
          <w:rFonts w:ascii="Times New Roman" w:eastAsia="Times New Roman" w:hAnsi="Times New Roman" w:cs="Times New Roman"/>
          <w:sz w:val="30"/>
          <w:szCs w:val="28"/>
          <w:lang w:eastAsia="ru-RU" w:bidi="ru-RU"/>
        </w:rPr>
      </w:pPr>
      <w:r>
        <w:rPr>
          <w:rFonts w:ascii="Times New Roman" w:eastAsia="Times New Roman" w:hAnsi="Times New Roman" w:cs="Times New Roman"/>
          <w:sz w:val="30"/>
          <w:szCs w:val="28"/>
          <w:lang w:eastAsia="ru-RU" w:bidi="ru-RU"/>
        </w:rPr>
        <w:t>3</w:t>
      </w:r>
      <w:r w:rsidR="00D1120F" w:rsidRPr="00D1120F">
        <w:rPr>
          <w:rFonts w:ascii="Times New Roman" w:eastAsia="Times New Roman" w:hAnsi="Times New Roman" w:cs="Times New Roman"/>
          <w:sz w:val="30"/>
          <w:szCs w:val="28"/>
          <w:lang w:eastAsia="ru-RU" w:bidi="ru-RU"/>
        </w:rPr>
        <w:t>. Опубликовать настоящее решение в газете «Родной край» и в сетевом издании «Родной край 31» (rodkra</w:t>
      </w:r>
      <w:r w:rsidR="00D1120F" w:rsidRPr="00D1120F">
        <w:rPr>
          <w:rFonts w:ascii="Times New Roman" w:eastAsia="Times New Roman" w:hAnsi="Times New Roman" w:cs="Times New Roman"/>
          <w:sz w:val="30"/>
          <w:szCs w:val="28"/>
          <w:lang w:val="en-US" w:eastAsia="ru-RU" w:bidi="ru-RU"/>
        </w:rPr>
        <w:t>y</w:t>
      </w:r>
      <w:r w:rsidR="00D1120F" w:rsidRPr="00D1120F">
        <w:rPr>
          <w:rFonts w:ascii="Times New Roman" w:eastAsia="Times New Roman" w:hAnsi="Times New Roman" w:cs="Times New Roman"/>
          <w:sz w:val="30"/>
          <w:szCs w:val="28"/>
          <w:lang w:eastAsia="ru-RU" w:bidi="ru-RU"/>
        </w:rPr>
        <w:t>31.ru), разместить на официальном сайте органа местного самоуправления Грайворонского городского округа (graivoron.ru).</w:t>
      </w:r>
    </w:p>
    <w:p w:rsidR="00D1120F" w:rsidRPr="00D1120F" w:rsidRDefault="000258AD" w:rsidP="00D1120F">
      <w:pPr>
        <w:widowControl w:val="0"/>
        <w:autoSpaceDE w:val="0"/>
        <w:autoSpaceDN w:val="0"/>
        <w:spacing w:before="1"/>
        <w:ind w:firstLine="708"/>
        <w:rPr>
          <w:rFonts w:ascii="Times New Roman" w:eastAsia="Times New Roman" w:hAnsi="Times New Roman" w:cs="Times New Roman"/>
          <w:sz w:val="30"/>
          <w:szCs w:val="28"/>
          <w:lang w:eastAsia="ru-RU" w:bidi="ru-RU"/>
        </w:rPr>
      </w:pPr>
      <w:r>
        <w:rPr>
          <w:rFonts w:ascii="Times New Roman" w:eastAsia="Times New Roman" w:hAnsi="Times New Roman" w:cs="Times New Roman"/>
          <w:sz w:val="30"/>
          <w:szCs w:val="28"/>
          <w:lang w:eastAsia="ru-RU" w:bidi="ru-RU"/>
        </w:rPr>
        <w:t>4</w:t>
      </w:r>
      <w:r w:rsidR="00D1120F" w:rsidRPr="00D1120F">
        <w:rPr>
          <w:rFonts w:ascii="Times New Roman" w:eastAsia="Times New Roman" w:hAnsi="Times New Roman" w:cs="Times New Roman"/>
          <w:sz w:val="30"/>
          <w:szCs w:val="28"/>
          <w:lang w:eastAsia="ru-RU" w:bidi="ru-RU"/>
        </w:rPr>
        <w:t>. Контроль выполнения данного решения возложить на постоянную комиссию Совета депутатов Грайворонского городского округа по экономическому развитию, муниципальной собственности и развитию инфраструктуры городского округа (Головин А.А.).</w:t>
      </w:r>
    </w:p>
    <w:p w:rsidR="00E41AD5" w:rsidRDefault="00E41AD5"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E41AD5" w:rsidRDefault="00E41AD5"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831ADF" w:rsidRPr="00831ADF" w:rsidRDefault="00831ADF" w:rsidP="00831ADF">
      <w:pPr>
        <w:ind w:right="-339" w:firstLine="0"/>
        <w:rPr>
          <w:rFonts w:ascii="Times New Roman" w:eastAsia="Times New Roman" w:hAnsi="Times New Roman" w:cs="Times New Roman"/>
          <w:b/>
          <w:bCs/>
          <w:sz w:val="28"/>
          <w:szCs w:val="28"/>
          <w:lang w:eastAsia="ru-RU"/>
        </w:rPr>
      </w:pPr>
      <w:r w:rsidRPr="00831ADF">
        <w:rPr>
          <w:rFonts w:ascii="Times New Roman" w:eastAsia="Times New Roman" w:hAnsi="Times New Roman" w:cs="Times New Roman"/>
          <w:b/>
          <w:bCs/>
          <w:sz w:val="28"/>
          <w:szCs w:val="28"/>
          <w:lang w:eastAsia="ru-RU"/>
        </w:rPr>
        <w:t>Председатель Совета депутатов</w:t>
      </w:r>
    </w:p>
    <w:p w:rsidR="00831ADF" w:rsidRPr="00831ADF" w:rsidRDefault="00831ADF" w:rsidP="00831ADF">
      <w:pPr>
        <w:ind w:right="-339" w:firstLine="0"/>
        <w:rPr>
          <w:rFonts w:ascii="Times New Roman" w:eastAsia="Times New Roman" w:hAnsi="Times New Roman" w:cs="Times New Roman"/>
          <w:b/>
          <w:bCs/>
          <w:sz w:val="28"/>
          <w:szCs w:val="28"/>
          <w:lang w:eastAsia="ru-RU"/>
        </w:rPr>
      </w:pPr>
      <w:r w:rsidRPr="00831ADF">
        <w:rPr>
          <w:rFonts w:ascii="Times New Roman" w:eastAsia="Times New Roman" w:hAnsi="Times New Roman" w:cs="Times New Roman"/>
          <w:b/>
          <w:bCs/>
          <w:sz w:val="28"/>
          <w:szCs w:val="28"/>
          <w:lang w:eastAsia="ru-RU"/>
        </w:rPr>
        <w:t>Грайворонского городского округа                                               В.Н. Горбань</w:t>
      </w:r>
    </w:p>
    <w:p w:rsidR="00E41AD5" w:rsidRDefault="00E41AD5"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E41AD5" w:rsidRDefault="00E41AD5"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E41AD5" w:rsidRDefault="00E41AD5"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E41AD5" w:rsidRDefault="00E41AD5"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E41AD5" w:rsidRDefault="00E41AD5"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E41AD5" w:rsidRDefault="00E41AD5"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E41AD5" w:rsidRDefault="00E41AD5"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E41AD5" w:rsidRDefault="00E41AD5"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E41AD5" w:rsidRDefault="00E41AD5"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6319F1" w:rsidRDefault="006319F1"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6319F1" w:rsidRDefault="006319F1"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6319F1" w:rsidRDefault="006319F1"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6319F1" w:rsidRDefault="006319F1"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6319F1" w:rsidRDefault="006319F1"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6319F1" w:rsidRDefault="006319F1"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6319F1" w:rsidRDefault="006319F1"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6A2DD3" w:rsidRDefault="006A2DD3"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6A2DD3" w:rsidRDefault="006A2DD3"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6319F1" w:rsidRDefault="006319F1"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831ADF" w:rsidRDefault="00831ADF"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831ADF" w:rsidRDefault="00831ADF"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831ADF" w:rsidRDefault="00831ADF" w:rsidP="009D7EF3">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0258AD" w:rsidRPr="00D961BD" w:rsidRDefault="000258AD" w:rsidP="00D961BD">
      <w:pPr>
        <w:pStyle w:val="Default"/>
        <w:ind w:firstLine="4536"/>
        <w:jc w:val="center"/>
        <w:rPr>
          <w:b/>
          <w:sz w:val="28"/>
          <w:szCs w:val="28"/>
        </w:rPr>
      </w:pPr>
      <w:r w:rsidRPr="00D961BD">
        <w:rPr>
          <w:b/>
          <w:sz w:val="28"/>
          <w:szCs w:val="28"/>
        </w:rPr>
        <w:lastRenderedPageBreak/>
        <w:t>Приложение 1</w:t>
      </w:r>
    </w:p>
    <w:p w:rsidR="000258AD" w:rsidRPr="00D961BD" w:rsidRDefault="000258AD" w:rsidP="00D961BD">
      <w:pPr>
        <w:pStyle w:val="Default"/>
        <w:ind w:firstLine="4536"/>
        <w:jc w:val="center"/>
        <w:rPr>
          <w:b/>
          <w:sz w:val="28"/>
          <w:szCs w:val="28"/>
        </w:rPr>
      </w:pPr>
      <w:r w:rsidRPr="00D961BD">
        <w:rPr>
          <w:b/>
          <w:sz w:val="28"/>
          <w:szCs w:val="28"/>
        </w:rPr>
        <w:t>к решению Совета депутатов</w:t>
      </w:r>
    </w:p>
    <w:p w:rsidR="000258AD" w:rsidRPr="00D961BD" w:rsidRDefault="000258AD" w:rsidP="00D961BD">
      <w:pPr>
        <w:pStyle w:val="Default"/>
        <w:ind w:firstLine="4536"/>
        <w:jc w:val="center"/>
        <w:rPr>
          <w:b/>
          <w:sz w:val="28"/>
          <w:szCs w:val="28"/>
        </w:rPr>
      </w:pPr>
      <w:r w:rsidRPr="00D961BD">
        <w:rPr>
          <w:b/>
          <w:sz w:val="28"/>
          <w:szCs w:val="28"/>
        </w:rPr>
        <w:t>Грайворонского  городского округа</w:t>
      </w:r>
    </w:p>
    <w:p w:rsidR="000258AD" w:rsidRPr="00D961BD" w:rsidRDefault="000258AD" w:rsidP="00D961BD">
      <w:pPr>
        <w:pStyle w:val="Default"/>
        <w:ind w:firstLine="4536"/>
        <w:jc w:val="center"/>
        <w:rPr>
          <w:b/>
          <w:sz w:val="28"/>
          <w:szCs w:val="28"/>
        </w:rPr>
      </w:pPr>
      <w:r w:rsidRPr="00D961BD">
        <w:rPr>
          <w:b/>
          <w:sz w:val="28"/>
          <w:szCs w:val="28"/>
        </w:rPr>
        <w:t xml:space="preserve">от </w:t>
      </w:r>
      <w:r w:rsidR="006A2DD3">
        <w:rPr>
          <w:b/>
          <w:sz w:val="28"/>
          <w:szCs w:val="28"/>
        </w:rPr>
        <w:t>21</w:t>
      </w:r>
      <w:r w:rsidRPr="00D961BD">
        <w:rPr>
          <w:b/>
          <w:sz w:val="28"/>
          <w:szCs w:val="28"/>
        </w:rPr>
        <w:t xml:space="preserve"> </w:t>
      </w:r>
      <w:r w:rsidR="006A2DD3">
        <w:rPr>
          <w:b/>
          <w:sz w:val="28"/>
          <w:szCs w:val="28"/>
        </w:rPr>
        <w:t>марта</w:t>
      </w:r>
      <w:r w:rsidRPr="00D961BD">
        <w:rPr>
          <w:b/>
          <w:sz w:val="28"/>
          <w:szCs w:val="28"/>
        </w:rPr>
        <w:t xml:space="preserve"> 2019 г. № </w:t>
      </w:r>
      <w:r w:rsidR="006A2DD3">
        <w:rPr>
          <w:b/>
          <w:sz w:val="28"/>
          <w:szCs w:val="28"/>
        </w:rPr>
        <w:t>176</w:t>
      </w:r>
    </w:p>
    <w:p w:rsidR="00D961BD" w:rsidRDefault="00D961BD" w:rsidP="000258AD">
      <w:pPr>
        <w:pStyle w:val="Default"/>
        <w:jc w:val="center"/>
        <w:rPr>
          <w:b/>
          <w:bCs/>
          <w:sz w:val="28"/>
          <w:szCs w:val="28"/>
        </w:rPr>
      </w:pPr>
    </w:p>
    <w:p w:rsidR="000258AD" w:rsidRPr="000258AD" w:rsidRDefault="000258AD" w:rsidP="000258AD">
      <w:pPr>
        <w:pStyle w:val="Default"/>
        <w:jc w:val="center"/>
        <w:rPr>
          <w:sz w:val="28"/>
          <w:szCs w:val="28"/>
        </w:rPr>
      </w:pPr>
      <w:r w:rsidRPr="000258AD">
        <w:rPr>
          <w:b/>
          <w:bCs/>
          <w:sz w:val="28"/>
          <w:szCs w:val="28"/>
        </w:rPr>
        <w:t>Правила</w:t>
      </w:r>
    </w:p>
    <w:p w:rsidR="000258AD" w:rsidRPr="000258AD" w:rsidRDefault="000258AD" w:rsidP="000258AD">
      <w:pPr>
        <w:pStyle w:val="Default"/>
        <w:jc w:val="center"/>
        <w:rPr>
          <w:sz w:val="28"/>
          <w:szCs w:val="28"/>
        </w:rPr>
      </w:pPr>
      <w:r w:rsidRPr="000258AD">
        <w:rPr>
          <w:b/>
          <w:bCs/>
          <w:sz w:val="28"/>
          <w:szCs w:val="28"/>
        </w:rPr>
        <w:t xml:space="preserve">формирования, ведения и обязательного опубликования перечня муниципального имущества </w:t>
      </w:r>
      <w:r>
        <w:rPr>
          <w:b/>
          <w:bCs/>
          <w:sz w:val="28"/>
          <w:szCs w:val="28"/>
        </w:rPr>
        <w:t>Грайворонского</w:t>
      </w:r>
      <w:r w:rsidRPr="000258AD">
        <w:rPr>
          <w:b/>
          <w:bCs/>
          <w:sz w:val="28"/>
          <w:szCs w:val="28"/>
        </w:rPr>
        <w:t xml:space="preserve">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социально ориентированным некоммерческим организациям</w:t>
      </w:r>
    </w:p>
    <w:p w:rsidR="000258AD" w:rsidRDefault="000258AD" w:rsidP="000258AD">
      <w:pPr>
        <w:pStyle w:val="Default"/>
        <w:jc w:val="both"/>
        <w:rPr>
          <w:b/>
          <w:bCs/>
          <w:sz w:val="28"/>
          <w:szCs w:val="28"/>
        </w:rPr>
      </w:pPr>
    </w:p>
    <w:p w:rsidR="000258AD" w:rsidRDefault="000258AD" w:rsidP="000258AD">
      <w:pPr>
        <w:pStyle w:val="Default"/>
        <w:numPr>
          <w:ilvl w:val="0"/>
          <w:numId w:val="4"/>
        </w:numPr>
        <w:jc w:val="center"/>
        <w:rPr>
          <w:b/>
          <w:bCs/>
          <w:sz w:val="28"/>
          <w:szCs w:val="28"/>
        </w:rPr>
      </w:pPr>
      <w:r w:rsidRPr="000258AD">
        <w:rPr>
          <w:b/>
          <w:bCs/>
          <w:sz w:val="28"/>
          <w:szCs w:val="28"/>
        </w:rPr>
        <w:t>Общие положения</w:t>
      </w:r>
    </w:p>
    <w:p w:rsidR="00F44172" w:rsidRDefault="00F44172" w:rsidP="00F44172">
      <w:pPr>
        <w:pStyle w:val="Default"/>
        <w:ind w:left="360"/>
        <w:jc w:val="center"/>
        <w:rPr>
          <w:b/>
          <w:bCs/>
          <w:sz w:val="28"/>
          <w:szCs w:val="28"/>
        </w:rPr>
      </w:pPr>
    </w:p>
    <w:p w:rsidR="000258AD" w:rsidRPr="000258AD" w:rsidRDefault="000258AD" w:rsidP="000258AD">
      <w:pPr>
        <w:pStyle w:val="Default"/>
        <w:ind w:firstLine="360"/>
        <w:jc w:val="both"/>
        <w:rPr>
          <w:sz w:val="28"/>
          <w:szCs w:val="28"/>
        </w:rPr>
      </w:pPr>
      <w:r w:rsidRPr="000258AD">
        <w:rPr>
          <w:sz w:val="28"/>
          <w:szCs w:val="28"/>
        </w:rPr>
        <w:t xml:space="preserve">1.1. Настоящие Правила устанавливают порядок формирования, ведения, обязательного опубликования перечня муниципального имущества </w:t>
      </w:r>
      <w:r w:rsidR="00F44172">
        <w:rPr>
          <w:sz w:val="28"/>
          <w:szCs w:val="28"/>
        </w:rPr>
        <w:t>Грайворонского</w:t>
      </w:r>
      <w:r w:rsidRPr="000258AD">
        <w:rPr>
          <w:sz w:val="28"/>
          <w:szCs w:val="28"/>
        </w:rPr>
        <w:t xml:space="preserve"> городского округа,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 </w:t>
      </w:r>
    </w:p>
    <w:p w:rsidR="000258AD" w:rsidRDefault="000258AD" w:rsidP="000258AD">
      <w:pPr>
        <w:pStyle w:val="Default"/>
        <w:ind w:firstLine="360"/>
        <w:jc w:val="both"/>
        <w:rPr>
          <w:sz w:val="28"/>
          <w:szCs w:val="28"/>
        </w:rPr>
      </w:pPr>
      <w:r w:rsidRPr="000258AD">
        <w:rPr>
          <w:sz w:val="28"/>
          <w:szCs w:val="28"/>
        </w:rPr>
        <w:t xml:space="preserve">1.2. Перечень формируется только из зданий, сооружений и нежилых помещений, находящихся в муниципальной собственности </w:t>
      </w:r>
      <w:r w:rsidR="00F44172">
        <w:rPr>
          <w:sz w:val="28"/>
          <w:szCs w:val="28"/>
        </w:rPr>
        <w:t>Грайворонского</w:t>
      </w:r>
      <w:r w:rsidRPr="000258AD">
        <w:rPr>
          <w:sz w:val="28"/>
          <w:szCs w:val="28"/>
        </w:rPr>
        <w:t xml:space="preserve"> городского округа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объекты). </w:t>
      </w:r>
    </w:p>
    <w:p w:rsidR="000258AD" w:rsidRPr="000258AD" w:rsidRDefault="000258AD" w:rsidP="000258AD">
      <w:pPr>
        <w:pStyle w:val="Default"/>
        <w:ind w:firstLine="360"/>
        <w:jc w:val="both"/>
        <w:rPr>
          <w:sz w:val="28"/>
          <w:szCs w:val="28"/>
        </w:rPr>
      </w:pPr>
    </w:p>
    <w:p w:rsidR="000258AD" w:rsidRDefault="000258AD" w:rsidP="000258AD">
      <w:pPr>
        <w:pStyle w:val="Default"/>
        <w:numPr>
          <w:ilvl w:val="0"/>
          <w:numId w:val="4"/>
        </w:numPr>
        <w:jc w:val="center"/>
        <w:rPr>
          <w:b/>
          <w:bCs/>
          <w:sz w:val="28"/>
          <w:szCs w:val="28"/>
        </w:rPr>
      </w:pPr>
      <w:r w:rsidRPr="000258AD">
        <w:rPr>
          <w:b/>
          <w:bCs/>
          <w:sz w:val="28"/>
          <w:szCs w:val="28"/>
        </w:rPr>
        <w:t>Порядок формирования Перечня</w:t>
      </w:r>
    </w:p>
    <w:p w:rsidR="000258AD" w:rsidRPr="000258AD" w:rsidRDefault="000258AD" w:rsidP="00F44172">
      <w:pPr>
        <w:pStyle w:val="Default"/>
        <w:ind w:left="360"/>
        <w:jc w:val="center"/>
        <w:rPr>
          <w:sz w:val="28"/>
          <w:szCs w:val="28"/>
        </w:rPr>
      </w:pPr>
    </w:p>
    <w:p w:rsidR="000258AD" w:rsidRPr="000258AD" w:rsidRDefault="000258AD" w:rsidP="000258AD">
      <w:pPr>
        <w:pStyle w:val="Default"/>
        <w:ind w:firstLine="360"/>
        <w:jc w:val="both"/>
        <w:rPr>
          <w:sz w:val="28"/>
          <w:szCs w:val="28"/>
        </w:rPr>
      </w:pPr>
      <w:r w:rsidRPr="000258AD">
        <w:rPr>
          <w:sz w:val="28"/>
          <w:szCs w:val="28"/>
        </w:rPr>
        <w:t xml:space="preserve">2.1. Формирование Перечня осуществляется </w:t>
      </w:r>
      <w:r w:rsidR="00F44172">
        <w:rPr>
          <w:sz w:val="28"/>
          <w:szCs w:val="28"/>
        </w:rPr>
        <w:t xml:space="preserve">Управлением муниципальной собственности и земельных ресурсов администрации Грайворонского городского округа </w:t>
      </w:r>
      <w:r w:rsidRPr="000258AD">
        <w:rPr>
          <w:sz w:val="28"/>
          <w:szCs w:val="28"/>
        </w:rPr>
        <w:t xml:space="preserve">(далее - уполномоченный орган). </w:t>
      </w:r>
    </w:p>
    <w:p w:rsidR="000258AD" w:rsidRPr="000258AD" w:rsidRDefault="000258AD" w:rsidP="000258AD">
      <w:pPr>
        <w:pStyle w:val="Default"/>
        <w:ind w:firstLine="360"/>
        <w:jc w:val="both"/>
        <w:rPr>
          <w:sz w:val="28"/>
          <w:szCs w:val="28"/>
        </w:rPr>
      </w:pPr>
      <w:r w:rsidRPr="000258AD">
        <w:rPr>
          <w:sz w:val="28"/>
          <w:szCs w:val="28"/>
        </w:rPr>
        <w:t xml:space="preserve">2.2. Уполномоченный орган определяет в составе имущества муниципальной казны </w:t>
      </w:r>
      <w:r w:rsidR="00F44172">
        <w:rPr>
          <w:sz w:val="28"/>
          <w:szCs w:val="28"/>
        </w:rPr>
        <w:t xml:space="preserve">Грайворонского </w:t>
      </w:r>
      <w:r w:rsidRPr="000258AD">
        <w:rPr>
          <w:sz w:val="28"/>
          <w:szCs w:val="28"/>
        </w:rPr>
        <w:t xml:space="preserve"> городского округа объекты, которые могут быть предоставлены социально ориентированным некоммерческим организациям во владение и (или) в пользование на долгосрочной основе, и готовит проект постановления администрации </w:t>
      </w:r>
      <w:r w:rsidR="00F44172">
        <w:rPr>
          <w:sz w:val="28"/>
          <w:szCs w:val="28"/>
        </w:rPr>
        <w:t>Грайворонского</w:t>
      </w:r>
      <w:r w:rsidRPr="000258AD">
        <w:rPr>
          <w:sz w:val="28"/>
          <w:szCs w:val="28"/>
        </w:rPr>
        <w:t xml:space="preserve"> городского округа об утверждении Перечня. </w:t>
      </w:r>
    </w:p>
    <w:p w:rsidR="000258AD" w:rsidRPr="000258AD" w:rsidRDefault="000258AD" w:rsidP="000258AD">
      <w:pPr>
        <w:pStyle w:val="Default"/>
        <w:jc w:val="both"/>
        <w:rPr>
          <w:sz w:val="28"/>
          <w:szCs w:val="28"/>
        </w:rPr>
      </w:pPr>
      <w:r w:rsidRPr="000258AD">
        <w:rPr>
          <w:sz w:val="28"/>
          <w:szCs w:val="28"/>
        </w:rPr>
        <w:t xml:space="preserve">Перечень утверждается постановлением администрации </w:t>
      </w:r>
      <w:r w:rsidR="00F44172">
        <w:rPr>
          <w:sz w:val="28"/>
          <w:szCs w:val="28"/>
        </w:rPr>
        <w:t xml:space="preserve">Грайворонского </w:t>
      </w:r>
      <w:r w:rsidRPr="000258AD">
        <w:rPr>
          <w:sz w:val="28"/>
          <w:szCs w:val="28"/>
        </w:rPr>
        <w:t xml:space="preserve">городского округа. </w:t>
      </w:r>
    </w:p>
    <w:p w:rsidR="000258AD" w:rsidRPr="000258AD" w:rsidRDefault="000258AD" w:rsidP="000258AD">
      <w:pPr>
        <w:pStyle w:val="Default"/>
        <w:ind w:firstLine="708"/>
        <w:jc w:val="both"/>
        <w:rPr>
          <w:sz w:val="28"/>
          <w:szCs w:val="28"/>
        </w:rPr>
      </w:pPr>
      <w:r w:rsidRPr="000258AD">
        <w:rPr>
          <w:sz w:val="28"/>
          <w:szCs w:val="28"/>
        </w:rPr>
        <w:t xml:space="preserve">2.3. Постановления администрации </w:t>
      </w:r>
      <w:r w:rsidR="00F44172">
        <w:rPr>
          <w:sz w:val="28"/>
          <w:szCs w:val="28"/>
        </w:rPr>
        <w:t>Грайворонского</w:t>
      </w:r>
      <w:r w:rsidRPr="000258AD">
        <w:rPr>
          <w:sz w:val="28"/>
          <w:szCs w:val="28"/>
        </w:rPr>
        <w:t xml:space="preserve"> городского округа о включении объектов в Перечень и об исключении объектов из Перечня должны содержать следующие сведения о соответствующих объектах: </w:t>
      </w:r>
    </w:p>
    <w:p w:rsidR="000258AD" w:rsidRPr="000258AD" w:rsidRDefault="000258AD" w:rsidP="000258AD">
      <w:pPr>
        <w:pStyle w:val="Default"/>
        <w:ind w:firstLine="708"/>
        <w:jc w:val="both"/>
        <w:rPr>
          <w:sz w:val="28"/>
          <w:szCs w:val="28"/>
        </w:rPr>
      </w:pPr>
      <w:r w:rsidRPr="000258AD">
        <w:rPr>
          <w:sz w:val="28"/>
          <w:szCs w:val="28"/>
        </w:rPr>
        <w:t xml:space="preserve">2.3.1. общая площадь объекта; </w:t>
      </w:r>
    </w:p>
    <w:p w:rsidR="000258AD" w:rsidRPr="000258AD" w:rsidRDefault="000258AD" w:rsidP="000258AD">
      <w:pPr>
        <w:pStyle w:val="Default"/>
        <w:ind w:firstLine="708"/>
        <w:jc w:val="both"/>
        <w:rPr>
          <w:sz w:val="28"/>
          <w:szCs w:val="28"/>
        </w:rPr>
      </w:pPr>
      <w:r w:rsidRPr="000258AD">
        <w:rPr>
          <w:sz w:val="28"/>
          <w:szCs w:val="28"/>
        </w:rPr>
        <w:t>2.3.2. адрес объекта (в случае отсутствия адреса - описание местоположения объекта);</w:t>
      </w:r>
    </w:p>
    <w:p w:rsidR="000258AD" w:rsidRPr="000258AD" w:rsidRDefault="000258AD" w:rsidP="000258AD">
      <w:pPr>
        <w:pStyle w:val="Default"/>
        <w:ind w:firstLine="708"/>
        <w:jc w:val="both"/>
        <w:rPr>
          <w:sz w:val="28"/>
          <w:szCs w:val="28"/>
        </w:rPr>
      </w:pPr>
      <w:r w:rsidRPr="000258AD">
        <w:rPr>
          <w:sz w:val="28"/>
          <w:szCs w:val="28"/>
        </w:rPr>
        <w:lastRenderedPageBreak/>
        <w:t xml:space="preserve">2.3.3. номер этажа, на котором расположен объект, описание местоположения этого объекта в пределах данного этажа или в пределах здания - для нежилого помещения. </w:t>
      </w:r>
    </w:p>
    <w:p w:rsidR="000258AD" w:rsidRPr="000258AD" w:rsidRDefault="000258AD" w:rsidP="000258AD">
      <w:pPr>
        <w:pStyle w:val="Default"/>
        <w:ind w:firstLine="708"/>
        <w:jc w:val="both"/>
        <w:rPr>
          <w:sz w:val="28"/>
          <w:szCs w:val="28"/>
        </w:rPr>
      </w:pPr>
      <w:r w:rsidRPr="000258AD">
        <w:rPr>
          <w:sz w:val="28"/>
          <w:szCs w:val="28"/>
        </w:rPr>
        <w:t xml:space="preserve">2.4. Объект включается в Перечень в порядке, определенном пунктом 2.2 настоящих Правил. </w:t>
      </w:r>
    </w:p>
    <w:p w:rsidR="000258AD" w:rsidRPr="000258AD" w:rsidRDefault="000258AD" w:rsidP="000258AD">
      <w:pPr>
        <w:pStyle w:val="Default"/>
        <w:ind w:firstLine="708"/>
        <w:jc w:val="both"/>
        <w:rPr>
          <w:sz w:val="28"/>
          <w:szCs w:val="28"/>
        </w:rPr>
      </w:pPr>
      <w:r w:rsidRPr="000258AD">
        <w:rPr>
          <w:sz w:val="28"/>
          <w:szCs w:val="28"/>
        </w:rPr>
        <w:t xml:space="preserve">2.5. Объект исключается из Перечня в случае, если два раза подряд после размещения уполномоченным органом в установленном порядке извещения о возможности предоставления объекта, включенного в Перечень, во владение и (или)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 и (или) в пользование. </w:t>
      </w:r>
    </w:p>
    <w:p w:rsidR="000258AD" w:rsidRDefault="000258AD" w:rsidP="000258AD">
      <w:pPr>
        <w:pStyle w:val="Default"/>
        <w:jc w:val="both"/>
        <w:rPr>
          <w:b/>
          <w:bCs/>
          <w:sz w:val="28"/>
          <w:szCs w:val="28"/>
        </w:rPr>
      </w:pPr>
    </w:p>
    <w:p w:rsidR="000258AD" w:rsidRPr="000258AD" w:rsidRDefault="000258AD" w:rsidP="000258AD">
      <w:pPr>
        <w:pStyle w:val="Default"/>
        <w:ind w:firstLine="708"/>
        <w:jc w:val="center"/>
        <w:rPr>
          <w:sz w:val="28"/>
          <w:szCs w:val="28"/>
        </w:rPr>
      </w:pPr>
      <w:r w:rsidRPr="000258AD">
        <w:rPr>
          <w:b/>
          <w:bCs/>
          <w:sz w:val="28"/>
          <w:szCs w:val="28"/>
        </w:rPr>
        <w:t>3. Порядок ведения Перечня</w:t>
      </w:r>
    </w:p>
    <w:p w:rsidR="000258AD" w:rsidRDefault="000258AD" w:rsidP="000258AD">
      <w:pPr>
        <w:pStyle w:val="Default"/>
        <w:jc w:val="both"/>
        <w:rPr>
          <w:sz w:val="28"/>
          <w:szCs w:val="28"/>
        </w:rPr>
      </w:pPr>
    </w:p>
    <w:p w:rsidR="000258AD" w:rsidRPr="000258AD" w:rsidRDefault="000258AD" w:rsidP="000258AD">
      <w:pPr>
        <w:pStyle w:val="Default"/>
        <w:ind w:firstLine="708"/>
        <w:jc w:val="both"/>
        <w:rPr>
          <w:sz w:val="28"/>
          <w:szCs w:val="28"/>
        </w:rPr>
      </w:pPr>
      <w:r w:rsidRPr="000258AD">
        <w:rPr>
          <w:sz w:val="28"/>
          <w:szCs w:val="28"/>
        </w:rPr>
        <w:t xml:space="preserve">3.1. Ведение Перечня осуществляется в электронном виде уполномоченными должностными лицами уполномоченного органа. </w:t>
      </w:r>
    </w:p>
    <w:p w:rsidR="000258AD" w:rsidRPr="000258AD" w:rsidRDefault="000258AD" w:rsidP="000258AD">
      <w:pPr>
        <w:pStyle w:val="Default"/>
        <w:ind w:firstLine="708"/>
        <w:jc w:val="both"/>
        <w:rPr>
          <w:sz w:val="28"/>
          <w:szCs w:val="28"/>
        </w:rPr>
      </w:pPr>
      <w:r w:rsidRPr="000258AD">
        <w:rPr>
          <w:sz w:val="28"/>
          <w:szCs w:val="28"/>
        </w:rPr>
        <w:t xml:space="preserve">3.2. В Перечень вносятся сведения об объектах, содержащиеся в постановлении администрации </w:t>
      </w:r>
      <w:r w:rsidR="00F44172">
        <w:rPr>
          <w:sz w:val="28"/>
          <w:szCs w:val="28"/>
        </w:rPr>
        <w:t>Грайворонского</w:t>
      </w:r>
      <w:r w:rsidRPr="000258AD">
        <w:rPr>
          <w:sz w:val="28"/>
          <w:szCs w:val="28"/>
        </w:rPr>
        <w:t xml:space="preserve"> городского округа о включении объектов в Перечень, а также следующие сведения: </w:t>
      </w:r>
    </w:p>
    <w:p w:rsidR="000258AD" w:rsidRPr="000258AD" w:rsidRDefault="00977B4F" w:rsidP="000258AD">
      <w:pPr>
        <w:pStyle w:val="Default"/>
        <w:ind w:firstLine="708"/>
        <w:jc w:val="both"/>
        <w:rPr>
          <w:sz w:val="28"/>
          <w:szCs w:val="28"/>
        </w:rPr>
      </w:pPr>
      <w:r>
        <w:rPr>
          <w:sz w:val="28"/>
          <w:szCs w:val="28"/>
        </w:rPr>
        <w:t>3.2.1. Г</w:t>
      </w:r>
      <w:r w:rsidR="000258AD" w:rsidRPr="000258AD">
        <w:rPr>
          <w:sz w:val="28"/>
          <w:szCs w:val="28"/>
        </w:rPr>
        <w:t xml:space="preserve">од ввода объекта в эксплуатацию (год ввода в эксплуатацию здания, в котором расположено нежилое помещение, - для нежилого помещения); </w:t>
      </w:r>
    </w:p>
    <w:p w:rsidR="000258AD" w:rsidRPr="000258AD" w:rsidRDefault="00977B4F" w:rsidP="000258AD">
      <w:pPr>
        <w:pStyle w:val="Default"/>
        <w:ind w:firstLine="708"/>
        <w:jc w:val="both"/>
        <w:rPr>
          <w:sz w:val="28"/>
          <w:szCs w:val="28"/>
        </w:rPr>
      </w:pPr>
      <w:r>
        <w:rPr>
          <w:sz w:val="28"/>
          <w:szCs w:val="28"/>
        </w:rPr>
        <w:t>3.2.2. С</w:t>
      </w:r>
      <w:r w:rsidR="000258AD" w:rsidRPr="000258AD">
        <w:rPr>
          <w:sz w:val="28"/>
          <w:szCs w:val="28"/>
        </w:rPr>
        <w:t xml:space="preserve">ведения об ограничениях (обременениях) в отношении объекта: </w:t>
      </w:r>
    </w:p>
    <w:p w:rsidR="000258AD" w:rsidRPr="000258AD" w:rsidRDefault="000258AD" w:rsidP="000258AD">
      <w:pPr>
        <w:pStyle w:val="Default"/>
        <w:jc w:val="both"/>
        <w:rPr>
          <w:sz w:val="28"/>
          <w:szCs w:val="28"/>
        </w:rPr>
      </w:pPr>
      <w:r w:rsidRPr="000258AD">
        <w:rPr>
          <w:sz w:val="28"/>
          <w:szCs w:val="28"/>
        </w:rPr>
        <w:t xml:space="preserve">вид ограничения (обременения); </w:t>
      </w:r>
    </w:p>
    <w:p w:rsidR="000258AD" w:rsidRPr="000258AD" w:rsidRDefault="00F44172" w:rsidP="00F44172">
      <w:pPr>
        <w:pStyle w:val="Default"/>
        <w:ind w:firstLine="708"/>
        <w:jc w:val="both"/>
        <w:rPr>
          <w:sz w:val="28"/>
          <w:szCs w:val="28"/>
        </w:rPr>
      </w:pPr>
      <w:r>
        <w:rPr>
          <w:sz w:val="28"/>
          <w:szCs w:val="28"/>
        </w:rPr>
        <w:t xml:space="preserve">- </w:t>
      </w:r>
      <w:r w:rsidR="000258AD" w:rsidRPr="000258AD">
        <w:rPr>
          <w:sz w:val="28"/>
          <w:szCs w:val="28"/>
        </w:rPr>
        <w:t xml:space="preserve">содержание ограничения (обременения); </w:t>
      </w:r>
    </w:p>
    <w:p w:rsidR="000258AD" w:rsidRPr="000258AD" w:rsidRDefault="00F44172" w:rsidP="00F44172">
      <w:pPr>
        <w:pStyle w:val="Default"/>
        <w:ind w:firstLine="708"/>
        <w:jc w:val="both"/>
        <w:rPr>
          <w:sz w:val="28"/>
          <w:szCs w:val="28"/>
        </w:rPr>
      </w:pPr>
      <w:r>
        <w:rPr>
          <w:sz w:val="28"/>
          <w:szCs w:val="28"/>
        </w:rPr>
        <w:t xml:space="preserve">- </w:t>
      </w:r>
      <w:r w:rsidR="000258AD" w:rsidRPr="000258AD">
        <w:rPr>
          <w:sz w:val="28"/>
          <w:szCs w:val="28"/>
        </w:rPr>
        <w:t xml:space="preserve">срок действия ограничения (обременения); </w:t>
      </w:r>
    </w:p>
    <w:p w:rsidR="000258AD" w:rsidRPr="000258AD" w:rsidRDefault="00F44172" w:rsidP="00F44172">
      <w:pPr>
        <w:pStyle w:val="Default"/>
        <w:ind w:firstLine="708"/>
        <w:jc w:val="both"/>
        <w:rPr>
          <w:sz w:val="28"/>
          <w:szCs w:val="28"/>
        </w:rPr>
      </w:pPr>
      <w:r>
        <w:rPr>
          <w:sz w:val="28"/>
          <w:szCs w:val="28"/>
        </w:rPr>
        <w:t xml:space="preserve">- </w:t>
      </w:r>
      <w:r w:rsidR="000258AD" w:rsidRPr="000258AD">
        <w:rPr>
          <w:sz w:val="28"/>
          <w:szCs w:val="28"/>
        </w:rPr>
        <w:t xml:space="preserve">сведения о лицах (если имеются), в пользу которых установлено ограничение (обременение). Если таким лицом является социально ориентированная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 </w:t>
      </w:r>
    </w:p>
    <w:p w:rsidR="000258AD" w:rsidRPr="000258AD" w:rsidRDefault="00977B4F" w:rsidP="000258AD">
      <w:pPr>
        <w:pStyle w:val="Default"/>
        <w:ind w:firstLine="708"/>
        <w:jc w:val="both"/>
        <w:rPr>
          <w:sz w:val="28"/>
          <w:szCs w:val="28"/>
        </w:rPr>
      </w:pPr>
      <w:r>
        <w:rPr>
          <w:sz w:val="28"/>
          <w:szCs w:val="28"/>
        </w:rPr>
        <w:t>3.2.3. Д</w:t>
      </w:r>
      <w:r w:rsidR="000258AD" w:rsidRPr="000258AD">
        <w:rPr>
          <w:sz w:val="28"/>
          <w:szCs w:val="28"/>
        </w:rPr>
        <w:t xml:space="preserve">ата включения объекта в Перечень (дата вступления в силу постановления администрации </w:t>
      </w:r>
      <w:r w:rsidR="00F44172">
        <w:rPr>
          <w:sz w:val="28"/>
          <w:szCs w:val="28"/>
        </w:rPr>
        <w:t>Грайворонского</w:t>
      </w:r>
      <w:r w:rsidR="000258AD" w:rsidRPr="000258AD">
        <w:rPr>
          <w:sz w:val="28"/>
          <w:szCs w:val="28"/>
        </w:rPr>
        <w:t xml:space="preserve"> городского округа о включении объектов в Перечень). </w:t>
      </w:r>
    </w:p>
    <w:p w:rsidR="000258AD" w:rsidRPr="000258AD" w:rsidRDefault="000258AD" w:rsidP="000258AD">
      <w:pPr>
        <w:pStyle w:val="Default"/>
        <w:ind w:firstLine="708"/>
        <w:jc w:val="both"/>
        <w:rPr>
          <w:sz w:val="28"/>
          <w:szCs w:val="28"/>
        </w:rPr>
      </w:pPr>
      <w:r w:rsidRPr="000258AD">
        <w:rPr>
          <w:sz w:val="28"/>
          <w:szCs w:val="28"/>
        </w:rPr>
        <w:t xml:space="preserve">3.3. Сведения об объекте, указанные в пункте 3.2 настоящих Правил, вносятся в Перечень в течение трех рабочих дней со дня вступления в силу постановления администрации </w:t>
      </w:r>
      <w:r w:rsidR="00F44172">
        <w:rPr>
          <w:sz w:val="28"/>
          <w:szCs w:val="28"/>
        </w:rPr>
        <w:t>Грайворонского</w:t>
      </w:r>
      <w:r w:rsidRPr="000258AD">
        <w:rPr>
          <w:sz w:val="28"/>
          <w:szCs w:val="28"/>
        </w:rPr>
        <w:t xml:space="preserve"> городского округа о включении этого объекта в Перечень. </w:t>
      </w:r>
    </w:p>
    <w:p w:rsidR="000258AD" w:rsidRPr="000258AD" w:rsidRDefault="000258AD" w:rsidP="00F44172">
      <w:pPr>
        <w:pStyle w:val="Default"/>
        <w:ind w:firstLine="708"/>
        <w:jc w:val="both"/>
        <w:rPr>
          <w:sz w:val="28"/>
          <w:szCs w:val="28"/>
        </w:rPr>
      </w:pPr>
      <w:r w:rsidRPr="000258AD">
        <w:rPr>
          <w:sz w:val="28"/>
          <w:szCs w:val="28"/>
        </w:rPr>
        <w:t xml:space="preserve">В случае изменения сведений, содержащихся в Перечне, соответствующие изменения вносятся в Перечень в течение трех рабочих дней со дня, когда уполномоченному органу стало известно об этих изменениях, но не позднее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 </w:t>
      </w:r>
    </w:p>
    <w:p w:rsidR="000258AD" w:rsidRDefault="000258AD" w:rsidP="00F44172">
      <w:pPr>
        <w:pStyle w:val="Default"/>
        <w:jc w:val="both"/>
        <w:rPr>
          <w:sz w:val="28"/>
          <w:szCs w:val="28"/>
        </w:rPr>
      </w:pPr>
      <w:r w:rsidRPr="000258AD">
        <w:rPr>
          <w:sz w:val="28"/>
          <w:szCs w:val="28"/>
        </w:rPr>
        <w:t xml:space="preserve">Сведения об объекте, указанные в пункте 3.2 настоящих Правил, исключаются из Перечня в течение трех рабочих дней со дня вступления в силу </w:t>
      </w:r>
      <w:r w:rsidRPr="000258AD">
        <w:rPr>
          <w:sz w:val="28"/>
          <w:szCs w:val="28"/>
        </w:rPr>
        <w:lastRenderedPageBreak/>
        <w:t xml:space="preserve">постановления администрации </w:t>
      </w:r>
      <w:r w:rsidR="00F44172">
        <w:rPr>
          <w:sz w:val="28"/>
          <w:szCs w:val="28"/>
        </w:rPr>
        <w:t>Грайворонского</w:t>
      </w:r>
      <w:r w:rsidRPr="000258AD">
        <w:rPr>
          <w:sz w:val="28"/>
          <w:szCs w:val="28"/>
        </w:rPr>
        <w:t xml:space="preserve"> городского округа об исключении эо</w:t>
      </w:r>
      <w:r w:rsidR="00F44172" w:rsidRPr="000258AD">
        <w:rPr>
          <w:sz w:val="28"/>
          <w:szCs w:val="28"/>
        </w:rPr>
        <w:t>тог</w:t>
      </w:r>
      <w:r w:rsidRPr="000258AD">
        <w:rPr>
          <w:sz w:val="28"/>
          <w:szCs w:val="28"/>
        </w:rPr>
        <w:t xml:space="preserve"> объекта из Перечня. </w:t>
      </w:r>
    </w:p>
    <w:p w:rsidR="00F44172" w:rsidRPr="000258AD" w:rsidRDefault="00F44172" w:rsidP="00F44172">
      <w:pPr>
        <w:pStyle w:val="Default"/>
        <w:jc w:val="both"/>
        <w:rPr>
          <w:sz w:val="28"/>
          <w:szCs w:val="28"/>
        </w:rPr>
      </w:pPr>
    </w:p>
    <w:p w:rsidR="000258AD" w:rsidRDefault="000258AD" w:rsidP="00B52EE5">
      <w:pPr>
        <w:pStyle w:val="Default"/>
        <w:numPr>
          <w:ilvl w:val="0"/>
          <w:numId w:val="5"/>
        </w:numPr>
        <w:jc w:val="center"/>
        <w:rPr>
          <w:b/>
          <w:bCs/>
          <w:sz w:val="28"/>
          <w:szCs w:val="28"/>
        </w:rPr>
      </w:pPr>
      <w:r w:rsidRPr="000258AD">
        <w:rPr>
          <w:b/>
          <w:bCs/>
          <w:sz w:val="28"/>
          <w:szCs w:val="28"/>
        </w:rPr>
        <w:t>Порядок обязательного опубликования Перечня</w:t>
      </w:r>
    </w:p>
    <w:p w:rsidR="00F44172" w:rsidRPr="000258AD" w:rsidRDefault="00F44172" w:rsidP="00F44172">
      <w:pPr>
        <w:pStyle w:val="Default"/>
        <w:ind w:left="360"/>
        <w:jc w:val="center"/>
        <w:rPr>
          <w:sz w:val="28"/>
          <w:szCs w:val="28"/>
        </w:rPr>
      </w:pPr>
    </w:p>
    <w:p w:rsidR="00B52EE5" w:rsidRDefault="000258AD" w:rsidP="00B52EE5">
      <w:pPr>
        <w:widowControl w:val="0"/>
        <w:autoSpaceDE w:val="0"/>
        <w:autoSpaceDN w:val="0"/>
        <w:spacing w:line="321" w:lineRule="exact"/>
        <w:ind w:firstLine="708"/>
        <w:rPr>
          <w:rFonts w:ascii="Times New Roman" w:hAnsi="Times New Roman" w:cs="Times New Roman"/>
          <w:sz w:val="28"/>
          <w:szCs w:val="28"/>
          <w:lang w:bidi="ru-RU"/>
        </w:rPr>
      </w:pPr>
      <w:r w:rsidRPr="000258AD">
        <w:rPr>
          <w:rFonts w:ascii="Times New Roman" w:hAnsi="Times New Roman" w:cs="Times New Roman"/>
          <w:sz w:val="28"/>
          <w:szCs w:val="28"/>
        </w:rPr>
        <w:t>4.1. Перечень подлежит обязательному опубликованию в средствах массовой информации,</w:t>
      </w:r>
      <w:r w:rsidR="00B52EE5" w:rsidRPr="00B52EE5">
        <w:rPr>
          <w:rFonts w:ascii="Times New Roman" w:hAnsi="Times New Roman" w:cs="Times New Roman"/>
          <w:sz w:val="28"/>
          <w:szCs w:val="28"/>
          <w:lang w:bidi="ru-RU"/>
        </w:rPr>
        <w:t>в газете «Родной край» в сетевом издании «Родной край 31» (rodkra</w:t>
      </w:r>
      <w:r w:rsidR="00B52EE5" w:rsidRPr="00B52EE5">
        <w:rPr>
          <w:rFonts w:ascii="Times New Roman" w:hAnsi="Times New Roman" w:cs="Times New Roman"/>
          <w:sz w:val="28"/>
          <w:szCs w:val="28"/>
          <w:lang w:val="en-US"/>
        </w:rPr>
        <w:t>y</w:t>
      </w:r>
      <w:r w:rsidR="00B52EE5" w:rsidRPr="00B52EE5">
        <w:rPr>
          <w:rFonts w:ascii="Times New Roman" w:hAnsi="Times New Roman" w:cs="Times New Roman"/>
          <w:sz w:val="28"/>
          <w:szCs w:val="28"/>
          <w:lang w:bidi="ru-RU"/>
        </w:rPr>
        <w:t xml:space="preserve">31.ru), </w:t>
      </w:r>
      <w:r w:rsidR="00B52EE5">
        <w:rPr>
          <w:rFonts w:ascii="Times New Roman" w:hAnsi="Times New Roman" w:cs="Times New Roman"/>
          <w:sz w:val="28"/>
          <w:szCs w:val="28"/>
          <w:lang w:bidi="ru-RU"/>
        </w:rPr>
        <w:t xml:space="preserve">и </w:t>
      </w:r>
      <w:r w:rsidR="00B52EE5" w:rsidRPr="00B52EE5">
        <w:rPr>
          <w:rFonts w:ascii="Times New Roman" w:hAnsi="Times New Roman" w:cs="Times New Roman"/>
          <w:sz w:val="28"/>
          <w:szCs w:val="28"/>
          <w:lang w:bidi="ru-RU"/>
        </w:rPr>
        <w:t>разме</w:t>
      </w:r>
      <w:r w:rsidR="00B52EE5">
        <w:rPr>
          <w:rFonts w:ascii="Times New Roman" w:hAnsi="Times New Roman" w:cs="Times New Roman"/>
          <w:sz w:val="28"/>
          <w:szCs w:val="28"/>
          <w:lang w:bidi="ru-RU"/>
        </w:rPr>
        <w:t xml:space="preserve">щению </w:t>
      </w:r>
      <w:r w:rsidR="00B52EE5" w:rsidRPr="00B52EE5">
        <w:rPr>
          <w:rFonts w:ascii="Times New Roman" w:hAnsi="Times New Roman" w:cs="Times New Roman"/>
          <w:sz w:val="28"/>
          <w:szCs w:val="28"/>
          <w:lang w:bidi="ru-RU"/>
        </w:rPr>
        <w:t xml:space="preserve"> на официальном сайте органа местного самоуправления Грайворонского городского округа (graivoron.ru)</w:t>
      </w:r>
    </w:p>
    <w:p w:rsidR="00B52EE5" w:rsidRDefault="00B52EE5" w:rsidP="00B52EE5">
      <w:pPr>
        <w:widowControl w:val="0"/>
        <w:autoSpaceDE w:val="0"/>
        <w:autoSpaceDN w:val="0"/>
        <w:spacing w:line="321" w:lineRule="exact"/>
        <w:ind w:firstLine="708"/>
        <w:rPr>
          <w:rFonts w:ascii="Times New Roman" w:hAnsi="Times New Roman" w:cs="Times New Roman"/>
          <w:sz w:val="28"/>
          <w:szCs w:val="28"/>
          <w:lang w:bidi="ru-RU"/>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lang w:bidi="ru-RU"/>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lang w:bidi="ru-RU"/>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lang w:bidi="ru-RU"/>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lang w:bidi="ru-RU"/>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p>
    <w:p w:rsidR="00B52EE5" w:rsidRPr="00B52EE5" w:rsidRDefault="00B52EE5" w:rsidP="00D961BD">
      <w:pPr>
        <w:widowControl w:val="0"/>
        <w:autoSpaceDE w:val="0"/>
        <w:autoSpaceDN w:val="0"/>
        <w:spacing w:line="321" w:lineRule="exact"/>
        <w:ind w:firstLine="4536"/>
        <w:jc w:val="center"/>
        <w:rPr>
          <w:rFonts w:ascii="Times New Roman" w:hAnsi="Times New Roman" w:cs="Times New Roman"/>
          <w:b/>
          <w:sz w:val="28"/>
          <w:szCs w:val="28"/>
        </w:rPr>
      </w:pPr>
      <w:r w:rsidRPr="00B52EE5">
        <w:rPr>
          <w:rFonts w:ascii="Times New Roman" w:hAnsi="Times New Roman" w:cs="Times New Roman"/>
          <w:b/>
          <w:sz w:val="28"/>
          <w:szCs w:val="28"/>
        </w:rPr>
        <w:lastRenderedPageBreak/>
        <w:t>Приложение 2</w:t>
      </w:r>
    </w:p>
    <w:p w:rsidR="00B52EE5" w:rsidRPr="00B52EE5" w:rsidRDefault="00B52EE5" w:rsidP="00D961BD">
      <w:pPr>
        <w:widowControl w:val="0"/>
        <w:autoSpaceDE w:val="0"/>
        <w:autoSpaceDN w:val="0"/>
        <w:spacing w:line="321" w:lineRule="exact"/>
        <w:ind w:firstLine="4536"/>
        <w:jc w:val="center"/>
        <w:rPr>
          <w:rFonts w:ascii="Times New Roman" w:hAnsi="Times New Roman" w:cs="Times New Roman"/>
          <w:b/>
          <w:sz w:val="28"/>
          <w:szCs w:val="28"/>
        </w:rPr>
      </w:pPr>
      <w:r w:rsidRPr="00B52EE5">
        <w:rPr>
          <w:rFonts w:ascii="Times New Roman" w:hAnsi="Times New Roman" w:cs="Times New Roman"/>
          <w:b/>
          <w:sz w:val="28"/>
          <w:szCs w:val="28"/>
        </w:rPr>
        <w:t>к решению Совета депутатов</w:t>
      </w:r>
    </w:p>
    <w:p w:rsidR="00B52EE5" w:rsidRPr="00B52EE5" w:rsidRDefault="00B52EE5" w:rsidP="00D961BD">
      <w:pPr>
        <w:widowControl w:val="0"/>
        <w:autoSpaceDE w:val="0"/>
        <w:autoSpaceDN w:val="0"/>
        <w:spacing w:line="321" w:lineRule="exact"/>
        <w:ind w:firstLine="4536"/>
        <w:jc w:val="center"/>
        <w:rPr>
          <w:rFonts w:ascii="Times New Roman" w:hAnsi="Times New Roman" w:cs="Times New Roman"/>
          <w:b/>
          <w:sz w:val="28"/>
          <w:szCs w:val="28"/>
        </w:rPr>
      </w:pPr>
      <w:r>
        <w:rPr>
          <w:rFonts w:ascii="Times New Roman" w:hAnsi="Times New Roman" w:cs="Times New Roman"/>
          <w:b/>
          <w:sz w:val="28"/>
          <w:szCs w:val="28"/>
        </w:rPr>
        <w:t xml:space="preserve">Грайворонского </w:t>
      </w:r>
      <w:r w:rsidRPr="00B52EE5">
        <w:rPr>
          <w:rFonts w:ascii="Times New Roman" w:hAnsi="Times New Roman" w:cs="Times New Roman"/>
          <w:b/>
          <w:sz w:val="28"/>
          <w:szCs w:val="28"/>
        </w:rPr>
        <w:t xml:space="preserve"> городского округа</w:t>
      </w:r>
    </w:p>
    <w:p w:rsidR="006A2DD3" w:rsidRPr="00D961BD" w:rsidRDefault="006A2DD3" w:rsidP="006A2DD3">
      <w:pPr>
        <w:pStyle w:val="Default"/>
        <w:ind w:firstLine="4536"/>
        <w:jc w:val="center"/>
        <w:rPr>
          <w:b/>
          <w:sz w:val="28"/>
          <w:szCs w:val="28"/>
        </w:rPr>
      </w:pPr>
      <w:r w:rsidRPr="00D961BD">
        <w:rPr>
          <w:b/>
          <w:sz w:val="28"/>
          <w:szCs w:val="28"/>
        </w:rPr>
        <w:t xml:space="preserve">от </w:t>
      </w:r>
      <w:r>
        <w:rPr>
          <w:b/>
          <w:sz w:val="28"/>
          <w:szCs w:val="28"/>
        </w:rPr>
        <w:t>21</w:t>
      </w:r>
      <w:r w:rsidRPr="00D961BD">
        <w:rPr>
          <w:b/>
          <w:sz w:val="28"/>
          <w:szCs w:val="28"/>
        </w:rPr>
        <w:t xml:space="preserve"> </w:t>
      </w:r>
      <w:r>
        <w:rPr>
          <w:b/>
          <w:sz w:val="28"/>
          <w:szCs w:val="28"/>
        </w:rPr>
        <w:t>марта</w:t>
      </w:r>
      <w:r w:rsidRPr="00D961BD">
        <w:rPr>
          <w:b/>
          <w:sz w:val="28"/>
          <w:szCs w:val="28"/>
        </w:rPr>
        <w:t xml:space="preserve"> 2019 г. № </w:t>
      </w:r>
      <w:r>
        <w:rPr>
          <w:b/>
          <w:sz w:val="28"/>
          <w:szCs w:val="28"/>
        </w:rPr>
        <w:t>176</w:t>
      </w:r>
    </w:p>
    <w:p w:rsidR="00B52EE5" w:rsidRDefault="00B52EE5" w:rsidP="00D961BD">
      <w:pPr>
        <w:widowControl w:val="0"/>
        <w:autoSpaceDE w:val="0"/>
        <w:autoSpaceDN w:val="0"/>
        <w:spacing w:line="321" w:lineRule="exact"/>
        <w:ind w:firstLine="4536"/>
        <w:jc w:val="center"/>
        <w:rPr>
          <w:rFonts w:ascii="Times New Roman" w:hAnsi="Times New Roman" w:cs="Times New Roman"/>
          <w:b/>
          <w:sz w:val="28"/>
          <w:szCs w:val="28"/>
        </w:rPr>
      </w:pPr>
    </w:p>
    <w:p w:rsidR="00B52EE5" w:rsidRPr="00B52EE5" w:rsidRDefault="00B52EE5" w:rsidP="00B52EE5">
      <w:pPr>
        <w:widowControl w:val="0"/>
        <w:autoSpaceDE w:val="0"/>
        <w:autoSpaceDN w:val="0"/>
        <w:spacing w:line="321" w:lineRule="exact"/>
        <w:ind w:firstLine="708"/>
        <w:jc w:val="center"/>
        <w:rPr>
          <w:rFonts w:ascii="Times New Roman" w:hAnsi="Times New Roman" w:cs="Times New Roman"/>
          <w:b/>
          <w:sz w:val="28"/>
          <w:szCs w:val="28"/>
        </w:rPr>
      </w:pPr>
      <w:r w:rsidRPr="00B52EE5">
        <w:rPr>
          <w:rFonts w:ascii="Times New Roman" w:hAnsi="Times New Roman" w:cs="Times New Roman"/>
          <w:b/>
          <w:sz w:val="28"/>
          <w:szCs w:val="28"/>
        </w:rPr>
        <w:t>Правила</w:t>
      </w:r>
    </w:p>
    <w:p w:rsidR="00B52EE5" w:rsidRPr="00B52EE5" w:rsidRDefault="00B52EE5" w:rsidP="00B52EE5">
      <w:pPr>
        <w:widowControl w:val="0"/>
        <w:autoSpaceDE w:val="0"/>
        <w:autoSpaceDN w:val="0"/>
        <w:spacing w:line="321" w:lineRule="exact"/>
        <w:ind w:firstLine="708"/>
        <w:jc w:val="center"/>
        <w:rPr>
          <w:rFonts w:ascii="Times New Roman" w:hAnsi="Times New Roman" w:cs="Times New Roman"/>
          <w:b/>
          <w:sz w:val="28"/>
          <w:szCs w:val="28"/>
        </w:rPr>
      </w:pPr>
      <w:r w:rsidRPr="00B52EE5">
        <w:rPr>
          <w:rFonts w:ascii="Times New Roman" w:hAnsi="Times New Roman" w:cs="Times New Roman"/>
          <w:b/>
          <w:sz w:val="28"/>
          <w:szCs w:val="28"/>
        </w:rPr>
        <w:t xml:space="preserve">предоставления муниципального имущества </w:t>
      </w:r>
      <w:r>
        <w:rPr>
          <w:rFonts w:ascii="Times New Roman" w:hAnsi="Times New Roman" w:cs="Times New Roman"/>
          <w:b/>
          <w:sz w:val="28"/>
          <w:szCs w:val="28"/>
        </w:rPr>
        <w:t>Грайворонского</w:t>
      </w:r>
      <w:r w:rsidRPr="00B52EE5">
        <w:rPr>
          <w:rFonts w:ascii="Times New Roman" w:hAnsi="Times New Roman" w:cs="Times New Roman"/>
          <w:b/>
          <w:sz w:val="28"/>
          <w:szCs w:val="28"/>
        </w:rPr>
        <w:t xml:space="preserve"> городского округа социально ориентированным некоммерческим организациям во владение и (или) в пользование на долгосрочной основе</w:t>
      </w:r>
    </w:p>
    <w:p w:rsidR="00B52EE5" w:rsidRDefault="00B52EE5" w:rsidP="00B52EE5">
      <w:pPr>
        <w:widowControl w:val="0"/>
        <w:autoSpaceDE w:val="0"/>
        <w:autoSpaceDN w:val="0"/>
        <w:spacing w:line="321" w:lineRule="exact"/>
        <w:ind w:firstLine="708"/>
        <w:jc w:val="center"/>
        <w:rPr>
          <w:rFonts w:ascii="Times New Roman" w:hAnsi="Times New Roman" w:cs="Times New Roman"/>
          <w:b/>
          <w:sz w:val="28"/>
          <w:szCs w:val="28"/>
        </w:rPr>
      </w:pPr>
    </w:p>
    <w:p w:rsidR="00B52EE5" w:rsidRPr="00B52EE5" w:rsidRDefault="00B52EE5" w:rsidP="00B52EE5">
      <w:pPr>
        <w:pStyle w:val="a6"/>
        <w:widowControl w:val="0"/>
        <w:numPr>
          <w:ilvl w:val="0"/>
          <w:numId w:val="6"/>
        </w:numPr>
        <w:autoSpaceDE w:val="0"/>
        <w:autoSpaceDN w:val="0"/>
        <w:spacing w:line="321" w:lineRule="exact"/>
        <w:jc w:val="center"/>
        <w:rPr>
          <w:rFonts w:ascii="Times New Roman" w:hAnsi="Times New Roman" w:cs="Times New Roman"/>
          <w:b/>
          <w:sz w:val="28"/>
          <w:szCs w:val="28"/>
        </w:rPr>
      </w:pPr>
      <w:r w:rsidRPr="00B52EE5">
        <w:rPr>
          <w:rFonts w:ascii="Times New Roman" w:hAnsi="Times New Roman" w:cs="Times New Roman"/>
          <w:b/>
          <w:sz w:val="28"/>
          <w:szCs w:val="28"/>
        </w:rPr>
        <w:t>Общие положения</w:t>
      </w:r>
    </w:p>
    <w:p w:rsidR="00B52EE5" w:rsidRPr="00B52EE5" w:rsidRDefault="00B52EE5" w:rsidP="00B52EE5">
      <w:pPr>
        <w:widowControl w:val="0"/>
        <w:autoSpaceDE w:val="0"/>
        <w:autoSpaceDN w:val="0"/>
        <w:spacing w:line="321" w:lineRule="exact"/>
        <w:ind w:left="708" w:firstLine="0"/>
        <w:jc w:val="center"/>
        <w:rPr>
          <w:rFonts w:ascii="Times New Roman" w:hAnsi="Times New Roman" w:cs="Times New Roman"/>
          <w:b/>
          <w:sz w:val="28"/>
          <w:szCs w:val="28"/>
        </w:rPr>
      </w:pP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1.1. 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r>
        <w:rPr>
          <w:rFonts w:ascii="Times New Roman" w:hAnsi="Times New Roman" w:cs="Times New Roman"/>
          <w:sz w:val="28"/>
          <w:szCs w:val="28"/>
        </w:rPr>
        <w:t>Грайворонского</w:t>
      </w:r>
      <w:r w:rsidRPr="00B52EE5">
        <w:rPr>
          <w:rFonts w:ascii="Times New Roman" w:hAnsi="Times New Roman" w:cs="Times New Roman"/>
          <w:sz w:val="28"/>
          <w:szCs w:val="28"/>
        </w:rPr>
        <w:t xml:space="preserve"> городского округа, включенного в перечень муниципального имущества </w:t>
      </w:r>
      <w:r>
        <w:rPr>
          <w:rFonts w:ascii="Times New Roman" w:hAnsi="Times New Roman" w:cs="Times New Roman"/>
          <w:sz w:val="28"/>
          <w:szCs w:val="28"/>
        </w:rPr>
        <w:t>Грайворонского</w:t>
      </w:r>
      <w:r w:rsidRPr="00B52EE5">
        <w:rPr>
          <w:rFonts w:ascii="Times New Roman" w:hAnsi="Times New Roman" w:cs="Times New Roman"/>
          <w:sz w:val="28"/>
          <w:szCs w:val="28"/>
        </w:rPr>
        <w:t xml:space="preserve"> городского округа,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формируемый в установленном порядке (далее - Перечень).</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1.2. Действие настоящих Правил распространяется только на предоставление зданий, сооружений и нежилых помещений, включенных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w:t>
      </w:r>
    </w:p>
    <w:p w:rsidR="00B52EE5" w:rsidRDefault="00B52EE5" w:rsidP="00B52EE5">
      <w:pPr>
        <w:widowControl w:val="0"/>
        <w:autoSpaceDE w:val="0"/>
        <w:autoSpaceDN w:val="0"/>
        <w:spacing w:line="321" w:lineRule="exact"/>
        <w:ind w:firstLine="708"/>
        <w:jc w:val="center"/>
        <w:rPr>
          <w:rFonts w:ascii="Times New Roman" w:hAnsi="Times New Roman" w:cs="Times New Roman"/>
          <w:b/>
          <w:sz w:val="28"/>
          <w:szCs w:val="28"/>
        </w:rPr>
      </w:pPr>
      <w:r w:rsidRPr="00B52EE5">
        <w:rPr>
          <w:rFonts w:ascii="Times New Roman" w:hAnsi="Times New Roman" w:cs="Times New Roman"/>
          <w:b/>
          <w:sz w:val="28"/>
          <w:szCs w:val="28"/>
        </w:rPr>
        <w:t>2. Условия предоставления имущества</w:t>
      </w:r>
    </w:p>
    <w:p w:rsidR="00B52EE5" w:rsidRPr="00B52EE5" w:rsidRDefault="00B52EE5" w:rsidP="00B52EE5">
      <w:pPr>
        <w:widowControl w:val="0"/>
        <w:autoSpaceDE w:val="0"/>
        <w:autoSpaceDN w:val="0"/>
        <w:spacing w:line="321" w:lineRule="exact"/>
        <w:ind w:firstLine="708"/>
        <w:jc w:val="center"/>
        <w:rPr>
          <w:rFonts w:ascii="Times New Roman" w:hAnsi="Times New Roman" w:cs="Times New Roman"/>
          <w:b/>
          <w:sz w:val="28"/>
          <w:szCs w:val="28"/>
        </w:rPr>
      </w:pP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2.1. Объект предоставляется социально ориентированной некоммерческой организации во владение и (или) в пользование на следующих условиях:</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2.1.1. </w:t>
      </w:r>
      <w:r w:rsidR="005E0595">
        <w:rPr>
          <w:rFonts w:ascii="Times New Roman" w:hAnsi="Times New Roman" w:cs="Times New Roman"/>
          <w:sz w:val="28"/>
          <w:szCs w:val="28"/>
        </w:rPr>
        <w:t>О</w:t>
      </w:r>
      <w:r w:rsidRPr="00B52EE5">
        <w:rPr>
          <w:rFonts w:ascii="Times New Roman" w:hAnsi="Times New Roman" w:cs="Times New Roman"/>
          <w:sz w:val="28"/>
          <w:szCs w:val="28"/>
        </w:rPr>
        <w:t>бъект предоставляется в безвозмездное пользование или в аренду на срок пять лет;</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2.1.2. </w:t>
      </w:r>
      <w:r w:rsidR="005E0595">
        <w:rPr>
          <w:rFonts w:ascii="Times New Roman" w:hAnsi="Times New Roman" w:cs="Times New Roman"/>
          <w:sz w:val="28"/>
          <w:szCs w:val="28"/>
        </w:rPr>
        <w:t>О</w:t>
      </w:r>
      <w:r w:rsidRPr="00B52EE5">
        <w:rPr>
          <w:rFonts w:ascii="Times New Roman" w:hAnsi="Times New Roman" w:cs="Times New Roman"/>
          <w:sz w:val="28"/>
          <w:szCs w:val="28"/>
        </w:rPr>
        <w:t xml:space="preserve">бъект может быть предоставлен в безвозмездное пользование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пунктами 1 и 2 статьи 31.1 Федерального закона от 12 января 1996 года № 7-ФЗ «О некоммерческих организациях» (далее – Федеральный закон № 7-ФЗ), на территории </w:t>
      </w:r>
      <w:r>
        <w:rPr>
          <w:rFonts w:ascii="Times New Roman" w:hAnsi="Times New Roman" w:cs="Times New Roman"/>
          <w:sz w:val="28"/>
          <w:szCs w:val="28"/>
        </w:rPr>
        <w:t>Грайворонского</w:t>
      </w:r>
      <w:r w:rsidRPr="00B52EE5">
        <w:rPr>
          <w:rFonts w:ascii="Times New Roman" w:hAnsi="Times New Roman" w:cs="Times New Roman"/>
          <w:sz w:val="28"/>
          <w:szCs w:val="28"/>
        </w:rPr>
        <w:t xml:space="preserve"> городского округа в течение не менее пяти лет до подачи указанной организацией заявления о предоставлении объекта в безвозмездное пользование</w:t>
      </w:r>
      <w:r w:rsidR="009C2CC1">
        <w:rPr>
          <w:rFonts w:ascii="Times New Roman" w:hAnsi="Times New Roman" w:cs="Times New Roman"/>
          <w:sz w:val="28"/>
          <w:szCs w:val="28"/>
        </w:rPr>
        <w:t>.</w:t>
      </w:r>
    </w:p>
    <w:p w:rsidR="00B52EE5" w:rsidRPr="00B52EE5" w:rsidRDefault="00B52EE5" w:rsidP="00D965C3">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2.1.3. </w:t>
      </w:r>
      <w:r w:rsidR="005E0595">
        <w:rPr>
          <w:rFonts w:ascii="Times New Roman" w:hAnsi="Times New Roman" w:cs="Times New Roman"/>
          <w:sz w:val="28"/>
          <w:szCs w:val="28"/>
        </w:rPr>
        <w:t>О</w:t>
      </w:r>
      <w:r w:rsidRPr="00B52EE5">
        <w:rPr>
          <w:rFonts w:ascii="Times New Roman" w:hAnsi="Times New Roman" w:cs="Times New Roman"/>
          <w:sz w:val="28"/>
          <w:szCs w:val="28"/>
        </w:rPr>
        <w:t xml:space="preserve">бъект может быть предоставлен в аренду социально ориентированной некоммерческой организации, за исключением государственных и муниципальных учреждений, при условии осуществления </w:t>
      </w:r>
      <w:r w:rsidRPr="00B52EE5">
        <w:rPr>
          <w:rFonts w:ascii="Times New Roman" w:hAnsi="Times New Roman" w:cs="Times New Roman"/>
          <w:sz w:val="28"/>
          <w:szCs w:val="28"/>
        </w:rPr>
        <w:lastRenderedPageBreak/>
        <w:t>ею в соответствии с учредительными документами деятельности по одному или нескольким видам, предусмотренным пунктами 1 и 2 статьи 31.1 Федерально</w:t>
      </w:r>
      <w:r w:rsidR="00D965C3">
        <w:rPr>
          <w:rFonts w:ascii="Times New Roman" w:hAnsi="Times New Roman" w:cs="Times New Roman"/>
          <w:sz w:val="28"/>
          <w:szCs w:val="28"/>
        </w:rPr>
        <w:t>го закона № 7-ФЗ, на территории Грайворонского</w:t>
      </w:r>
      <w:r w:rsidRPr="00B52EE5">
        <w:rPr>
          <w:rFonts w:ascii="Times New Roman" w:hAnsi="Times New Roman" w:cs="Times New Roman"/>
          <w:sz w:val="28"/>
          <w:szCs w:val="28"/>
        </w:rPr>
        <w:t xml:space="preserve"> городского округа в течение не менее одного года до подачи указанной организацией заявления о предоставлении объекта в аренду</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2.1.4. </w:t>
      </w:r>
      <w:r w:rsidR="005E0595">
        <w:rPr>
          <w:rFonts w:ascii="Times New Roman" w:hAnsi="Times New Roman" w:cs="Times New Roman"/>
          <w:sz w:val="28"/>
          <w:szCs w:val="28"/>
        </w:rPr>
        <w:t>О</w:t>
      </w:r>
      <w:r w:rsidRPr="00B52EE5">
        <w:rPr>
          <w:rFonts w:ascii="Times New Roman" w:hAnsi="Times New Roman" w:cs="Times New Roman"/>
          <w:sz w:val="28"/>
          <w:szCs w:val="28"/>
        </w:rPr>
        <w:t>бъект должен использоваться только по целевому назначению для осуществления одного или нескольких видов деятельности, предусмотренных статьей 31.1 Федерального закона № 7-ФЗ и указываемых в договоре безвозмездного пользования объектом или договоре аренды объекта</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2.1.5. </w:t>
      </w:r>
      <w:r w:rsidR="005E0595">
        <w:rPr>
          <w:rFonts w:ascii="Times New Roman" w:hAnsi="Times New Roman" w:cs="Times New Roman"/>
          <w:sz w:val="28"/>
          <w:szCs w:val="28"/>
        </w:rPr>
        <w:t>Г</w:t>
      </w:r>
      <w:r w:rsidRPr="00B52EE5">
        <w:rPr>
          <w:rFonts w:ascii="Times New Roman" w:hAnsi="Times New Roman" w:cs="Times New Roman"/>
          <w:sz w:val="28"/>
          <w:szCs w:val="28"/>
        </w:rPr>
        <w:t>одовая арендная плата по договору аренды объекта устанавливается в рублях в размере пятидесяти процентов размера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 объекта</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2.1.6. </w:t>
      </w:r>
      <w:r w:rsidR="005E0595">
        <w:rPr>
          <w:rFonts w:ascii="Times New Roman" w:hAnsi="Times New Roman" w:cs="Times New Roman"/>
          <w:sz w:val="28"/>
          <w:szCs w:val="28"/>
        </w:rPr>
        <w:t>З</w:t>
      </w:r>
      <w:r w:rsidRPr="00B52EE5">
        <w:rPr>
          <w:rFonts w:ascii="Times New Roman" w:hAnsi="Times New Roman" w:cs="Times New Roman"/>
          <w:sz w:val="28"/>
          <w:szCs w:val="28"/>
        </w:rPr>
        <w:t>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2.1.7. </w:t>
      </w:r>
      <w:r w:rsidR="005E0595">
        <w:rPr>
          <w:rFonts w:ascii="Times New Roman" w:hAnsi="Times New Roman" w:cs="Times New Roman"/>
          <w:sz w:val="28"/>
          <w:szCs w:val="28"/>
        </w:rPr>
        <w:t>С</w:t>
      </w:r>
      <w:r w:rsidRPr="00B52EE5">
        <w:rPr>
          <w:rFonts w:ascii="Times New Roman" w:hAnsi="Times New Roman" w:cs="Times New Roman"/>
          <w:sz w:val="28"/>
          <w:szCs w:val="28"/>
        </w:rPr>
        <w:t xml:space="preserve">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w:t>
      </w:r>
      <w:r w:rsidRPr="00D965C3">
        <w:rPr>
          <w:rFonts w:ascii="Times New Roman" w:hAnsi="Times New Roman" w:cs="Times New Roman"/>
          <w:sz w:val="28"/>
          <w:szCs w:val="28"/>
        </w:rPr>
        <w:t xml:space="preserve">уведомив об этом </w:t>
      </w:r>
      <w:r w:rsidR="00D965C3">
        <w:rPr>
          <w:rFonts w:ascii="Times New Roman" w:hAnsi="Times New Roman" w:cs="Times New Roman"/>
          <w:sz w:val="28"/>
          <w:szCs w:val="28"/>
        </w:rPr>
        <w:t>администрацию Грайворонского городского округа</w:t>
      </w:r>
      <w:r w:rsidRPr="00B52EE5">
        <w:rPr>
          <w:rFonts w:ascii="Times New Roman" w:hAnsi="Times New Roman" w:cs="Times New Roman"/>
          <w:sz w:val="28"/>
          <w:szCs w:val="28"/>
        </w:rPr>
        <w:t xml:space="preserve"> за один месяц</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7D215B">
        <w:rPr>
          <w:rFonts w:ascii="Times New Roman" w:hAnsi="Times New Roman" w:cs="Times New Roman"/>
          <w:sz w:val="28"/>
          <w:szCs w:val="28"/>
        </w:rPr>
        <w:t xml:space="preserve">2.1.8. </w:t>
      </w:r>
      <w:r w:rsidR="005E0595">
        <w:rPr>
          <w:rFonts w:ascii="Times New Roman" w:hAnsi="Times New Roman" w:cs="Times New Roman"/>
          <w:sz w:val="28"/>
          <w:szCs w:val="28"/>
        </w:rPr>
        <w:t>О</w:t>
      </w:r>
      <w:r w:rsidRPr="007D215B">
        <w:rPr>
          <w:rFonts w:ascii="Times New Roman" w:hAnsi="Times New Roman" w:cs="Times New Roman"/>
          <w:sz w:val="28"/>
          <w:szCs w:val="28"/>
        </w:rPr>
        <w:t>тсутствие у</w:t>
      </w:r>
      <w:r w:rsidRPr="00B52EE5">
        <w:rPr>
          <w:rFonts w:ascii="Times New Roman" w:hAnsi="Times New Roman" w:cs="Times New Roman"/>
          <w:sz w:val="28"/>
          <w:szCs w:val="28"/>
        </w:rPr>
        <w:t xml:space="preserve">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подпунктом 2.1.5 настоящего пункта.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2.1.9. </w:t>
      </w:r>
      <w:r w:rsidR="005E0595">
        <w:rPr>
          <w:rFonts w:ascii="Times New Roman" w:hAnsi="Times New Roman" w:cs="Times New Roman"/>
          <w:sz w:val="28"/>
          <w:szCs w:val="28"/>
        </w:rPr>
        <w:t>Н</w:t>
      </w:r>
      <w:r w:rsidRPr="00B52EE5">
        <w:rPr>
          <w:rFonts w:ascii="Times New Roman" w:hAnsi="Times New Roman" w:cs="Times New Roman"/>
          <w:sz w:val="28"/>
          <w:szCs w:val="28"/>
        </w:rPr>
        <w:t>епроведение процедуры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r w:rsidR="009C2CC1">
        <w:rPr>
          <w:rFonts w:ascii="Times New Roman" w:hAnsi="Times New Roman" w:cs="Times New Roman"/>
          <w:sz w:val="28"/>
          <w:szCs w:val="28"/>
        </w:rPr>
        <w:t>.</w:t>
      </w: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2.1.10. </w:t>
      </w:r>
      <w:r w:rsidR="005E0595">
        <w:rPr>
          <w:rFonts w:ascii="Times New Roman" w:hAnsi="Times New Roman" w:cs="Times New Roman"/>
          <w:sz w:val="28"/>
          <w:szCs w:val="28"/>
        </w:rPr>
        <w:t>О</w:t>
      </w:r>
      <w:r w:rsidRPr="00B52EE5">
        <w:rPr>
          <w:rFonts w:ascii="Times New Roman" w:hAnsi="Times New Roman" w:cs="Times New Roman"/>
          <w:sz w:val="28"/>
          <w:szCs w:val="28"/>
        </w:rPr>
        <w:t>тсутствие социально ориентированной некоммерческой организации в перечне в соответствии с пунктом 2 статьи 6 Федерального закона от 07 августа 2001 года № 115-ФЗ «О противодействии легализации (отмыванию) доходов, полученных преступным путем, и финансированию терроризма».</w:t>
      </w:r>
    </w:p>
    <w:p w:rsidR="007D215B" w:rsidRDefault="007D215B" w:rsidP="00B52EE5">
      <w:pPr>
        <w:widowControl w:val="0"/>
        <w:autoSpaceDE w:val="0"/>
        <w:autoSpaceDN w:val="0"/>
        <w:spacing w:line="321" w:lineRule="exact"/>
        <w:ind w:firstLine="708"/>
        <w:rPr>
          <w:rFonts w:ascii="Times New Roman" w:hAnsi="Times New Roman" w:cs="Times New Roman"/>
          <w:sz w:val="28"/>
          <w:szCs w:val="28"/>
        </w:rPr>
      </w:pPr>
    </w:p>
    <w:p w:rsidR="007D215B" w:rsidRDefault="007D215B" w:rsidP="00B52EE5">
      <w:pPr>
        <w:widowControl w:val="0"/>
        <w:autoSpaceDE w:val="0"/>
        <w:autoSpaceDN w:val="0"/>
        <w:spacing w:line="321" w:lineRule="exact"/>
        <w:ind w:firstLine="708"/>
        <w:rPr>
          <w:rFonts w:ascii="Times New Roman" w:hAnsi="Times New Roman" w:cs="Times New Roman"/>
          <w:sz w:val="28"/>
          <w:szCs w:val="28"/>
        </w:rPr>
      </w:pPr>
    </w:p>
    <w:p w:rsidR="007D215B" w:rsidRPr="00B52EE5" w:rsidRDefault="007D215B" w:rsidP="00B52EE5">
      <w:pPr>
        <w:widowControl w:val="0"/>
        <w:autoSpaceDE w:val="0"/>
        <w:autoSpaceDN w:val="0"/>
        <w:spacing w:line="321" w:lineRule="exact"/>
        <w:ind w:firstLine="708"/>
        <w:rPr>
          <w:rFonts w:ascii="Times New Roman" w:hAnsi="Times New Roman" w:cs="Times New Roman"/>
          <w:sz w:val="28"/>
          <w:szCs w:val="28"/>
        </w:rPr>
      </w:pPr>
    </w:p>
    <w:p w:rsidR="00B52EE5" w:rsidRPr="00CA2B53" w:rsidRDefault="00B52EE5" w:rsidP="00CA2B53">
      <w:pPr>
        <w:pStyle w:val="a6"/>
        <w:widowControl w:val="0"/>
        <w:numPr>
          <w:ilvl w:val="0"/>
          <w:numId w:val="4"/>
        </w:numPr>
        <w:autoSpaceDE w:val="0"/>
        <w:autoSpaceDN w:val="0"/>
        <w:spacing w:line="321" w:lineRule="exact"/>
        <w:jc w:val="center"/>
        <w:rPr>
          <w:rFonts w:ascii="Times New Roman" w:hAnsi="Times New Roman" w:cs="Times New Roman"/>
          <w:b/>
          <w:sz w:val="28"/>
          <w:szCs w:val="28"/>
        </w:rPr>
      </w:pPr>
      <w:r w:rsidRPr="00CA2B53">
        <w:rPr>
          <w:rFonts w:ascii="Times New Roman" w:hAnsi="Times New Roman" w:cs="Times New Roman"/>
          <w:b/>
          <w:sz w:val="28"/>
          <w:szCs w:val="28"/>
        </w:rPr>
        <w:lastRenderedPageBreak/>
        <w:t>Извещение о возможности предоставления имущества</w:t>
      </w:r>
    </w:p>
    <w:p w:rsidR="007D215B" w:rsidRPr="007D215B" w:rsidRDefault="007D215B" w:rsidP="007D215B">
      <w:pPr>
        <w:widowControl w:val="0"/>
        <w:autoSpaceDE w:val="0"/>
        <w:autoSpaceDN w:val="0"/>
        <w:spacing w:line="321" w:lineRule="exact"/>
        <w:ind w:left="708" w:firstLine="0"/>
        <w:rPr>
          <w:rFonts w:ascii="Times New Roman" w:hAnsi="Times New Roman" w:cs="Times New Roman"/>
          <w:b/>
          <w:sz w:val="28"/>
          <w:szCs w:val="28"/>
        </w:rPr>
      </w:pPr>
    </w:p>
    <w:p w:rsidR="00B52EE5" w:rsidRPr="00B52EE5" w:rsidRDefault="00B52EE5" w:rsidP="007D215B">
      <w:pPr>
        <w:widowControl w:val="0"/>
        <w:autoSpaceDE w:val="0"/>
        <w:autoSpaceDN w:val="0"/>
        <w:spacing w:line="321" w:lineRule="exact"/>
        <w:ind w:firstLine="708"/>
        <w:rPr>
          <w:rFonts w:ascii="Times New Roman" w:hAnsi="Times New Roman" w:cs="Times New Roman"/>
          <w:sz w:val="28"/>
          <w:szCs w:val="28"/>
          <w:lang w:bidi="ru-RU"/>
        </w:rPr>
      </w:pPr>
      <w:r w:rsidRPr="00B52EE5">
        <w:rPr>
          <w:rFonts w:ascii="Times New Roman" w:hAnsi="Times New Roman" w:cs="Times New Roman"/>
          <w:sz w:val="28"/>
          <w:szCs w:val="28"/>
        </w:rPr>
        <w:t xml:space="preserve">3.1. </w:t>
      </w:r>
      <w:r w:rsidR="007D215B">
        <w:rPr>
          <w:rFonts w:ascii="Times New Roman" w:hAnsi="Times New Roman" w:cs="Times New Roman"/>
          <w:sz w:val="28"/>
          <w:szCs w:val="28"/>
        </w:rPr>
        <w:t xml:space="preserve">Администрация Грайворонского городского округа </w:t>
      </w:r>
      <w:r w:rsidRPr="00B52EE5">
        <w:rPr>
          <w:rFonts w:ascii="Times New Roman" w:hAnsi="Times New Roman" w:cs="Times New Roman"/>
          <w:sz w:val="28"/>
          <w:szCs w:val="28"/>
        </w:rPr>
        <w:t xml:space="preserve"> размещает на официальном сайте </w:t>
      </w:r>
      <w:r w:rsidR="007D215B">
        <w:rPr>
          <w:rFonts w:ascii="Times New Roman" w:hAnsi="Times New Roman" w:cs="Times New Roman"/>
          <w:sz w:val="28"/>
          <w:szCs w:val="28"/>
        </w:rPr>
        <w:t xml:space="preserve">Грайворонского </w:t>
      </w:r>
      <w:r w:rsidRPr="00B52EE5">
        <w:rPr>
          <w:rFonts w:ascii="Times New Roman" w:hAnsi="Times New Roman" w:cs="Times New Roman"/>
          <w:sz w:val="28"/>
          <w:szCs w:val="28"/>
        </w:rPr>
        <w:t xml:space="preserve">городского округа в информационно - телекоммуникационной сети «Интернет»: </w:t>
      </w:r>
      <w:r w:rsidR="007D215B" w:rsidRPr="007D215B">
        <w:rPr>
          <w:rFonts w:ascii="Times New Roman" w:hAnsi="Times New Roman" w:cs="Times New Roman"/>
          <w:sz w:val="28"/>
          <w:szCs w:val="28"/>
          <w:lang w:bidi="ru-RU"/>
        </w:rPr>
        <w:t>(graivoron.ru)</w:t>
      </w:r>
      <w:r w:rsidRPr="00B52EE5">
        <w:rPr>
          <w:rFonts w:ascii="Times New Roman" w:hAnsi="Times New Roman" w:cs="Times New Roman"/>
          <w:sz w:val="28"/>
          <w:szCs w:val="28"/>
        </w:rPr>
        <w:t>(далее – официальный сайт), извещение о возможности предоставления объекта в безвозмездное пользование или в аренду социальн</w:t>
      </w:r>
      <w:r w:rsidR="007D215B">
        <w:rPr>
          <w:rFonts w:ascii="Times New Roman" w:hAnsi="Times New Roman" w:cs="Times New Roman"/>
          <w:sz w:val="28"/>
          <w:szCs w:val="28"/>
        </w:rPr>
        <w:t xml:space="preserve">о ориентированной </w:t>
      </w:r>
      <w:r w:rsidRPr="00B52EE5">
        <w:rPr>
          <w:rFonts w:ascii="Times New Roman" w:hAnsi="Times New Roman" w:cs="Times New Roman"/>
          <w:sz w:val="28"/>
          <w:szCs w:val="28"/>
        </w:rPr>
        <w:t xml:space="preserve">некоммерческой организации (далее – извещение) не позднее чем через шестьдесят дней со дня вступления в силу постановления администрации </w:t>
      </w:r>
      <w:r w:rsidR="007D215B">
        <w:rPr>
          <w:rFonts w:ascii="Times New Roman" w:hAnsi="Times New Roman" w:cs="Times New Roman"/>
          <w:sz w:val="28"/>
          <w:szCs w:val="28"/>
        </w:rPr>
        <w:t xml:space="preserve">Грайворонского </w:t>
      </w:r>
      <w:r w:rsidRPr="00B52EE5">
        <w:rPr>
          <w:rFonts w:ascii="Times New Roman" w:hAnsi="Times New Roman" w:cs="Times New Roman"/>
          <w:sz w:val="28"/>
          <w:szCs w:val="28"/>
        </w:rPr>
        <w:t xml:space="preserve"> городского округа о включении объекта в Перечень или освобождения социально ориентированной некоммерческой организаци</w:t>
      </w:r>
      <w:r w:rsidR="007D215B">
        <w:rPr>
          <w:rFonts w:ascii="Times New Roman" w:hAnsi="Times New Roman" w:cs="Times New Roman"/>
          <w:sz w:val="28"/>
          <w:szCs w:val="28"/>
        </w:rPr>
        <w:t>ей</w:t>
      </w:r>
      <w:r w:rsidRPr="00B52EE5">
        <w:rPr>
          <w:rFonts w:ascii="Times New Roman" w:hAnsi="Times New Roman" w:cs="Times New Roman"/>
          <w:sz w:val="28"/>
          <w:szCs w:val="28"/>
        </w:rPr>
        <w:t xml:space="preserve"> объекта в связи с прекращением права владения и (или) пользования им.</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3.2.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могут осуществляться вместо размещения, предусмотренного пунктом 3.1 настоящих Правил.</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3.3. Извещение должно содержать следующие сведения:</w:t>
      </w:r>
    </w:p>
    <w:p w:rsidR="00B52EE5" w:rsidRPr="00B52EE5" w:rsidRDefault="00BA031A" w:rsidP="00B52EE5">
      <w:pPr>
        <w:widowControl w:val="0"/>
        <w:autoSpaceDE w:val="0"/>
        <w:autoSpaceDN w:val="0"/>
        <w:spacing w:line="321" w:lineRule="exact"/>
        <w:ind w:firstLine="708"/>
        <w:rPr>
          <w:rFonts w:ascii="Times New Roman" w:hAnsi="Times New Roman" w:cs="Times New Roman"/>
          <w:sz w:val="28"/>
          <w:szCs w:val="28"/>
        </w:rPr>
      </w:pPr>
      <w:r>
        <w:rPr>
          <w:rFonts w:ascii="Times New Roman" w:hAnsi="Times New Roman" w:cs="Times New Roman"/>
          <w:sz w:val="28"/>
          <w:szCs w:val="28"/>
        </w:rPr>
        <w:t>3.3.1.Н</w:t>
      </w:r>
      <w:r w:rsidR="00B52EE5" w:rsidRPr="00B52EE5">
        <w:rPr>
          <w:rFonts w:ascii="Times New Roman" w:hAnsi="Times New Roman" w:cs="Times New Roman"/>
          <w:sz w:val="28"/>
          <w:szCs w:val="28"/>
        </w:rPr>
        <w:t>аименование, место нахождения, почтовый адрес, адрес электронной почты и номер контактного телефона уполномоченного органа</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3.3.2. </w:t>
      </w:r>
      <w:r w:rsidR="005E0595">
        <w:rPr>
          <w:rFonts w:ascii="Times New Roman" w:hAnsi="Times New Roman" w:cs="Times New Roman"/>
          <w:sz w:val="28"/>
          <w:szCs w:val="28"/>
        </w:rPr>
        <w:t>С</w:t>
      </w:r>
      <w:r w:rsidRPr="00B52EE5">
        <w:rPr>
          <w:rFonts w:ascii="Times New Roman" w:hAnsi="Times New Roman" w:cs="Times New Roman"/>
          <w:sz w:val="28"/>
          <w:szCs w:val="28"/>
        </w:rPr>
        <w:t>ведения об объекте:</w:t>
      </w:r>
    </w:p>
    <w:p w:rsidR="00B52EE5" w:rsidRPr="00B52EE5" w:rsidRDefault="007D215B" w:rsidP="00B52EE5">
      <w:pPr>
        <w:widowControl w:val="0"/>
        <w:autoSpaceDE w:val="0"/>
        <w:autoSpaceDN w:val="0"/>
        <w:spacing w:line="321" w:lineRule="exact"/>
        <w:ind w:firstLine="708"/>
        <w:rPr>
          <w:rFonts w:ascii="Times New Roman" w:hAnsi="Times New Roman" w:cs="Times New Roman"/>
          <w:sz w:val="28"/>
          <w:szCs w:val="28"/>
        </w:rPr>
      </w:pPr>
      <w:r>
        <w:rPr>
          <w:rFonts w:ascii="Times New Roman" w:hAnsi="Times New Roman" w:cs="Times New Roman"/>
          <w:sz w:val="28"/>
          <w:szCs w:val="28"/>
        </w:rPr>
        <w:t xml:space="preserve">- </w:t>
      </w:r>
      <w:r w:rsidR="00B52EE5" w:rsidRPr="00B52EE5">
        <w:rPr>
          <w:rFonts w:ascii="Times New Roman" w:hAnsi="Times New Roman" w:cs="Times New Roman"/>
          <w:sz w:val="28"/>
          <w:szCs w:val="28"/>
        </w:rPr>
        <w:t>общая площадь объекта;</w:t>
      </w:r>
    </w:p>
    <w:p w:rsidR="00B52EE5" w:rsidRPr="00B52EE5" w:rsidRDefault="007D215B" w:rsidP="00B52EE5">
      <w:pPr>
        <w:widowControl w:val="0"/>
        <w:autoSpaceDE w:val="0"/>
        <w:autoSpaceDN w:val="0"/>
        <w:spacing w:line="321" w:lineRule="exact"/>
        <w:ind w:firstLine="708"/>
        <w:rPr>
          <w:rFonts w:ascii="Times New Roman" w:hAnsi="Times New Roman" w:cs="Times New Roman"/>
          <w:sz w:val="28"/>
          <w:szCs w:val="28"/>
        </w:rPr>
      </w:pPr>
      <w:r>
        <w:rPr>
          <w:rFonts w:ascii="Times New Roman" w:hAnsi="Times New Roman" w:cs="Times New Roman"/>
          <w:sz w:val="28"/>
          <w:szCs w:val="28"/>
        </w:rPr>
        <w:t xml:space="preserve">- </w:t>
      </w:r>
      <w:r w:rsidR="00B52EE5" w:rsidRPr="00B52EE5">
        <w:rPr>
          <w:rFonts w:ascii="Times New Roman" w:hAnsi="Times New Roman" w:cs="Times New Roman"/>
          <w:sz w:val="28"/>
          <w:szCs w:val="28"/>
        </w:rPr>
        <w:t>адрес объекта (в случае отсутствия адреса – описание местоположения объекта);</w:t>
      </w:r>
    </w:p>
    <w:p w:rsidR="00B52EE5" w:rsidRPr="00B52EE5" w:rsidRDefault="007D215B" w:rsidP="00B52EE5">
      <w:pPr>
        <w:widowControl w:val="0"/>
        <w:autoSpaceDE w:val="0"/>
        <w:autoSpaceDN w:val="0"/>
        <w:spacing w:line="321" w:lineRule="exact"/>
        <w:ind w:firstLine="708"/>
        <w:rPr>
          <w:rFonts w:ascii="Times New Roman" w:hAnsi="Times New Roman" w:cs="Times New Roman"/>
          <w:sz w:val="28"/>
          <w:szCs w:val="28"/>
        </w:rPr>
      </w:pPr>
      <w:r>
        <w:rPr>
          <w:rFonts w:ascii="Times New Roman" w:hAnsi="Times New Roman" w:cs="Times New Roman"/>
          <w:sz w:val="28"/>
          <w:szCs w:val="28"/>
        </w:rPr>
        <w:t xml:space="preserve">- </w:t>
      </w:r>
      <w:r w:rsidR="00B52EE5" w:rsidRPr="00B52EE5">
        <w:rPr>
          <w:rFonts w:ascii="Times New Roman" w:hAnsi="Times New Roman" w:cs="Times New Roman"/>
          <w:sz w:val="28"/>
          <w:szCs w:val="28"/>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B52EE5" w:rsidRPr="00B52EE5" w:rsidRDefault="007D215B" w:rsidP="00B52EE5">
      <w:pPr>
        <w:widowControl w:val="0"/>
        <w:autoSpaceDE w:val="0"/>
        <w:autoSpaceDN w:val="0"/>
        <w:spacing w:line="321" w:lineRule="exact"/>
        <w:ind w:firstLine="708"/>
        <w:rPr>
          <w:rFonts w:ascii="Times New Roman" w:hAnsi="Times New Roman" w:cs="Times New Roman"/>
          <w:sz w:val="28"/>
          <w:szCs w:val="28"/>
        </w:rPr>
      </w:pPr>
      <w:r>
        <w:rPr>
          <w:rFonts w:ascii="Times New Roman" w:hAnsi="Times New Roman" w:cs="Times New Roman"/>
          <w:sz w:val="28"/>
          <w:szCs w:val="28"/>
        </w:rPr>
        <w:t xml:space="preserve"> - </w:t>
      </w:r>
      <w:r w:rsidR="00B52EE5" w:rsidRPr="00B52EE5">
        <w:rPr>
          <w:rFonts w:ascii="Times New Roman" w:hAnsi="Times New Roman" w:cs="Times New Roman"/>
          <w:sz w:val="28"/>
          <w:szCs w:val="28"/>
        </w:rPr>
        <w:t>год ввода объекта в эксплуатацию (год ввода в эксплуатацию здания, в котором расположено нежилое помещение, - для нежилого помещения);</w:t>
      </w:r>
    </w:p>
    <w:p w:rsidR="00B52EE5" w:rsidRPr="00B52EE5" w:rsidRDefault="007D215B" w:rsidP="00B52EE5">
      <w:pPr>
        <w:widowControl w:val="0"/>
        <w:autoSpaceDE w:val="0"/>
        <w:autoSpaceDN w:val="0"/>
        <w:spacing w:line="321" w:lineRule="exact"/>
        <w:ind w:firstLine="708"/>
        <w:rPr>
          <w:rFonts w:ascii="Times New Roman" w:hAnsi="Times New Roman" w:cs="Times New Roman"/>
          <w:sz w:val="28"/>
          <w:szCs w:val="28"/>
        </w:rPr>
      </w:pPr>
      <w:r>
        <w:rPr>
          <w:rFonts w:ascii="Times New Roman" w:hAnsi="Times New Roman" w:cs="Times New Roman"/>
          <w:sz w:val="28"/>
          <w:szCs w:val="28"/>
        </w:rPr>
        <w:t xml:space="preserve">- </w:t>
      </w:r>
      <w:r w:rsidR="00B52EE5" w:rsidRPr="00B52EE5">
        <w:rPr>
          <w:rFonts w:ascii="Times New Roman" w:hAnsi="Times New Roman" w:cs="Times New Roman"/>
          <w:sz w:val="28"/>
          <w:szCs w:val="28"/>
        </w:rPr>
        <w:t>сведения об ограничениях (обременениях) в отношении объекта;</w:t>
      </w:r>
    </w:p>
    <w:p w:rsidR="00B52EE5" w:rsidRPr="00B52EE5" w:rsidRDefault="007D215B" w:rsidP="00B52EE5">
      <w:pPr>
        <w:widowControl w:val="0"/>
        <w:autoSpaceDE w:val="0"/>
        <w:autoSpaceDN w:val="0"/>
        <w:spacing w:line="321" w:lineRule="exact"/>
        <w:ind w:firstLine="708"/>
        <w:rPr>
          <w:rFonts w:ascii="Times New Roman" w:hAnsi="Times New Roman" w:cs="Times New Roman"/>
          <w:sz w:val="28"/>
          <w:szCs w:val="28"/>
        </w:rPr>
      </w:pPr>
      <w:r>
        <w:rPr>
          <w:rFonts w:ascii="Times New Roman" w:hAnsi="Times New Roman" w:cs="Times New Roman"/>
          <w:sz w:val="28"/>
          <w:szCs w:val="28"/>
        </w:rPr>
        <w:t xml:space="preserve">- </w:t>
      </w:r>
      <w:r w:rsidR="00B52EE5" w:rsidRPr="00B52EE5">
        <w:rPr>
          <w:rFonts w:ascii="Times New Roman" w:hAnsi="Times New Roman" w:cs="Times New Roman"/>
          <w:sz w:val="28"/>
          <w:szCs w:val="28"/>
        </w:rPr>
        <w:t>состояние объекта (хорошее, удовлетворительное, требуется текущий ремонт, требуется капитальный ремонт);</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3.3.3. </w:t>
      </w:r>
      <w:r w:rsidR="005E0595">
        <w:rPr>
          <w:rFonts w:ascii="Times New Roman" w:hAnsi="Times New Roman" w:cs="Times New Roman"/>
          <w:sz w:val="28"/>
          <w:szCs w:val="28"/>
        </w:rPr>
        <w:t>Р</w:t>
      </w:r>
      <w:r w:rsidRPr="00B52EE5">
        <w:rPr>
          <w:rFonts w:ascii="Times New Roman" w:hAnsi="Times New Roman" w:cs="Times New Roman"/>
          <w:sz w:val="28"/>
          <w:szCs w:val="28"/>
        </w:rPr>
        <w:t>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на дату, предшествующую размещению в установленном порядке извещения о возможности предоставления нежилого помещения в безвозмездное пользование или аренду не более чем на 60 дней, которая не подлежит изменению в течение действия договора аренды нежилого помещения</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3.3.4. </w:t>
      </w:r>
      <w:r w:rsidR="005E0595">
        <w:rPr>
          <w:rFonts w:ascii="Times New Roman" w:hAnsi="Times New Roman" w:cs="Times New Roman"/>
          <w:sz w:val="28"/>
          <w:szCs w:val="28"/>
        </w:rPr>
        <w:t>Т</w:t>
      </w:r>
      <w:r w:rsidRPr="00B52EE5">
        <w:rPr>
          <w:rFonts w:ascii="Times New Roman" w:hAnsi="Times New Roman" w:cs="Times New Roman"/>
          <w:sz w:val="28"/>
          <w:szCs w:val="28"/>
        </w:rPr>
        <w:t xml:space="preserve">иповые формы договора безвозмездного пользования объектом и договора аренды объекта, утвержденные постановлением администрации </w:t>
      </w:r>
      <w:r w:rsidR="007D215B">
        <w:rPr>
          <w:rFonts w:ascii="Times New Roman" w:hAnsi="Times New Roman" w:cs="Times New Roman"/>
          <w:sz w:val="28"/>
          <w:szCs w:val="28"/>
        </w:rPr>
        <w:t>Грайворонского</w:t>
      </w:r>
      <w:r w:rsidRPr="00B52EE5">
        <w:rPr>
          <w:rFonts w:ascii="Times New Roman" w:hAnsi="Times New Roman" w:cs="Times New Roman"/>
          <w:sz w:val="28"/>
          <w:szCs w:val="28"/>
        </w:rPr>
        <w:t xml:space="preserve"> городского округа</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3.3.5. </w:t>
      </w:r>
      <w:r w:rsidR="005E0595">
        <w:rPr>
          <w:rFonts w:ascii="Times New Roman" w:hAnsi="Times New Roman" w:cs="Times New Roman"/>
          <w:sz w:val="28"/>
          <w:szCs w:val="28"/>
        </w:rPr>
        <w:t>С</w:t>
      </w:r>
      <w:r w:rsidRPr="00B52EE5">
        <w:rPr>
          <w:rFonts w:ascii="Times New Roman" w:hAnsi="Times New Roman" w:cs="Times New Roman"/>
          <w:sz w:val="28"/>
          <w:szCs w:val="28"/>
        </w:rPr>
        <w:t>роки (даты и время начала и окончания) приема заявлений о предоставлении объекта в безвозмездное пользование или в аренду (далее – прием заявлений)</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3.3.6. </w:t>
      </w:r>
      <w:r w:rsidR="005E0595">
        <w:rPr>
          <w:rFonts w:ascii="Times New Roman" w:hAnsi="Times New Roman" w:cs="Times New Roman"/>
          <w:sz w:val="28"/>
          <w:szCs w:val="28"/>
        </w:rPr>
        <w:t>М</w:t>
      </w:r>
      <w:r w:rsidRPr="00B52EE5">
        <w:rPr>
          <w:rFonts w:ascii="Times New Roman" w:hAnsi="Times New Roman" w:cs="Times New Roman"/>
          <w:sz w:val="28"/>
          <w:szCs w:val="28"/>
        </w:rPr>
        <w:t>есто, дата и время вскрытия конвертов с заявлениями о предоставлении объекта в безвозмездное пользование или в аренду (далее – вскрытие конвертов)</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lastRenderedPageBreak/>
        <w:t xml:space="preserve">3.3.7. </w:t>
      </w:r>
      <w:r w:rsidR="005E0595">
        <w:rPr>
          <w:rFonts w:ascii="Times New Roman" w:hAnsi="Times New Roman" w:cs="Times New Roman"/>
          <w:sz w:val="28"/>
          <w:szCs w:val="28"/>
        </w:rPr>
        <w:t>У</w:t>
      </w:r>
      <w:r w:rsidRPr="00B52EE5">
        <w:rPr>
          <w:rFonts w:ascii="Times New Roman" w:hAnsi="Times New Roman" w:cs="Times New Roman"/>
          <w:sz w:val="28"/>
          <w:szCs w:val="28"/>
        </w:rPr>
        <w:t>словия предоставления объекта во владение и (или) в пользование, предусмотренные пунктом 2.1 настоящих Правил</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3.3.8. </w:t>
      </w:r>
      <w:r w:rsidR="005E0595">
        <w:rPr>
          <w:rFonts w:ascii="Times New Roman" w:hAnsi="Times New Roman" w:cs="Times New Roman"/>
          <w:sz w:val="28"/>
          <w:szCs w:val="28"/>
        </w:rPr>
        <w:t>Ф</w:t>
      </w:r>
      <w:r w:rsidRPr="00B52EE5">
        <w:rPr>
          <w:rFonts w:ascii="Times New Roman" w:hAnsi="Times New Roman" w:cs="Times New Roman"/>
          <w:sz w:val="28"/>
          <w:szCs w:val="28"/>
        </w:rPr>
        <w:t>орму заявления о предоставлении объекта в безвозмездное пользование или в аренду.</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3.4. 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w:t>
      </w:r>
      <w:r w:rsidR="007D215B">
        <w:rPr>
          <w:rFonts w:ascii="Times New Roman" w:hAnsi="Times New Roman" w:cs="Times New Roman"/>
          <w:sz w:val="28"/>
          <w:szCs w:val="28"/>
        </w:rPr>
        <w:t xml:space="preserve">ой окончания приема заявлений – </w:t>
      </w:r>
      <w:r w:rsidRPr="00B52EE5">
        <w:rPr>
          <w:rFonts w:ascii="Times New Roman" w:hAnsi="Times New Roman" w:cs="Times New Roman"/>
          <w:sz w:val="28"/>
          <w:szCs w:val="28"/>
        </w:rPr>
        <w:t>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r w:rsidRPr="00B52EE5">
        <w:rPr>
          <w:rFonts w:ascii="Times New Roman" w:hAnsi="Times New Roman" w:cs="Times New Roman"/>
          <w:sz w:val="28"/>
          <w:szCs w:val="28"/>
        </w:rPr>
        <w:cr/>
      </w:r>
      <w:r w:rsidR="007D215B">
        <w:rPr>
          <w:rFonts w:ascii="Times New Roman" w:hAnsi="Times New Roman" w:cs="Times New Roman"/>
          <w:sz w:val="28"/>
          <w:szCs w:val="28"/>
        </w:rPr>
        <w:tab/>
      </w:r>
      <w:r w:rsidRPr="00B52EE5">
        <w:rPr>
          <w:rFonts w:ascii="Times New Roman" w:hAnsi="Times New Roman" w:cs="Times New Roman"/>
          <w:sz w:val="28"/>
          <w:szCs w:val="28"/>
        </w:rPr>
        <w:t>Днем вскрытия конвертов определяется первый рабочий день после окончания срока приема заявлений.</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3.5. Уполномоченный орган вправе внести изменения в извещение, размещенное на официальном сайте, не позднее чем за пять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двадцати дней.</w:t>
      </w: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Изменения в извещение, размещенное на официальном сайте, можно вносить не более одного раза.</w:t>
      </w:r>
    </w:p>
    <w:p w:rsidR="00CA2B53" w:rsidRPr="00B52EE5" w:rsidRDefault="00CA2B53" w:rsidP="00B52EE5">
      <w:pPr>
        <w:widowControl w:val="0"/>
        <w:autoSpaceDE w:val="0"/>
        <w:autoSpaceDN w:val="0"/>
        <w:spacing w:line="321" w:lineRule="exact"/>
        <w:ind w:firstLine="708"/>
        <w:rPr>
          <w:rFonts w:ascii="Times New Roman" w:hAnsi="Times New Roman" w:cs="Times New Roman"/>
          <w:sz w:val="28"/>
          <w:szCs w:val="28"/>
        </w:rPr>
      </w:pPr>
    </w:p>
    <w:p w:rsidR="00B52EE5" w:rsidRPr="00CA2B53" w:rsidRDefault="00B52EE5" w:rsidP="00CA2B53">
      <w:pPr>
        <w:pStyle w:val="a6"/>
        <w:widowControl w:val="0"/>
        <w:numPr>
          <w:ilvl w:val="0"/>
          <w:numId w:val="4"/>
        </w:numPr>
        <w:autoSpaceDE w:val="0"/>
        <w:autoSpaceDN w:val="0"/>
        <w:spacing w:line="321" w:lineRule="exact"/>
        <w:rPr>
          <w:rFonts w:ascii="Times New Roman" w:hAnsi="Times New Roman" w:cs="Times New Roman"/>
          <w:b/>
          <w:sz w:val="28"/>
          <w:szCs w:val="28"/>
        </w:rPr>
      </w:pPr>
      <w:r w:rsidRPr="00CA2B53">
        <w:rPr>
          <w:rFonts w:ascii="Times New Roman" w:hAnsi="Times New Roman" w:cs="Times New Roman"/>
          <w:b/>
          <w:sz w:val="28"/>
          <w:szCs w:val="28"/>
        </w:rPr>
        <w:t>Порядок подачи заявлений о предоставлении имущества</w:t>
      </w:r>
    </w:p>
    <w:p w:rsidR="00CA2B53" w:rsidRPr="00CA2B53" w:rsidRDefault="00CA2B53" w:rsidP="00CA2B53">
      <w:pPr>
        <w:widowControl w:val="0"/>
        <w:autoSpaceDE w:val="0"/>
        <w:autoSpaceDN w:val="0"/>
        <w:spacing w:line="321" w:lineRule="exact"/>
        <w:ind w:left="360" w:firstLine="0"/>
        <w:rPr>
          <w:rFonts w:ascii="Times New Roman" w:hAnsi="Times New Roman" w:cs="Times New Roman"/>
          <w:b/>
          <w:sz w:val="28"/>
          <w:szCs w:val="28"/>
        </w:rPr>
      </w:pP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4.1. В течение срока приема заявлений социально ориентированная некоммерческая организация, отвечающая условиям, указанным в подпункте 2.1.2 пункта 2.1 настоящих Правил, может подать в уполномоченный орган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отвечающая условиям, указанным в подпункте 2.1.3 пункта 2.1 настоящих Правил, - заявление о предоставлении объекта в аренду.</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4.2. Заявление о предоставлении объекта в безвозмездное пользование или в аренду подается в письменной форме с текстовой копией на электроном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4.3. Заявление о предоставлении объекта в безвозмездное пользование должно содержать:</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lastRenderedPageBreak/>
        <w:t xml:space="preserve">4.3.1. </w:t>
      </w:r>
      <w:r w:rsidR="005E0595">
        <w:rPr>
          <w:rFonts w:ascii="Times New Roman" w:hAnsi="Times New Roman" w:cs="Times New Roman"/>
          <w:sz w:val="28"/>
          <w:szCs w:val="28"/>
        </w:rPr>
        <w:t>П</w:t>
      </w:r>
      <w:r w:rsidRPr="00B52EE5">
        <w:rPr>
          <w:rFonts w:ascii="Times New Roman" w:hAnsi="Times New Roman" w:cs="Times New Roman"/>
          <w:sz w:val="28"/>
          <w:szCs w:val="28"/>
        </w:rPr>
        <w:t>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4.3.2. </w:t>
      </w:r>
      <w:r w:rsidR="005E0595">
        <w:rPr>
          <w:rFonts w:ascii="Times New Roman" w:hAnsi="Times New Roman" w:cs="Times New Roman"/>
          <w:sz w:val="28"/>
          <w:szCs w:val="28"/>
        </w:rPr>
        <w:t>П</w:t>
      </w:r>
      <w:r w:rsidRPr="00B52EE5">
        <w:rPr>
          <w:rFonts w:ascii="Times New Roman" w:hAnsi="Times New Roman" w:cs="Times New Roman"/>
          <w:sz w:val="28"/>
          <w:szCs w:val="28"/>
        </w:rPr>
        <w:t>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4.3.3. </w:t>
      </w:r>
      <w:r w:rsidR="005E0595">
        <w:rPr>
          <w:rFonts w:ascii="Times New Roman" w:hAnsi="Times New Roman" w:cs="Times New Roman"/>
          <w:sz w:val="28"/>
          <w:szCs w:val="28"/>
        </w:rPr>
        <w:t>Н</w:t>
      </w:r>
      <w:r w:rsidRPr="00B52EE5">
        <w:rPr>
          <w:rFonts w:ascii="Times New Roman" w:hAnsi="Times New Roman" w:cs="Times New Roman"/>
          <w:sz w:val="28"/>
          <w:szCs w:val="28"/>
        </w:rPr>
        <w:t>аименование должности, фамилия, имя, отчество руководителя социально ориентированной некоммерческой организации</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4.3.4. </w:t>
      </w:r>
      <w:r w:rsidR="005E0595">
        <w:rPr>
          <w:rFonts w:ascii="Times New Roman" w:hAnsi="Times New Roman" w:cs="Times New Roman"/>
          <w:sz w:val="28"/>
          <w:szCs w:val="28"/>
        </w:rPr>
        <w:t>С</w:t>
      </w:r>
      <w:r w:rsidRPr="00B52EE5">
        <w:rPr>
          <w:rFonts w:ascii="Times New Roman" w:hAnsi="Times New Roman" w:cs="Times New Roman"/>
          <w:sz w:val="28"/>
          <w:szCs w:val="28"/>
        </w:rPr>
        <w:t>ведения, указанные в абзацах втором и третьем подпункта 3.3.2 пункта 3.3 настоящих Правил</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4.3.5. </w:t>
      </w:r>
      <w:r w:rsidR="005E0595">
        <w:rPr>
          <w:rFonts w:ascii="Times New Roman" w:hAnsi="Times New Roman" w:cs="Times New Roman"/>
          <w:sz w:val="28"/>
          <w:szCs w:val="28"/>
        </w:rPr>
        <w:t>С</w:t>
      </w:r>
      <w:r w:rsidRPr="00B52EE5">
        <w:rPr>
          <w:rFonts w:ascii="Times New Roman" w:hAnsi="Times New Roman" w:cs="Times New Roman"/>
          <w:sz w:val="28"/>
          <w:szCs w:val="28"/>
        </w:rPr>
        <w:t>ведения о видах деятельности, предусмотренных пунктами 1 и 2 статьи 31.1 Федерального закона № 7-ФЗ, которые социально ориентированная некоммерческая организация осуществляла в соответствии с учредительными документами, в течение последних пяти лет, а также о содержании и результатах такой деятельности, а также деятельности приносящей доход (виды деятельности, краткое описание содержания и конкретных результатов реализованных программ, проектов, мероприятий)</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4.3.6. </w:t>
      </w:r>
      <w:r w:rsidR="005E0595">
        <w:rPr>
          <w:rFonts w:ascii="Times New Roman" w:hAnsi="Times New Roman" w:cs="Times New Roman"/>
          <w:sz w:val="28"/>
          <w:szCs w:val="28"/>
        </w:rPr>
        <w:t>С</w:t>
      </w:r>
      <w:r w:rsidRPr="00B52EE5">
        <w:rPr>
          <w:rFonts w:ascii="Times New Roman" w:hAnsi="Times New Roman" w:cs="Times New Roman"/>
          <w:sz w:val="28"/>
          <w:szCs w:val="28"/>
        </w:rPr>
        <w:t>ведения о видах деятельности, предусмотренных пунктами 1 и 2 статьи 31.1 Федерального закона № 7-ФЗ,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4.3.7. </w:t>
      </w:r>
      <w:r w:rsidR="005E0595">
        <w:rPr>
          <w:rFonts w:ascii="Times New Roman" w:hAnsi="Times New Roman" w:cs="Times New Roman"/>
          <w:sz w:val="28"/>
          <w:szCs w:val="28"/>
        </w:rPr>
        <w:t>С</w:t>
      </w:r>
      <w:r w:rsidRPr="00B52EE5">
        <w:rPr>
          <w:rFonts w:ascii="Times New Roman" w:hAnsi="Times New Roman" w:cs="Times New Roman"/>
          <w:sz w:val="28"/>
          <w:szCs w:val="28"/>
        </w:rPr>
        <w:t>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пунктами 1 и 2 статьи 31.1 Федерального закона № 7-ФЗ,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4.3.8. </w:t>
      </w:r>
      <w:r w:rsidR="005E0595">
        <w:rPr>
          <w:rFonts w:ascii="Times New Roman" w:hAnsi="Times New Roman" w:cs="Times New Roman"/>
          <w:sz w:val="28"/>
          <w:szCs w:val="28"/>
        </w:rPr>
        <w:t>С</w:t>
      </w:r>
      <w:r w:rsidRPr="00B52EE5">
        <w:rPr>
          <w:rFonts w:ascii="Times New Roman" w:hAnsi="Times New Roman" w:cs="Times New Roman"/>
          <w:sz w:val="28"/>
          <w:szCs w:val="28"/>
        </w:rPr>
        <w:t>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4.3.9. </w:t>
      </w:r>
      <w:r w:rsidR="005E0595">
        <w:rPr>
          <w:rFonts w:ascii="Times New Roman" w:hAnsi="Times New Roman" w:cs="Times New Roman"/>
          <w:sz w:val="28"/>
          <w:szCs w:val="28"/>
        </w:rPr>
        <w:t>С</w:t>
      </w:r>
      <w:r w:rsidRPr="00B52EE5">
        <w:rPr>
          <w:rFonts w:ascii="Times New Roman" w:hAnsi="Times New Roman" w:cs="Times New Roman"/>
          <w:sz w:val="28"/>
          <w:szCs w:val="28"/>
        </w:rPr>
        <w:t>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lastRenderedPageBreak/>
        <w:t xml:space="preserve">4.3.10. </w:t>
      </w:r>
      <w:r w:rsidR="005E0595">
        <w:rPr>
          <w:rFonts w:ascii="Times New Roman" w:hAnsi="Times New Roman" w:cs="Times New Roman"/>
          <w:sz w:val="28"/>
          <w:szCs w:val="28"/>
        </w:rPr>
        <w:t>С</w:t>
      </w:r>
      <w:r w:rsidRPr="00B52EE5">
        <w:rPr>
          <w:rFonts w:ascii="Times New Roman" w:hAnsi="Times New Roman" w:cs="Times New Roman"/>
          <w:sz w:val="28"/>
          <w:szCs w:val="28"/>
        </w:rPr>
        <w:t>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r w:rsidR="009C2CC1">
        <w:rPr>
          <w:rFonts w:ascii="Times New Roman" w:hAnsi="Times New Roman" w:cs="Times New Roman"/>
          <w:sz w:val="28"/>
          <w:szCs w:val="28"/>
        </w:rPr>
        <w:t>.</w:t>
      </w:r>
    </w:p>
    <w:p w:rsidR="00B52EE5" w:rsidRPr="00B52EE5" w:rsidRDefault="005E0595" w:rsidP="00B52EE5">
      <w:pPr>
        <w:widowControl w:val="0"/>
        <w:autoSpaceDE w:val="0"/>
        <w:autoSpaceDN w:val="0"/>
        <w:spacing w:line="321" w:lineRule="exact"/>
        <w:ind w:firstLine="708"/>
        <w:rPr>
          <w:rFonts w:ascii="Times New Roman" w:hAnsi="Times New Roman" w:cs="Times New Roman"/>
          <w:sz w:val="28"/>
          <w:szCs w:val="28"/>
        </w:rPr>
      </w:pPr>
      <w:r>
        <w:rPr>
          <w:rFonts w:ascii="Times New Roman" w:hAnsi="Times New Roman" w:cs="Times New Roman"/>
          <w:sz w:val="28"/>
          <w:szCs w:val="28"/>
        </w:rPr>
        <w:t>4.3.11.С</w:t>
      </w:r>
      <w:r w:rsidR="00B52EE5" w:rsidRPr="00B52EE5">
        <w:rPr>
          <w:rFonts w:ascii="Times New Roman" w:hAnsi="Times New Roman" w:cs="Times New Roman"/>
          <w:sz w:val="28"/>
          <w:szCs w:val="28"/>
        </w:rPr>
        <w:t>ведения о средней численности работников социально ориентированной некоммерческой организации, в течение последних пяти лет (средняя численность работников за каждый год)</w:t>
      </w:r>
      <w:r w:rsidR="009C2CC1">
        <w:rPr>
          <w:rFonts w:ascii="Times New Roman" w:hAnsi="Times New Roman" w:cs="Times New Roman"/>
          <w:sz w:val="28"/>
          <w:szCs w:val="28"/>
        </w:rPr>
        <w:t>.</w:t>
      </w:r>
    </w:p>
    <w:p w:rsidR="00B52EE5" w:rsidRPr="00B52EE5" w:rsidRDefault="005E0595" w:rsidP="00B52EE5">
      <w:pPr>
        <w:widowControl w:val="0"/>
        <w:autoSpaceDE w:val="0"/>
        <w:autoSpaceDN w:val="0"/>
        <w:spacing w:line="321" w:lineRule="exact"/>
        <w:ind w:firstLine="708"/>
        <w:rPr>
          <w:rFonts w:ascii="Times New Roman" w:hAnsi="Times New Roman" w:cs="Times New Roman"/>
          <w:sz w:val="28"/>
          <w:szCs w:val="28"/>
        </w:rPr>
      </w:pPr>
      <w:r>
        <w:rPr>
          <w:rFonts w:ascii="Times New Roman" w:hAnsi="Times New Roman" w:cs="Times New Roman"/>
          <w:sz w:val="28"/>
          <w:szCs w:val="28"/>
        </w:rPr>
        <w:t>4.3.12.С</w:t>
      </w:r>
      <w:r w:rsidR="00B52EE5" w:rsidRPr="00B52EE5">
        <w:rPr>
          <w:rFonts w:ascii="Times New Roman" w:hAnsi="Times New Roman" w:cs="Times New Roman"/>
          <w:sz w:val="28"/>
          <w:szCs w:val="28"/>
        </w:rPr>
        <w:t>ведения о средней численности добровольцев социально ориентированной некоммерческой организации, в течение последних пяти лет (средняя численность добровольцев за каждый год)</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4.3.13. </w:t>
      </w:r>
      <w:r w:rsidR="005E0595">
        <w:rPr>
          <w:rFonts w:ascii="Times New Roman" w:hAnsi="Times New Roman" w:cs="Times New Roman"/>
          <w:sz w:val="28"/>
          <w:szCs w:val="28"/>
        </w:rPr>
        <w:t>С</w:t>
      </w:r>
      <w:r w:rsidRPr="00B52EE5">
        <w:rPr>
          <w:rFonts w:ascii="Times New Roman" w:hAnsi="Times New Roman" w:cs="Times New Roman"/>
          <w:sz w:val="28"/>
          <w:szCs w:val="28"/>
        </w:rPr>
        <w:t>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4.3.14. </w:t>
      </w:r>
      <w:r w:rsidR="005E0595">
        <w:rPr>
          <w:rFonts w:ascii="Times New Roman" w:hAnsi="Times New Roman" w:cs="Times New Roman"/>
          <w:sz w:val="28"/>
          <w:szCs w:val="28"/>
        </w:rPr>
        <w:t>С</w:t>
      </w:r>
      <w:r w:rsidRPr="00B52EE5">
        <w:rPr>
          <w:rFonts w:ascii="Times New Roman" w:hAnsi="Times New Roman" w:cs="Times New Roman"/>
          <w:sz w:val="28"/>
          <w:szCs w:val="28"/>
        </w:rPr>
        <w:t>ведения о недвижимом имуществе, находящемся и находившемся во владении и (или) в пользовании социально ориентированной некоммерческой организации, в течение последних пяти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4.3.15. </w:t>
      </w:r>
      <w:r w:rsidR="005E0595">
        <w:rPr>
          <w:rFonts w:ascii="Times New Roman" w:hAnsi="Times New Roman" w:cs="Times New Roman"/>
          <w:sz w:val="28"/>
          <w:szCs w:val="28"/>
        </w:rPr>
        <w:t>С</w:t>
      </w:r>
      <w:r w:rsidRPr="00B52EE5">
        <w:rPr>
          <w:rFonts w:ascii="Times New Roman" w:hAnsi="Times New Roman" w:cs="Times New Roman"/>
          <w:sz w:val="28"/>
          <w:szCs w:val="28"/>
        </w:rPr>
        <w:t>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муниципального имущества. Это условие считается соблюденным, если социально ориентированная организация обжаловала наличие указанной задолженности в соответствии с законодательством Российской Федерации и решение о такой жалобе на день заключения договора безвозмездного пользования нежилым помещением или договором аренды нежилого помещения не вступило в законную силу</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4.3.16. </w:t>
      </w:r>
      <w:r w:rsidR="005E0595">
        <w:rPr>
          <w:rFonts w:ascii="Times New Roman" w:hAnsi="Times New Roman" w:cs="Times New Roman"/>
          <w:sz w:val="28"/>
          <w:szCs w:val="28"/>
        </w:rPr>
        <w:t>С</w:t>
      </w:r>
      <w:r w:rsidRPr="00B52EE5">
        <w:rPr>
          <w:rFonts w:ascii="Times New Roman" w:hAnsi="Times New Roman" w:cs="Times New Roman"/>
          <w:sz w:val="28"/>
          <w:szCs w:val="28"/>
        </w:rPr>
        <w:t xml:space="preserve">ведения о видах деятельности, предусмотренных пунктами 1 и 2 статьи 31.1 Федерального закона № 7-ФЗ, для осуществления которых на территории </w:t>
      </w:r>
      <w:r w:rsidR="00CA2B53">
        <w:rPr>
          <w:rFonts w:ascii="Times New Roman" w:hAnsi="Times New Roman" w:cs="Times New Roman"/>
          <w:sz w:val="28"/>
          <w:szCs w:val="28"/>
        </w:rPr>
        <w:t>Грайворонского</w:t>
      </w:r>
      <w:r w:rsidRPr="00B52EE5">
        <w:rPr>
          <w:rFonts w:ascii="Times New Roman" w:hAnsi="Times New Roman" w:cs="Times New Roman"/>
          <w:sz w:val="28"/>
          <w:szCs w:val="28"/>
        </w:rPr>
        <w:t xml:space="preserve"> городского округа социально ориентированная некоммерческая организация обязуется использовать объект</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4.3.17. </w:t>
      </w:r>
      <w:r w:rsidR="005E0595">
        <w:rPr>
          <w:rFonts w:ascii="Times New Roman" w:hAnsi="Times New Roman" w:cs="Times New Roman"/>
          <w:sz w:val="28"/>
          <w:szCs w:val="28"/>
        </w:rPr>
        <w:t>О</w:t>
      </w:r>
      <w:r w:rsidRPr="00B52EE5">
        <w:rPr>
          <w:rFonts w:ascii="Times New Roman" w:hAnsi="Times New Roman" w:cs="Times New Roman"/>
          <w:sz w:val="28"/>
          <w:szCs w:val="28"/>
        </w:rPr>
        <w:t>боснование потребности социально ориентированной некоммерческой организации в предоставлении объекта в безвозмездное пользование</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4.3.18. </w:t>
      </w:r>
      <w:r w:rsidR="005E0595">
        <w:rPr>
          <w:rFonts w:ascii="Times New Roman" w:hAnsi="Times New Roman" w:cs="Times New Roman"/>
          <w:sz w:val="28"/>
          <w:szCs w:val="28"/>
        </w:rPr>
        <w:t>С</w:t>
      </w:r>
      <w:r w:rsidRPr="00B52EE5">
        <w:rPr>
          <w:rFonts w:ascii="Times New Roman" w:hAnsi="Times New Roman" w:cs="Times New Roman"/>
          <w:sz w:val="28"/>
          <w:szCs w:val="28"/>
        </w:rPr>
        <w:t xml:space="preserve">огласие на заключение договора безвозмездного пользования объектом по типовой форме, утвержденной постановлением администрации </w:t>
      </w:r>
      <w:r w:rsidR="00CA2B53">
        <w:rPr>
          <w:rFonts w:ascii="Times New Roman" w:hAnsi="Times New Roman" w:cs="Times New Roman"/>
          <w:sz w:val="28"/>
          <w:szCs w:val="28"/>
        </w:rPr>
        <w:t>Грайворонского</w:t>
      </w:r>
      <w:r w:rsidRPr="00B52EE5">
        <w:rPr>
          <w:rFonts w:ascii="Times New Roman" w:hAnsi="Times New Roman" w:cs="Times New Roman"/>
          <w:sz w:val="28"/>
          <w:szCs w:val="28"/>
        </w:rPr>
        <w:t xml:space="preserve"> городского округа</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4.3.19. </w:t>
      </w:r>
      <w:r w:rsidR="005E0595">
        <w:rPr>
          <w:rFonts w:ascii="Times New Roman" w:hAnsi="Times New Roman" w:cs="Times New Roman"/>
          <w:sz w:val="28"/>
          <w:szCs w:val="28"/>
        </w:rPr>
        <w:t>П</w:t>
      </w:r>
      <w:r w:rsidRPr="00B52EE5">
        <w:rPr>
          <w:rFonts w:ascii="Times New Roman" w:hAnsi="Times New Roman" w:cs="Times New Roman"/>
          <w:sz w:val="28"/>
          <w:szCs w:val="28"/>
        </w:rPr>
        <w:t>еречень прилагаемых документов.</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4.4. Заявление о предоставлении объекта в аренду должно содержать:</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4.4.1. </w:t>
      </w:r>
      <w:r w:rsidR="005E0595">
        <w:rPr>
          <w:rFonts w:ascii="Times New Roman" w:hAnsi="Times New Roman" w:cs="Times New Roman"/>
          <w:sz w:val="28"/>
          <w:szCs w:val="28"/>
        </w:rPr>
        <w:t>С</w:t>
      </w:r>
      <w:r w:rsidRPr="00B52EE5">
        <w:rPr>
          <w:rFonts w:ascii="Times New Roman" w:hAnsi="Times New Roman" w:cs="Times New Roman"/>
          <w:sz w:val="28"/>
          <w:szCs w:val="28"/>
        </w:rPr>
        <w:t>ведения, предусмотренные подпунктами 4.3.1 – 4.3.16 пункта 4.3 настоящих Правил</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4.4.2. </w:t>
      </w:r>
      <w:r w:rsidR="005E0595">
        <w:rPr>
          <w:rFonts w:ascii="Times New Roman" w:hAnsi="Times New Roman" w:cs="Times New Roman"/>
          <w:sz w:val="28"/>
          <w:szCs w:val="28"/>
        </w:rPr>
        <w:t>О</w:t>
      </w:r>
      <w:r w:rsidRPr="00B52EE5">
        <w:rPr>
          <w:rFonts w:ascii="Times New Roman" w:hAnsi="Times New Roman" w:cs="Times New Roman"/>
          <w:sz w:val="28"/>
          <w:szCs w:val="28"/>
        </w:rPr>
        <w:t xml:space="preserve">боснование потребности социально ориентированной </w:t>
      </w:r>
      <w:r w:rsidRPr="00B52EE5">
        <w:rPr>
          <w:rFonts w:ascii="Times New Roman" w:hAnsi="Times New Roman" w:cs="Times New Roman"/>
          <w:sz w:val="28"/>
          <w:szCs w:val="28"/>
        </w:rPr>
        <w:lastRenderedPageBreak/>
        <w:t>некоммерческой организации в предоставлении объекта в аренду на льготных условиях</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4.4.3. </w:t>
      </w:r>
      <w:r w:rsidR="005E0595">
        <w:rPr>
          <w:rFonts w:ascii="Times New Roman" w:hAnsi="Times New Roman" w:cs="Times New Roman"/>
          <w:sz w:val="28"/>
          <w:szCs w:val="28"/>
        </w:rPr>
        <w:t>С</w:t>
      </w:r>
      <w:r w:rsidRPr="00B52EE5">
        <w:rPr>
          <w:rFonts w:ascii="Times New Roman" w:hAnsi="Times New Roman" w:cs="Times New Roman"/>
          <w:sz w:val="28"/>
          <w:szCs w:val="28"/>
        </w:rPr>
        <w:t xml:space="preserve">огласие на заключение договора аренды по типовой форме, утвержденной постановлением администрации </w:t>
      </w:r>
      <w:r w:rsidR="00CA2B53">
        <w:rPr>
          <w:rFonts w:ascii="Times New Roman" w:hAnsi="Times New Roman" w:cs="Times New Roman"/>
          <w:sz w:val="28"/>
          <w:szCs w:val="28"/>
        </w:rPr>
        <w:t>Грайворонского</w:t>
      </w:r>
      <w:r w:rsidRPr="00B52EE5">
        <w:rPr>
          <w:rFonts w:ascii="Times New Roman" w:hAnsi="Times New Roman" w:cs="Times New Roman"/>
          <w:sz w:val="28"/>
          <w:szCs w:val="28"/>
        </w:rPr>
        <w:t xml:space="preserve"> городского округа</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4.4.4. </w:t>
      </w:r>
      <w:r w:rsidR="005E0595">
        <w:rPr>
          <w:rFonts w:ascii="Times New Roman" w:hAnsi="Times New Roman" w:cs="Times New Roman"/>
          <w:sz w:val="28"/>
          <w:szCs w:val="28"/>
        </w:rPr>
        <w:t>П</w:t>
      </w:r>
      <w:r w:rsidRPr="00B52EE5">
        <w:rPr>
          <w:rFonts w:ascii="Times New Roman" w:hAnsi="Times New Roman" w:cs="Times New Roman"/>
          <w:sz w:val="28"/>
          <w:szCs w:val="28"/>
        </w:rPr>
        <w:t>еречень прилагаемых документов.</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4.5. К заявлению о предоставлении объекта в безвозмездное пользование или в аренду должны быть приложены:</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4.5.1. копии учредительных документов социально ориентированной некоммерческой организации</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4.5.2. копия документа,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4.5.3. копия решения об одобрении или о совершении сделки,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4.6.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подпунктами 4.3.1 – 4.3.18 пункта 4.3 и пунктом 4.5 настоящих Правил – при подаче заявления о предоставлении объекта в безвозмездное пользование;</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подпунктами 4.3.1 – 4.3.16 пункта 4.3 подпунктами 4.4.2 – 4.4.3 пункта 4.4 и пунктом 4.5 настоящих Правил - при подаче заявления о предоставлении объекта в аренду.</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Не допускается требовать от социально ориентированной некоммерческой организации предоставления оригиналов документов.</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4.7.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4.7.1. </w:t>
      </w:r>
      <w:r w:rsidR="005E0595">
        <w:rPr>
          <w:rFonts w:ascii="Times New Roman" w:hAnsi="Times New Roman" w:cs="Times New Roman"/>
          <w:sz w:val="28"/>
          <w:szCs w:val="28"/>
        </w:rPr>
        <w:t>В</w:t>
      </w:r>
      <w:r w:rsidRPr="00B52EE5">
        <w:rPr>
          <w:rFonts w:ascii="Times New Roman" w:hAnsi="Times New Roman" w:cs="Times New Roman"/>
          <w:sz w:val="28"/>
          <w:szCs w:val="28"/>
        </w:rPr>
        <w:t>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4.7.2. </w:t>
      </w:r>
      <w:r w:rsidR="005E0595">
        <w:rPr>
          <w:rFonts w:ascii="Times New Roman" w:hAnsi="Times New Roman" w:cs="Times New Roman"/>
          <w:sz w:val="28"/>
          <w:szCs w:val="28"/>
        </w:rPr>
        <w:t>К</w:t>
      </w:r>
      <w:r w:rsidRPr="00B52EE5">
        <w:rPr>
          <w:rFonts w:ascii="Times New Roman" w:hAnsi="Times New Roman" w:cs="Times New Roman"/>
          <w:sz w:val="28"/>
          <w:szCs w:val="28"/>
        </w:rPr>
        <w:t>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 7-ФЗ за последние пять лет</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4.7.3. </w:t>
      </w:r>
      <w:r w:rsidR="005E0595">
        <w:rPr>
          <w:rFonts w:ascii="Times New Roman" w:hAnsi="Times New Roman" w:cs="Times New Roman"/>
          <w:sz w:val="28"/>
          <w:szCs w:val="28"/>
        </w:rPr>
        <w:t>К</w:t>
      </w:r>
      <w:r w:rsidRPr="00B52EE5">
        <w:rPr>
          <w:rFonts w:ascii="Times New Roman" w:hAnsi="Times New Roman" w:cs="Times New Roman"/>
          <w:sz w:val="28"/>
          <w:szCs w:val="28"/>
        </w:rPr>
        <w:t>опии годовой бухгалтерской отчетности социально ориентированной некоммерческой организации за последние пять лет</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4.7.4. </w:t>
      </w:r>
      <w:r w:rsidR="005E0595">
        <w:rPr>
          <w:rFonts w:ascii="Times New Roman" w:hAnsi="Times New Roman" w:cs="Times New Roman"/>
          <w:sz w:val="28"/>
          <w:szCs w:val="28"/>
        </w:rPr>
        <w:t>П</w:t>
      </w:r>
      <w:r w:rsidRPr="00B52EE5">
        <w:rPr>
          <w:rFonts w:ascii="Times New Roman" w:hAnsi="Times New Roman" w:cs="Times New Roman"/>
          <w:sz w:val="28"/>
          <w:szCs w:val="28"/>
        </w:rPr>
        <w:t xml:space="preserve">исьма органов государственной власти, органов местного </w:t>
      </w:r>
      <w:r w:rsidRPr="00B52EE5">
        <w:rPr>
          <w:rFonts w:ascii="Times New Roman" w:hAnsi="Times New Roman" w:cs="Times New Roman"/>
          <w:sz w:val="28"/>
          <w:szCs w:val="28"/>
        </w:rPr>
        <w:lastRenderedPageBreak/>
        <w:t>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4.7.5. </w:t>
      </w:r>
      <w:r w:rsidR="005E0595">
        <w:rPr>
          <w:rFonts w:ascii="Times New Roman" w:hAnsi="Times New Roman" w:cs="Times New Roman"/>
          <w:sz w:val="28"/>
          <w:szCs w:val="28"/>
        </w:rPr>
        <w:t>В</w:t>
      </w:r>
      <w:r w:rsidRPr="00B52EE5">
        <w:rPr>
          <w:rFonts w:ascii="Times New Roman" w:hAnsi="Times New Roman" w:cs="Times New Roman"/>
          <w:sz w:val="28"/>
          <w:szCs w:val="28"/>
        </w:rPr>
        <w:t>ыписку из реестра социально ориентированных некоммерческих организаций</w:t>
      </w:r>
      <w:r w:rsidR="009C2CC1">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4.7.6. </w:t>
      </w:r>
      <w:r w:rsidR="005E0595">
        <w:rPr>
          <w:rFonts w:ascii="Times New Roman" w:hAnsi="Times New Roman" w:cs="Times New Roman"/>
          <w:sz w:val="28"/>
          <w:szCs w:val="28"/>
        </w:rPr>
        <w:t>И</w:t>
      </w:r>
      <w:r w:rsidRPr="00B52EE5">
        <w:rPr>
          <w:rFonts w:ascii="Times New Roman" w:hAnsi="Times New Roman" w:cs="Times New Roman"/>
          <w:sz w:val="28"/>
          <w:szCs w:val="28"/>
        </w:rPr>
        <w:t>ные документы, содержащие, подтверждающие и (или) поясняющие сведения, предусмотренные подпунктами 4.3.5 – 4.3.16 пункта 4.3 настоящих Правил.</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4.8. Документы, предусмотренные пунктами 4.5 и 4.7 настоящих Правил, могут быть представлены в уполномоченный орган в электронном виде.</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4.9. Уполномоченный орган обязан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осуществляющие хранение конвертов с заявлениями о предоставлении объекта в безвозмездное пользование и (или) в аренду, не вправе допускать повреждение таких конвертов до момента вскрытия конвертов.</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4.10.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4.11. Каждый конверт с заявлением о предоставлении объекта в безвозмездное пользование или в аренду, поступивший в течение срока приема заявлений, указанного в размещенном на официальном сайте извещении, регистрируется уполномоченным органом. 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 организации, не допускается. По требованию лица, подающего конверт, уполномоченный орган в момент его получения выдает расписку в получении конверта с указанием даты и времени его получения.</w:t>
      </w:r>
    </w:p>
    <w:p w:rsidR="00CA2B53" w:rsidRPr="00B52EE5" w:rsidRDefault="00CA2B53" w:rsidP="00B52EE5">
      <w:pPr>
        <w:widowControl w:val="0"/>
        <w:autoSpaceDE w:val="0"/>
        <w:autoSpaceDN w:val="0"/>
        <w:spacing w:line="321" w:lineRule="exact"/>
        <w:ind w:firstLine="708"/>
        <w:rPr>
          <w:rFonts w:ascii="Times New Roman" w:hAnsi="Times New Roman" w:cs="Times New Roman"/>
          <w:sz w:val="28"/>
          <w:szCs w:val="28"/>
        </w:rPr>
      </w:pPr>
    </w:p>
    <w:p w:rsidR="00B52EE5" w:rsidRPr="00CA2B53" w:rsidRDefault="00B52EE5" w:rsidP="00CA2B53">
      <w:pPr>
        <w:widowControl w:val="0"/>
        <w:autoSpaceDE w:val="0"/>
        <w:autoSpaceDN w:val="0"/>
        <w:spacing w:line="321" w:lineRule="exact"/>
        <w:ind w:firstLine="708"/>
        <w:jc w:val="center"/>
        <w:rPr>
          <w:rFonts w:ascii="Times New Roman" w:hAnsi="Times New Roman" w:cs="Times New Roman"/>
          <w:b/>
          <w:sz w:val="28"/>
          <w:szCs w:val="28"/>
        </w:rPr>
      </w:pPr>
      <w:r w:rsidRPr="00CA2B53">
        <w:rPr>
          <w:rFonts w:ascii="Times New Roman" w:hAnsi="Times New Roman" w:cs="Times New Roman"/>
          <w:b/>
          <w:sz w:val="28"/>
          <w:szCs w:val="28"/>
        </w:rPr>
        <w:t>5. Комиссия по имущественной поддержке социально</w:t>
      </w:r>
    </w:p>
    <w:p w:rsidR="00B52EE5" w:rsidRDefault="00B52EE5" w:rsidP="00CA2B53">
      <w:pPr>
        <w:widowControl w:val="0"/>
        <w:autoSpaceDE w:val="0"/>
        <w:autoSpaceDN w:val="0"/>
        <w:spacing w:line="321" w:lineRule="exact"/>
        <w:ind w:firstLine="708"/>
        <w:jc w:val="center"/>
        <w:rPr>
          <w:rFonts w:ascii="Times New Roman" w:hAnsi="Times New Roman" w:cs="Times New Roman"/>
          <w:b/>
          <w:sz w:val="28"/>
          <w:szCs w:val="28"/>
        </w:rPr>
      </w:pPr>
      <w:r w:rsidRPr="00CA2B53">
        <w:rPr>
          <w:rFonts w:ascii="Times New Roman" w:hAnsi="Times New Roman" w:cs="Times New Roman"/>
          <w:b/>
          <w:sz w:val="28"/>
          <w:szCs w:val="28"/>
        </w:rPr>
        <w:t>ориентированных некоммерческих организаций</w:t>
      </w:r>
    </w:p>
    <w:p w:rsidR="00CA2B53" w:rsidRPr="00CA2B53" w:rsidRDefault="00CA2B53" w:rsidP="00CA2B53">
      <w:pPr>
        <w:widowControl w:val="0"/>
        <w:autoSpaceDE w:val="0"/>
        <w:autoSpaceDN w:val="0"/>
        <w:spacing w:line="321" w:lineRule="exact"/>
        <w:ind w:firstLine="708"/>
        <w:jc w:val="center"/>
        <w:rPr>
          <w:rFonts w:ascii="Times New Roman" w:hAnsi="Times New Roman" w:cs="Times New Roman"/>
          <w:b/>
          <w:sz w:val="28"/>
          <w:szCs w:val="28"/>
        </w:rPr>
      </w:pP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5.1. Вскрытие конвертов, рассмотрение поданных в уполномоченный орган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администрацией </w:t>
      </w:r>
      <w:r w:rsidR="00CA2B53">
        <w:rPr>
          <w:rFonts w:ascii="Times New Roman" w:hAnsi="Times New Roman" w:cs="Times New Roman"/>
          <w:sz w:val="28"/>
          <w:szCs w:val="28"/>
        </w:rPr>
        <w:t>Грайворонского</w:t>
      </w:r>
      <w:r w:rsidRPr="00B52EE5">
        <w:rPr>
          <w:rFonts w:ascii="Times New Roman" w:hAnsi="Times New Roman" w:cs="Times New Roman"/>
          <w:sz w:val="28"/>
          <w:szCs w:val="28"/>
        </w:rPr>
        <w:t xml:space="preserve"> городского округа (далее - комиссия).</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5.2. Состав комиссии утверждается постановлением администрации </w:t>
      </w:r>
      <w:r w:rsidR="00CA2B53">
        <w:rPr>
          <w:rFonts w:ascii="Times New Roman" w:hAnsi="Times New Roman" w:cs="Times New Roman"/>
          <w:sz w:val="28"/>
          <w:szCs w:val="28"/>
        </w:rPr>
        <w:t>Грайворонского</w:t>
      </w:r>
      <w:r w:rsidRPr="00B52EE5">
        <w:rPr>
          <w:rFonts w:ascii="Times New Roman" w:hAnsi="Times New Roman" w:cs="Times New Roman"/>
          <w:sz w:val="28"/>
          <w:szCs w:val="28"/>
        </w:rPr>
        <w:t xml:space="preserve"> городского округа.</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lastRenderedPageBreak/>
        <w:t>Комиссия формируется в составе председателя, заместителя председателя, ответственного секретаря, и членов комиссии.</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Число членов комиссии должно быть не менее девяти человек.</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5.3.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В отсутствие председателя комиссии его полномочия осуществляет заместитель председателя комиссии.</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5.4.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5.5. 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Члены комиссии должны быть уведомлены о месте, дате и времени проведения заседания комиссии.</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Члены комиссии лично участвуют в заседаниях комиссии и не вправе передавать право голоса другим лицам.</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5.6. В случае,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 (или) в аренду,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5E0595" w:rsidRDefault="005E0595" w:rsidP="00B52EE5">
      <w:pPr>
        <w:widowControl w:val="0"/>
        <w:autoSpaceDE w:val="0"/>
        <w:autoSpaceDN w:val="0"/>
        <w:spacing w:line="321" w:lineRule="exact"/>
        <w:ind w:firstLine="708"/>
        <w:rPr>
          <w:rFonts w:ascii="Times New Roman" w:hAnsi="Times New Roman" w:cs="Times New Roman"/>
          <w:sz w:val="28"/>
          <w:szCs w:val="28"/>
        </w:rPr>
      </w:pPr>
    </w:p>
    <w:p w:rsidR="005E0595" w:rsidRPr="00B52EE5" w:rsidRDefault="005E0595" w:rsidP="00B52EE5">
      <w:pPr>
        <w:widowControl w:val="0"/>
        <w:autoSpaceDE w:val="0"/>
        <w:autoSpaceDN w:val="0"/>
        <w:spacing w:line="321" w:lineRule="exact"/>
        <w:ind w:firstLine="708"/>
        <w:rPr>
          <w:rFonts w:ascii="Times New Roman" w:hAnsi="Times New Roman" w:cs="Times New Roman"/>
          <w:sz w:val="28"/>
          <w:szCs w:val="28"/>
        </w:rPr>
      </w:pPr>
    </w:p>
    <w:p w:rsidR="00B52EE5" w:rsidRPr="005E0595" w:rsidRDefault="005E0595" w:rsidP="005E0595">
      <w:pPr>
        <w:widowControl w:val="0"/>
        <w:autoSpaceDE w:val="0"/>
        <w:autoSpaceDN w:val="0"/>
        <w:spacing w:line="321" w:lineRule="exact"/>
        <w:ind w:left="360" w:firstLine="0"/>
        <w:jc w:val="center"/>
        <w:rPr>
          <w:rFonts w:ascii="Times New Roman" w:hAnsi="Times New Roman" w:cs="Times New Roman"/>
          <w:b/>
          <w:sz w:val="28"/>
          <w:szCs w:val="28"/>
        </w:rPr>
      </w:pPr>
      <w:r w:rsidRPr="005E0595">
        <w:rPr>
          <w:rFonts w:ascii="Times New Roman" w:hAnsi="Times New Roman" w:cs="Times New Roman"/>
          <w:b/>
          <w:sz w:val="28"/>
          <w:szCs w:val="28"/>
        </w:rPr>
        <w:lastRenderedPageBreak/>
        <w:t xml:space="preserve">6. </w:t>
      </w:r>
      <w:r w:rsidR="00B52EE5" w:rsidRPr="005E0595">
        <w:rPr>
          <w:rFonts w:ascii="Times New Roman" w:hAnsi="Times New Roman" w:cs="Times New Roman"/>
          <w:b/>
          <w:sz w:val="28"/>
          <w:szCs w:val="28"/>
        </w:rPr>
        <w:t>Порядок вскрытия конвертов</w:t>
      </w:r>
    </w:p>
    <w:p w:rsidR="005E0595" w:rsidRPr="005E0595" w:rsidRDefault="005E0595" w:rsidP="005E0595">
      <w:pPr>
        <w:widowControl w:val="0"/>
        <w:autoSpaceDE w:val="0"/>
        <w:autoSpaceDN w:val="0"/>
        <w:spacing w:line="321" w:lineRule="exact"/>
        <w:ind w:left="360" w:firstLine="0"/>
        <w:jc w:val="center"/>
        <w:rPr>
          <w:rFonts w:ascii="Times New Roman" w:hAnsi="Times New Roman" w:cs="Times New Roman"/>
          <w:b/>
          <w:sz w:val="28"/>
          <w:szCs w:val="28"/>
        </w:rPr>
      </w:pP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6.1. Комиссией публично в месте, в день и время, указанные в размещенном на официальном сайте извещении, вскрываются конверты с заявлениями о предоставлении объекта в безвозмездное пользование и (или) в аренду.</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6.2. 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6.3.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6.4.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наличие сведений и документов, предусмотренных пунктами 4.3- 4.5 и 4.7 настоящих Правил.</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6.5.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6.6.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 (или) в аренду, о наличии сведений и документов, предусмотренных пунктами 4.3 – 4.5 и 4.7 настоящих Правил, может размещаться на официальном сайте.</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6.7.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6.8. Заявления о предоставлении объекта в безвозмездное пользование и (или) в аренду размещаются уполномоченным органом на официальном сайте не позднее первого рабочего дня, следующего за днем подписания протокола вскрытия конвертов с такими заявлениями.</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6.9.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аудио- и (или) видеозапись вскрытия конвертов.</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6.10. Конверты с заявлениями о предоставлении объекта в безвозмездное пользование и (или) в аренду,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и в течение десяти дней такие конверты возвращаются уполномоченным органом подавшим их социально </w:t>
      </w:r>
      <w:r w:rsidRPr="00B52EE5">
        <w:rPr>
          <w:rFonts w:ascii="Times New Roman" w:hAnsi="Times New Roman" w:cs="Times New Roman"/>
          <w:sz w:val="28"/>
          <w:szCs w:val="28"/>
        </w:rPr>
        <w:lastRenderedPageBreak/>
        <w:t>ориентированным некоммерческим организациям.</w:t>
      </w:r>
    </w:p>
    <w:p w:rsid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6.11. В случае, если в течение срока приема заявлений не подано ни одного заявления о предоставлении объекта в безвозмездное пользование и (или) в аренду, уполномоченный орган в срок не более тридцати дней со дня окончания приема заявлений размещает новое извещение в соответствии с пунктом 3.1 настоящих Правил.</w:t>
      </w:r>
    </w:p>
    <w:p w:rsidR="005E0595" w:rsidRPr="00B52EE5" w:rsidRDefault="005E0595" w:rsidP="00B52EE5">
      <w:pPr>
        <w:widowControl w:val="0"/>
        <w:autoSpaceDE w:val="0"/>
        <w:autoSpaceDN w:val="0"/>
        <w:spacing w:line="321" w:lineRule="exact"/>
        <w:ind w:firstLine="708"/>
        <w:rPr>
          <w:rFonts w:ascii="Times New Roman" w:hAnsi="Times New Roman" w:cs="Times New Roman"/>
          <w:sz w:val="28"/>
          <w:szCs w:val="28"/>
        </w:rPr>
      </w:pPr>
    </w:p>
    <w:p w:rsidR="00B52EE5" w:rsidRPr="005E0595" w:rsidRDefault="00B52EE5" w:rsidP="005E0595">
      <w:pPr>
        <w:widowControl w:val="0"/>
        <w:autoSpaceDE w:val="0"/>
        <w:autoSpaceDN w:val="0"/>
        <w:spacing w:line="321" w:lineRule="exact"/>
        <w:ind w:firstLine="708"/>
        <w:rPr>
          <w:rFonts w:ascii="Times New Roman" w:hAnsi="Times New Roman" w:cs="Times New Roman"/>
          <w:b/>
          <w:sz w:val="28"/>
          <w:szCs w:val="28"/>
        </w:rPr>
      </w:pPr>
      <w:r w:rsidRPr="005E0595">
        <w:rPr>
          <w:rFonts w:ascii="Times New Roman" w:hAnsi="Times New Roman" w:cs="Times New Roman"/>
          <w:b/>
          <w:sz w:val="28"/>
          <w:szCs w:val="28"/>
        </w:rPr>
        <w:t>7.</w:t>
      </w:r>
      <w:r w:rsidR="005E0595" w:rsidRPr="005E0595">
        <w:rPr>
          <w:rFonts w:ascii="Times New Roman" w:hAnsi="Times New Roman" w:cs="Times New Roman"/>
          <w:b/>
          <w:sz w:val="28"/>
          <w:szCs w:val="28"/>
        </w:rPr>
        <w:t xml:space="preserve"> Порядок рассмотрения заявлений</w:t>
      </w:r>
      <w:r w:rsidRPr="005E0595">
        <w:rPr>
          <w:rFonts w:ascii="Times New Roman" w:hAnsi="Times New Roman" w:cs="Times New Roman"/>
          <w:b/>
          <w:sz w:val="28"/>
          <w:szCs w:val="28"/>
        </w:rPr>
        <w:t>о предоставлении имущества</w:t>
      </w:r>
    </w:p>
    <w:p w:rsidR="005E0595" w:rsidRPr="00B52EE5" w:rsidRDefault="005E0595" w:rsidP="005E0595">
      <w:pPr>
        <w:widowControl w:val="0"/>
        <w:autoSpaceDE w:val="0"/>
        <w:autoSpaceDN w:val="0"/>
        <w:spacing w:line="321" w:lineRule="exact"/>
        <w:ind w:firstLine="708"/>
        <w:rPr>
          <w:rFonts w:ascii="Times New Roman" w:hAnsi="Times New Roman" w:cs="Times New Roman"/>
          <w:sz w:val="28"/>
          <w:szCs w:val="28"/>
        </w:rPr>
      </w:pP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7.1. Комиссия проверяет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тридцать дней со дня вскрытия конвертов с</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соответствующими заявлениями о предоставлении объекта в безвозмездное пользование и (или) в аренду.</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7.2.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7.2.1. </w:t>
      </w:r>
      <w:r w:rsidR="007B6F37">
        <w:rPr>
          <w:rFonts w:ascii="Times New Roman" w:hAnsi="Times New Roman" w:cs="Times New Roman"/>
          <w:sz w:val="28"/>
          <w:szCs w:val="28"/>
        </w:rPr>
        <w:t>О</w:t>
      </w:r>
      <w:r w:rsidRPr="00B52EE5">
        <w:rPr>
          <w:rFonts w:ascii="Times New Roman" w:hAnsi="Times New Roman" w:cs="Times New Roman"/>
          <w:sz w:val="28"/>
          <w:szCs w:val="28"/>
        </w:rPr>
        <w:t>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организации, не признаваемой в соответствии с пунктом 2.1 статьи 2 Федерального закона № 7-ФЗ социально ориентированной некоммерческой организацией</w:t>
      </w:r>
      <w:r w:rsidR="00E1079B">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7.2.2. </w:t>
      </w:r>
      <w:r w:rsidR="007B6F37">
        <w:rPr>
          <w:rFonts w:ascii="Times New Roman" w:hAnsi="Times New Roman" w:cs="Times New Roman"/>
          <w:sz w:val="28"/>
          <w:szCs w:val="28"/>
        </w:rPr>
        <w:t>О</w:t>
      </w:r>
      <w:r w:rsidRPr="00B52EE5">
        <w:rPr>
          <w:rFonts w:ascii="Times New Roman" w:hAnsi="Times New Roman" w:cs="Times New Roman"/>
          <w:sz w:val="28"/>
          <w:szCs w:val="28"/>
        </w:rPr>
        <w:t>но подано социально ориентированной некоммерческой организацией, являющейся государственным или муниципальным учреждением</w:t>
      </w:r>
      <w:r w:rsidR="00E1079B">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7.2.3. </w:t>
      </w:r>
      <w:r w:rsidR="007B6F37">
        <w:rPr>
          <w:rFonts w:ascii="Times New Roman" w:hAnsi="Times New Roman" w:cs="Times New Roman"/>
          <w:sz w:val="28"/>
          <w:szCs w:val="28"/>
        </w:rPr>
        <w:t>О</w:t>
      </w:r>
      <w:r w:rsidRPr="00B52EE5">
        <w:rPr>
          <w:rFonts w:ascii="Times New Roman" w:hAnsi="Times New Roman" w:cs="Times New Roman"/>
          <w:sz w:val="28"/>
          <w:szCs w:val="28"/>
        </w:rPr>
        <w:t>но подано социально ориентированной некоммерческой организацией, которой объект не может быть предоставлен на запрошенном ею праве в соответствии с подпунктами 2.1.2 и 2.1.3 пункта 2.1 настоящих Правил</w:t>
      </w:r>
      <w:r w:rsidR="00E1079B">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7.2.4. </w:t>
      </w:r>
      <w:r w:rsidR="007B6F37">
        <w:rPr>
          <w:rFonts w:ascii="Times New Roman" w:hAnsi="Times New Roman" w:cs="Times New Roman"/>
          <w:sz w:val="28"/>
          <w:szCs w:val="28"/>
        </w:rPr>
        <w:t>О</w:t>
      </w:r>
      <w:r w:rsidRPr="00B52EE5">
        <w:rPr>
          <w:rFonts w:ascii="Times New Roman" w:hAnsi="Times New Roman" w:cs="Times New Roman"/>
          <w:sz w:val="28"/>
          <w:szCs w:val="28"/>
        </w:rPr>
        <w:t>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пунктами 4.3 или 4.4 настоящих Правил;</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7.2.5. </w:t>
      </w:r>
      <w:r w:rsidR="007B6F37">
        <w:rPr>
          <w:rFonts w:ascii="Times New Roman" w:hAnsi="Times New Roman" w:cs="Times New Roman"/>
          <w:sz w:val="28"/>
          <w:szCs w:val="28"/>
        </w:rPr>
        <w:t>В</w:t>
      </w:r>
      <w:r w:rsidRPr="00B52EE5">
        <w:rPr>
          <w:rFonts w:ascii="Times New Roman" w:hAnsi="Times New Roman" w:cs="Times New Roman"/>
          <w:sz w:val="28"/>
          <w:szCs w:val="28"/>
        </w:rPr>
        <w:t xml:space="preserve"> нем содержатся заведомо ложные сведения</w:t>
      </w:r>
      <w:r w:rsidR="007B6F37">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7.2.6. </w:t>
      </w:r>
      <w:r w:rsidR="007B6F37">
        <w:rPr>
          <w:rFonts w:ascii="Times New Roman" w:hAnsi="Times New Roman" w:cs="Times New Roman"/>
          <w:sz w:val="28"/>
          <w:szCs w:val="28"/>
        </w:rPr>
        <w:t>О</w:t>
      </w:r>
      <w:r w:rsidRPr="00B52EE5">
        <w:rPr>
          <w:rFonts w:ascii="Times New Roman" w:hAnsi="Times New Roman" w:cs="Times New Roman"/>
          <w:sz w:val="28"/>
          <w:szCs w:val="28"/>
        </w:rPr>
        <w:t>но не подписано или подписано лицом, не наделенным соответствующими полномочиями</w:t>
      </w:r>
      <w:r w:rsidR="007B6F37">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7.2.7. </w:t>
      </w:r>
      <w:r w:rsidR="007B6F37">
        <w:rPr>
          <w:rFonts w:ascii="Times New Roman" w:hAnsi="Times New Roman" w:cs="Times New Roman"/>
          <w:sz w:val="28"/>
          <w:szCs w:val="28"/>
        </w:rPr>
        <w:t>Н</w:t>
      </w:r>
      <w:r w:rsidRPr="00B52EE5">
        <w:rPr>
          <w:rFonts w:ascii="Times New Roman" w:hAnsi="Times New Roman" w:cs="Times New Roman"/>
          <w:sz w:val="28"/>
          <w:szCs w:val="28"/>
        </w:rPr>
        <w:t>е представлены документы, предусмотренные пунктом 4.5 настоящих Правил</w:t>
      </w:r>
      <w:r w:rsidR="007B6F37">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7.2.8. </w:t>
      </w:r>
      <w:r w:rsidR="007B6F37">
        <w:rPr>
          <w:rFonts w:ascii="Times New Roman" w:hAnsi="Times New Roman" w:cs="Times New Roman"/>
          <w:sz w:val="28"/>
          <w:szCs w:val="28"/>
        </w:rPr>
        <w:t>П</w:t>
      </w:r>
      <w:r w:rsidRPr="00B52EE5">
        <w:rPr>
          <w:rFonts w:ascii="Times New Roman" w:hAnsi="Times New Roman" w:cs="Times New Roman"/>
          <w:sz w:val="28"/>
          <w:szCs w:val="28"/>
        </w:rPr>
        <w:t>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 соответствии с законодательством Российской Федерации;</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lastRenderedPageBreak/>
        <w:t xml:space="preserve">7.2.9. </w:t>
      </w:r>
      <w:r w:rsidR="00E1079B">
        <w:rPr>
          <w:rFonts w:ascii="Times New Roman" w:hAnsi="Times New Roman" w:cs="Times New Roman"/>
          <w:sz w:val="28"/>
          <w:szCs w:val="28"/>
        </w:rPr>
        <w:t>И</w:t>
      </w:r>
      <w:r w:rsidRPr="00B52EE5">
        <w:rPr>
          <w:rFonts w:ascii="Times New Roman" w:hAnsi="Times New Roman" w:cs="Times New Roman"/>
          <w:sz w:val="28"/>
          <w:szCs w:val="28"/>
        </w:rPr>
        <w:t>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r w:rsidR="00E1079B">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7.2.10. </w:t>
      </w:r>
      <w:r w:rsidR="00E1079B">
        <w:rPr>
          <w:rFonts w:ascii="Times New Roman" w:hAnsi="Times New Roman" w:cs="Times New Roman"/>
          <w:sz w:val="28"/>
          <w:szCs w:val="28"/>
        </w:rPr>
        <w:t>П</w:t>
      </w:r>
      <w:r w:rsidRPr="00B52EE5">
        <w:rPr>
          <w:rFonts w:ascii="Times New Roman" w:hAnsi="Times New Roman" w:cs="Times New Roman"/>
          <w:sz w:val="28"/>
          <w:szCs w:val="28"/>
        </w:rPr>
        <w:t>одавшая его социально ориентированная некоммерческая организация включена в перечень, в соответствии с пунктом 2 статьи 6 Федерального закона от 07 августа 2001 года № 115-ФЗ «О противодействии легализации (отмыванию) доходов, полученных преступным путем, и финансированию терроризма».</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Не может являться основанием для отказа в допуске до дальнейшего рассмотрения наличие в заявлении о предоставлении объекта в безвозмездное пользование или в аренду явных описок, опечаток, орфографических и арифметических ошибок.</w:t>
      </w:r>
    </w:p>
    <w:p w:rsidR="00B52EE5" w:rsidRPr="00B52EE5" w:rsidRDefault="00B52EE5" w:rsidP="00E1079B">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7.3. На основании результатов проверки в соответствии с пунктами 7.1 и 7.2 настоящих Правил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w:t>
      </w:r>
      <w:r w:rsidR="00E1079B">
        <w:rPr>
          <w:rFonts w:ascii="Times New Roman" w:hAnsi="Times New Roman" w:cs="Times New Roman"/>
          <w:sz w:val="28"/>
          <w:szCs w:val="28"/>
        </w:rPr>
        <w:t xml:space="preserve">льнейшего рассмотрения, которое </w:t>
      </w:r>
      <w:r w:rsidRPr="00B52EE5">
        <w:rPr>
          <w:rFonts w:ascii="Times New Roman" w:hAnsi="Times New Roman" w:cs="Times New Roman"/>
          <w:sz w:val="28"/>
          <w:szCs w:val="28"/>
        </w:rPr>
        <w:t>оформляется протоколом.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пунктом 7.2 настоящих Правил.</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7.4. Уполномоченный орган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7.5. В случае если комиссией принято решение об отказе в допуске всех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подписания протокола, которым оформлено такое решение, размещает новое извещение в соответствии с пунктом 3.1 настоящих Правил.</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7.6.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w:t>
      </w:r>
      <w:r w:rsidRPr="00B52EE5">
        <w:rPr>
          <w:rFonts w:ascii="Times New Roman" w:hAnsi="Times New Roman" w:cs="Times New Roman"/>
          <w:sz w:val="28"/>
          <w:szCs w:val="28"/>
        </w:rPr>
        <w:lastRenderedPageBreak/>
        <w:t>оформляется протоколом, который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7.7. В случае если комиссией принято решение о допуске двух и более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7.8. Для определения получателя имущественной поддержки оценка и сопоставления заявлений осуществляются по следующим критериям:</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7.8.1. </w:t>
      </w:r>
      <w:r w:rsidR="00E1079B">
        <w:rPr>
          <w:rFonts w:ascii="Times New Roman" w:hAnsi="Times New Roman" w:cs="Times New Roman"/>
          <w:sz w:val="28"/>
          <w:szCs w:val="28"/>
        </w:rPr>
        <w:t>С</w:t>
      </w:r>
      <w:r w:rsidRPr="00B52EE5">
        <w:rPr>
          <w:rFonts w:ascii="Times New Roman" w:hAnsi="Times New Roman" w:cs="Times New Roman"/>
          <w:sz w:val="28"/>
          <w:szCs w:val="28"/>
        </w:rPr>
        <w:t>одержание и результаты деятельности социально ориентированной некоммерческой организации за последние пять лет</w:t>
      </w:r>
      <w:r w:rsidR="00E1079B">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7.8.2. </w:t>
      </w:r>
      <w:r w:rsidR="00E1079B">
        <w:rPr>
          <w:rFonts w:ascii="Times New Roman" w:hAnsi="Times New Roman" w:cs="Times New Roman"/>
          <w:sz w:val="28"/>
          <w:szCs w:val="28"/>
        </w:rPr>
        <w:t>П</w:t>
      </w:r>
      <w:r w:rsidRPr="00B52EE5">
        <w:rPr>
          <w:rFonts w:ascii="Times New Roman" w:hAnsi="Times New Roman" w:cs="Times New Roman"/>
          <w:sz w:val="28"/>
          <w:szCs w:val="28"/>
        </w:rPr>
        <w:t>отребность социально ориентированной некоммерческой организации в предоставлении объекта в безвозмездное пользование или в аренду.</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7.9. Оценка и сопоставления заявлений осуществляется в следующем порядке:</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7.9.1. </w:t>
      </w:r>
      <w:r w:rsidR="00E1079B">
        <w:rPr>
          <w:rFonts w:ascii="Times New Roman" w:hAnsi="Times New Roman" w:cs="Times New Roman"/>
          <w:sz w:val="28"/>
          <w:szCs w:val="28"/>
        </w:rPr>
        <w:t>П</w:t>
      </w:r>
      <w:r w:rsidRPr="00B52EE5">
        <w:rPr>
          <w:rFonts w:ascii="Times New Roman" w:hAnsi="Times New Roman" w:cs="Times New Roman"/>
          <w:sz w:val="28"/>
          <w:szCs w:val="28"/>
        </w:rPr>
        <w:t>о критерию, предусмотренному подпунктом 7.8.1 пункта 7.8 настоящих Правил, количество баллов определяется путем сложения баллов,</w:t>
      </w:r>
    </w:p>
    <w:p w:rsidR="00B52EE5" w:rsidRPr="00B52EE5" w:rsidRDefault="00B52EE5" w:rsidP="00E1079B">
      <w:pPr>
        <w:widowControl w:val="0"/>
        <w:autoSpaceDE w:val="0"/>
        <w:autoSpaceDN w:val="0"/>
        <w:spacing w:line="321" w:lineRule="exact"/>
        <w:ind w:firstLine="0"/>
        <w:rPr>
          <w:rFonts w:ascii="Times New Roman" w:hAnsi="Times New Roman" w:cs="Times New Roman"/>
          <w:sz w:val="28"/>
          <w:szCs w:val="28"/>
        </w:rPr>
      </w:pPr>
      <w:r w:rsidRPr="00B52EE5">
        <w:rPr>
          <w:rFonts w:ascii="Times New Roman" w:hAnsi="Times New Roman" w:cs="Times New Roman"/>
          <w:sz w:val="28"/>
          <w:szCs w:val="28"/>
        </w:rPr>
        <w:t>присвоенных комиссией по показателям с1 по 10, указанным в приложении к настоящим Правилам;</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7.9.2. по критерию, предусмотренному подпунктом 7.8.2 пункта 7.8 настоящих Правил, количество баллов определяется путем сложения баллов, присвоенных комиссией по показателям с 11 по 16, указанным в приложении к настоящим Правилам;</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7.9.3. </w:t>
      </w:r>
      <w:r w:rsidR="00E1079B">
        <w:rPr>
          <w:rFonts w:ascii="Times New Roman" w:hAnsi="Times New Roman" w:cs="Times New Roman"/>
          <w:sz w:val="28"/>
          <w:szCs w:val="28"/>
        </w:rPr>
        <w:t>Д</w:t>
      </w:r>
      <w:r w:rsidRPr="00B52EE5">
        <w:rPr>
          <w:rFonts w:ascii="Times New Roman" w:hAnsi="Times New Roman" w:cs="Times New Roman"/>
          <w:sz w:val="28"/>
          <w:szCs w:val="28"/>
        </w:rPr>
        <w:t>ля каждого заявления количество баллов, присвоенных в соответствии с подпунктами 7.9.1 и 7.9.2 настоящего пункта, суммируется, и полученное значение составляет рейтинг заявления</w:t>
      </w:r>
      <w:r w:rsidR="00E1079B">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7.9.4. </w:t>
      </w:r>
      <w:r w:rsidR="00E1079B">
        <w:rPr>
          <w:rFonts w:ascii="Times New Roman" w:hAnsi="Times New Roman" w:cs="Times New Roman"/>
          <w:sz w:val="28"/>
          <w:szCs w:val="28"/>
        </w:rPr>
        <w:t>Е</w:t>
      </w:r>
      <w:r w:rsidRPr="00B52EE5">
        <w:rPr>
          <w:rFonts w:ascii="Times New Roman" w:hAnsi="Times New Roman" w:cs="Times New Roman"/>
          <w:sz w:val="28"/>
          <w:szCs w:val="28"/>
        </w:rPr>
        <w:t>сли одинаковое максимальное значение рейтинга в соответствии с подпунктом 7.9.3 настоящего пункта получили два и более заявления о предоставлении объекта в безвозмездное пользование и (или) в аренду, указанное значение рейтинга увеличивается на один балл для заявлений о предоставлении объекта в аренду.</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7.10.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пунктом 7.9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7.11. Получателем имущественной поддержки определяется социально ориентированная некоммерческая организация, заявлению которой в соответствии с пунктом 7.10 настоящих Правил присвоен первый номер.</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7.12. Комиссия ведет протокол оценки и сопоставления заявлений, в </w:t>
      </w:r>
      <w:r w:rsidRPr="00B52EE5">
        <w:rPr>
          <w:rFonts w:ascii="Times New Roman" w:hAnsi="Times New Roman" w:cs="Times New Roman"/>
          <w:sz w:val="28"/>
          <w:szCs w:val="28"/>
        </w:rPr>
        <w:lastRenderedPageBreak/>
        <w:t>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подпунктами 7.9.1 и 7.9.2 пункта 7.9 настоящих Правил;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7.13. В ходе рассмотрения заявлений о предоставлении объекта в безвозмездное пользование и (или) в аренду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B52EE5" w:rsidRDefault="00B52EE5" w:rsidP="00E1079B">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7.14.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w:t>
      </w:r>
      <w:r w:rsidR="00E1079B">
        <w:rPr>
          <w:rFonts w:ascii="Times New Roman" w:hAnsi="Times New Roman" w:cs="Times New Roman"/>
          <w:sz w:val="28"/>
          <w:szCs w:val="28"/>
        </w:rPr>
        <w:t xml:space="preserve">, протоколы заседаний комиссии, </w:t>
      </w:r>
      <w:r w:rsidRPr="00B52EE5">
        <w:rPr>
          <w:rFonts w:ascii="Times New Roman" w:hAnsi="Times New Roman" w:cs="Times New Roman"/>
          <w:sz w:val="28"/>
          <w:szCs w:val="28"/>
        </w:rPr>
        <w:t>аудио- или видеозапись вскрытия конвертов хранятся уполномоченным органом не менее пяти лет.</w:t>
      </w:r>
    </w:p>
    <w:p w:rsidR="00E1079B" w:rsidRPr="00B52EE5" w:rsidRDefault="00E1079B" w:rsidP="00E1079B">
      <w:pPr>
        <w:widowControl w:val="0"/>
        <w:autoSpaceDE w:val="0"/>
        <w:autoSpaceDN w:val="0"/>
        <w:spacing w:line="321" w:lineRule="exact"/>
        <w:ind w:firstLine="708"/>
        <w:rPr>
          <w:rFonts w:ascii="Times New Roman" w:hAnsi="Times New Roman" w:cs="Times New Roman"/>
          <w:sz w:val="28"/>
          <w:szCs w:val="28"/>
        </w:rPr>
      </w:pPr>
    </w:p>
    <w:p w:rsidR="00B52EE5" w:rsidRDefault="00B52EE5" w:rsidP="00E1079B">
      <w:pPr>
        <w:widowControl w:val="0"/>
        <w:autoSpaceDE w:val="0"/>
        <w:autoSpaceDN w:val="0"/>
        <w:spacing w:line="321" w:lineRule="exact"/>
        <w:ind w:firstLine="708"/>
        <w:jc w:val="center"/>
        <w:rPr>
          <w:rFonts w:ascii="Times New Roman" w:hAnsi="Times New Roman" w:cs="Times New Roman"/>
          <w:b/>
          <w:sz w:val="28"/>
          <w:szCs w:val="28"/>
        </w:rPr>
      </w:pPr>
      <w:r w:rsidRPr="00E1079B">
        <w:rPr>
          <w:rFonts w:ascii="Times New Roman" w:hAnsi="Times New Roman" w:cs="Times New Roman"/>
          <w:b/>
          <w:sz w:val="28"/>
          <w:szCs w:val="28"/>
        </w:rPr>
        <w:t>8. Заключение договора</w:t>
      </w:r>
    </w:p>
    <w:p w:rsidR="00E1079B" w:rsidRPr="00E1079B" w:rsidRDefault="00E1079B" w:rsidP="00E1079B">
      <w:pPr>
        <w:widowControl w:val="0"/>
        <w:autoSpaceDE w:val="0"/>
        <w:autoSpaceDN w:val="0"/>
        <w:spacing w:line="321" w:lineRule="exact"/>
        <w:ind w:firstLine="708"/>
        <w:jc w:val="center"/>
        <w:rPr>
          <w:rFonts w:ascii="Times New Roman" w:hAnsi="Times New Roman" w:cs="Times New Roman"/>
          <w:b/>
          <w:sz w:val="28"/>
          <w:szCs w:val="28"/>
        </w:rPr>
      </w:pP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8.1. 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подпунктом 4.3.16 пункта 4.3 настоящих Правил, в типовую форму соответствующего договора.</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Указанный проект договора подписывается получателем имущественной поддержки в десятидневный срок и представляется в уполномоченный орган.</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8.2. Заключение договора осуществляется в порядке, предусмотренном Гражданским кодексом Российской Федерации и иными федеральными законами.</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8.3. До окончания срока, предусмотренного пунктом 8.1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установления факта:</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8.3.1. </w:t>
      </w:r>
      <w:r w:rsidR="00E1079B">
        <w:rPr>
          <w:rFonts w:ascii="Times New Roman" w:hAnsi="Times New Roman" w:cs="Times New Roman"/>
          <w:sz w:val="28"/>
          <w:szCs w:val="28"/>
        </w:rPr>
        <w:t>Н</w:t>
      </w:r>
      <w:r w:rsidRPr="00B52EE5">
        <w:rPr>
          <w:rFonts w:ascii="Times New Roman" w:hAnsi="Times New Roman" w:cs="Times New Roman"/>
          <w:sz w:val="28"/>
          <w:szCs w:val="28"/>
        </w:rPr>
        <w:t>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 Федерации</w:t>
      </w:r>
      <w:r w:rsidR="0010611F">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lastRenderedPageBreak/>
        <w:t xml:space="preserve">8.3.2. </w:t>
      </w:r>
      <w:r w:rsidR="0010611F">
        <w:rPr>
          <w:rFonts w:ascii="Times New Roman" w:hAnsi="Times New Roman" w:cs="Times New Roman"/>
          <w:sz w:val="28"/>
          <w:szCs w:val="28"/>
        </w:rPr>
        <w:t>Н</w:t>
      </w:r>
      <w:r w:rsidRPr="00B52EE5">
        <w:rPr>
          <w:rFonts w:ascii="Times New Roman" w:hAnsi="Times New Roman" w:cs="Times New Roman"/>
          <w:sz w:val="28"/>
          <w:szCs w:val="28"/>
        </w:rPr>
        <w:t>аличия решения о ликвидации такого получателя или решения арбитражного суда о признании его банкротом и об открытии конкурсного производства</w:t>
      </w:r>
      <w:r w:rsidR="0010611F">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8.3.3. </w:t>
      </w:r>
      <w:r w:rsidR="0010611F">
        <w:rPr>
          <w:rFonts w:ascii="Times New Roman" w:hAnsi="Times New Roman" w:cs="Times New Roman"/>
          <w:sz w:val="28"/>
          <w:szCs w:val="28"/>
        </w:rPr>
        <w:t>В</w:t>
      </w:r>
      <w:r w:rsidRPr="00B52EE5">
        <w:rPr>
          <w:rFonts w:ascii="Times New Roman" w:hAnsi="Times New Roman" w:cs="Times New Roman"/>
          <w:sz w:val="28"/>
          <w:szCs w:val="28"/>
        </w:rPr>
        <w:t>ключение такого получателя в перечень, предусмотренный пунктом 2 статьи 6 Федерального закона от 07 августа 2001 года № 115-ФЗ «О противодействии легализации (отмыванию) денежных средств, полученных преступным путем, и финансированию терроризма»</w:t>
      </w:r>
      <w:r w:rsidR="0010611F">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 xml:space="preserve">8.3.4. </w:t>
      </w:r>
      <w:r w:rsidR="0010611F">
        <w:rPr>
          <w:rFonts w:ascii="Times New Roman" w:hAnsi="Times New Roman" w:cs="Times New Roman"/>
          <w:sz w:val="28"/>
          <w:szCs w:val="28"/>
        </w:rPr>
        <w:t>Н</w:t>
      </w:r>
      <w:r w:rsidRPr="00B52EE5">
        <w:rPr>
          <w:rFonts w:ascii="Times New Roman" w:hAnsi="Times New Roman" w:cs="Times New Roman"/>
          <w:sz w:val="28"/>
          <w:szCs w:val="28"/>
        </w:rPr>
        <w:t>едопустимости предоставления объекта такому получателю на запрошенном им праве в соответствии с подпунктами 2.1.2 и 2.1.3 пункта 2.1 настоящих Правил</w:t>
      </w:r>
      <w:r w:rsidR="0010611F">
        <w:rPr>
          <w:rFonts w:ascii="Times New Roman" w:hAnsi="Times New Roman" w:cs="Times New Roman"/>
          <w:sz w:val="28"/>
          <w:szCs w:val="28"/>
        </w:rPr>
        <w:t>.</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8.3.5.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B52EE5" w:rsidRPr="00B52EE5" w:rsidRDefault="00B52EE5" w:rsidP="00B52EE5">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Решение уполномоченного органа об отказе от заключения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реквизитов документов, подтверждающих такие факты.</w:t>
      </w:r>
    </w:p>
    <w:p w:rsidR="00B52EE5" w:rsidRPr="00B52EE5" w:rsidRDefault="00B52EE5" w:rsidP="0010611F">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8.4. 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w:t>
      </w:r>
      <w:r w:rsidR="0010611F">
        <w:rPr>
          <w:rFonts w:ascii="Times New Roman" w:hAnsi="Times New Roman" w:cs="Times New Roman"/>
          <w:sz w:val="28"/>
          <w:szCs w:val="28"/>
        </w:rPr>
        <w:t xml:space="preserve">елении получателя имущественной </w:t>
      </w:r>
      <w:r w:rsidRPr="00B52EE5">
        <w:rPr>
          <w:rFonts w:ascii="Times New Roman" w:hAnsi="Times New Roman" w:cs="Times New Roman"/>
          <w:sz w:val="28"/>
          <w:szCs w:val="28"/>
        </w:rPr>
        <w:t>поддержки, принятого в соответствии спунктом 7.11 настоящих Правил, и принимает решение об определении получателем имущественной поддержки социально ориентированную некоммерческую организацию, заявлению которой в соответствии с пунктом 7.10 настоящих Правил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B52EE5" w:rsidRDefault="00B52EE5" w:rsidP="0010611F">
      <w:pPr>
        <w:widowControl w:val="0"/>
        <w:autoSpaceDE w:val="0"/>
        <w:autoSpaceDN w:val="0"/>
        <w:spacing w:line="321" w:lineRule="exact"/>
        <w:ind w:firstLine="708"/>
        <w:rPr>
          <w:rFonts w:ascii="Times New Roman" w:hAnsi="Times New Roman" w:cs="Times New Roman"/>
          <w:sz w:val="28"/>
          <w:szCs w:val="28"/>
        </w:rPr>
      </w:pPr>
      <w:r w:rsidRPr="00B52EE5">
        <w:rPr>
          <w:rFonts w:ascii="Times New Roman" w:hAnsi="Times New Roman" w:cs="Times New Roman"/>
          <w:sz w:val="28"/>
          <w:szCs w:val="28"/>
        </w:rPr>
        <w:t>8.5. В случае отказа уполномоченного органа от заключения договора с определенным комиссией получателем имущественной поддержки, заявлению которой в соответствии с пунктом 7.10 настоящих Правил присвоен второй номер, либо при уклонении такого получателя от заключения договора уполномоченный орган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пунктом 3.</w:t>
      </w:r>
      <w:r w:rsidR="0010611F">
        <w:rPr>
          <w:rFonts w:ascii="Times New Roman" w:hAnsi="Times New Roman" w:cs="Times New Roman"/>
          <w:sz w:val="28"/>
          <w:szCs w:val="28"/>
        </w:rPr>
        <w:t>1 настоящих Правил.</w:t>
      </w:r>
      <w:r w:rsidRPr="00B52EE5">
        <w:rPr>
          <w:rFonts w:ascii="Times New Roman" w:hAnsi="Times New Roman" w:cs="Times New Roman"/>
          <w:sz w:val="28"/>
          <w:szCs w:val="28"/>
        </w:rPr>
        <w:t>такой деятельности.</w:t>
      </w:r>
    </w:p>
    <w:p w:rsidR="0010611F" w:rsidRDefault="0010611F" w:rsidP="0010611F">
      <w:pPr>
        <w:widowControl w:val="0"/>
        <w:autoSpaceDE w:val="0"/>
        <w:autoSpaceDN w:val="0"/>
        <w:spacing w:line="321" w:lineRule="exact"/>
        <w:ind w:firstLine="708"/>
        <w:rPr>
          <w:rFonts w:ascii="Times New Roman" w:hAnsi="Times New Roman" w:cs="Times New Roman"/>
          <w:sz w:val="28"/>
          <w:szCs w:val="28"/>
        </w:rPr>
      </w:pPr>
    </w:p>
    <w:p w:rsidR="0010611F" w:rsidRDefault="0010611F" w:rsidP="0010611F">
      <w:pPr>
        <w:widowControl w:val="0"/>
        <w:autoSpaceDE w:val="0"/>
        <w:autoSpaceDN w:val="0"/>
        <w:spacing w:line="321" w:lineRule="exact"/>
        <w:ind w:firstLine="708"/>
        <w:rPr>
          <w:rFonts w:ascii="Times New Roman" w:hAnsi="Times New Roman" w:cs="Times New Roman"/>
          <w:sz w:val="28"/>
          <w:szCs w:val="28"/>
        </w:rPr>
      </w:pPr>
    </w:p>
    <w:p w:rsidR="0010611F" w:rsidRDefault="0010611F" w:rsidP="0010611F">
      <w:pPr>
        <w:widowControl w:val="0"/>
        <w:autoSpaceDE w:val="0"/>
        <w:autoSpaceDN w:val="0"/>
        <w:spacing w:line="321" w:lineRule="exact"/>
        <w:ind w:firstLine="708"/>
        <w:rPr>
          <w:rFonts w:ascii="Times New Roman" w:hAnsi="Times New Roman" w:cs="Times New Roman"/>
          <w:sz w:val="28"/>
          <w:szCs w:val="28"/>
        </w:rPr>
      </w:pPr>
    </w:p>
    <w:p w:rsidR="0010611F" w:rsidRDefault="0010611F" w:rsidP="0010611F">
      <w:pPr>
        <w:widowControl w:val="0"/>
        <w:autoSpaceDE w:val="0"/>
        <w:autoSpaceDN w:val="0"/>
        <w:spacing w:line="321" w:lineRule="exact"/>
        <w:ind w:firstLine="708"/>
        <w:rPr>
          <w:rFonts w:ascii="Times New Roman" w:hAnsi="Times New Roman" w:cs="Times New Roman"/>
          <w:sz w:val="28"/>
          <w:szCs w:val="28"/>
        </w:rPr>
      </w:pPr>
    </w:p>
    <w:p w:rsidR="0010611F" w:rsidRDefault="0010611F" w:rsidP="0010611F">
      <w:pPr>
        <w:widowControl w:val="0"/>
        <w:autoSpaceDE w:val="0"/>
        <w:autoSpaceDN w:val="0"/>
        <w:spacing w:line="321" w:lineRule="exact"/>
        <w:ind w:firstLine="708"/>
        <w:rPr>
          <w:rFonts w:ascii="Times New Roman" w:hAnsi="Times New Roman" w:cs="Times New Roman"/>
          <w:sz w:val="28"/>
          <w:szCs w:val="28"/>
        </w:rPr>
      </w:pPr>
    </w:p>
    <w:p w:rsidR="0010611F" w:rsidRDefault="0010611F" w:rsidP="0010611F">
      <w:pPr>
        <w:widowControl w:val="0"/>
        <w:autoSpaceDE w:val="0"/>
        <w:autoSpaceDN w:val="0"/>
        <w:spacing w:line="321" w:lineRule="exact"/>
        <w:ind w:firstLine="708"/>
        <w:rPr>
          <w:rFonts w:ascii="Times New Roman" w:hAnsi="Times New Roman" w:cs="Times New Roman"/>
          <w:sz w:val="28"/>
          <w:szCs w:val="28"/>
        </w:rPr>
      </w:pPr>
    </w:p>
    <w:p w:rsidR="009C2CC1" w:rsidRDefault="009C2CC1" w:rsidP="0010611F">
      <w:pPr>
        <w:widowControl w:val="0"/>
        <w:autoSpaceDE w:val="0"/>
        <w:autoSpaceDN w:val="0"/>
        <w:spacing w:line="321" w:lineRule="exact"/>
        <w:ind w:firstLine="708"/>
        <w:rPr>
          <w:rFonts w:ascii="Times New Roman" w:hAnsi="Times New Roman" w:cs="Times New Roman"/>
          <w:sz w:val="28"/>
          <w:szCs w:val="28"/>
        </w:rPr>
      </w:pPr>
    </w:p>
    <w:p w:rsidR="009C2CC1" w:rsidRDefault="009C2CC1" w:rsidP="0010611F">
      <w:pPr>
        <w:widowControl w:val="0"/>
        <w:autoSpaceDE w:val="0"/>
        <w:autoSpaceDN w:val="0"/>
        <w:spacing w:line="321" w:lineRule="exact"/>
        <w:ind w:firstLine="708"/>
        <w:rPr>
          <w:rFonts w:ascii="Times New Roman" w:hAnsi="Times New Roman" w:cs="Times New Roman"/>
          <w:sz w:val="28"/>
          <w:szCs w:val="28"/>
        </w:rPr>
      </w:pPr>
    </w:p>
    <w:p w:rsidR="009C2CC1" w:rsidRPr="009C2CC1" w:rsidRDefault="009C2CC1" w:rsidP="00B5694D">
      <w:pPr>
        <w:widowControl w:val="0"/>
        <w:autoSpaceDE w:val="0"/>
        <w:autoSpaceDN w:val="0"/>
        <w:spacing w:before="78"/>
        <w:ind w:left="4536" w:firstLine="0"/>
        <w:jc w:val="center"/>
        <w:rPr>
          <w:rFonts w:ascii="Times New Roman" w:eastAsia="Times New Roman" w:hAnsi="Times New Roman" w:cs="Times New Roman"/>
          <w:sz w:val="28"/>
          <w:szCs w:val="28"/>
          <w:lang w:eastAsia="ru-RU" w:bidi="ru-RU"/>
        </w:rPr>
      </w:pPr>
      <w:bookmarkStart w:id="0" w:name="_GoBack"/>
      <w:bookmarkEnd w:id="0"/>
      <w:r w:rsidRPr="009C2CC1">
        <w:rPr>
          <w:rFonts w:ascii="Times New Roman" w:eastAsia="Times New Roman" w:hAnsi="Times New Roman" w:cs="Times New Roman"/>
          <w:sz w:val="28"/>
          <w:szCs w:val="28"/>
          <w:lang w:eastAsia="ru-RU" w:bidi="ru-RU"/>
        </w:rPr>
        <w:lastRenderedPageBreak/>
        <w:t>Приложение</w:t>
      </w:r>
    </w:p>
    <w:p w:rsidR="009C2CC1" w:rsidRPr="009C2CC1" w:rsidRDefault="009C2CC1" w:rsidP="00B5694D">
      <w:pPr>
        <w:widowControl w:val="0"/>
        <w:autoSpaceDE w:val="0"/>
        <w:autoSpaceDN w:val="0"/>
        <w:spacing w:before="1"/>
        <w:ind w:left="4940" w:right="803" w:firstLine="0"/>
        <w:jc w:val="center"/>
        <w:rPr>
          <w:rFonts w:ascii="Times New Roman" w:eastAsia="Times New Roman" w:hAnsi="Times New Roman" w:cs="Times New Roman"/>
          <w:sz w:val="28"/>
          <w:szCs w:val="28"/>
          <w:lang w:eastAsia="ru-RU" w:bidi="ru-RU"/>
        </w:rPr>
      </w:pPr>
      <w:r w:rsidRPr="009C2CC1">
        <w:rPr>
          <w:rFonts w:ascii="Times New Roman" w:eastAsia="Times New Roman" w:hAnsi="Times New Roman" w:cs="Times New Roman"/>
          <w:sz w:val="28"/>
          <w:szCs w:val="28"/>
          <w:lang w:eastAsia="ru-RU" w:bidi="ru-RU"/>
        </w:rPr>
        <w:t xml:space="preserve">к Правилам предоставления муниципального имущества </w:t>
      </w:r>
      <w:r w:rsidR="00F6089D">
        <w:rPr>
          <w:rFonts w:ascii="Times New Roman" w:eastAsia="Times New Roman" w:hAnsi="Times New Roman" w:cs="Times New Roman"/>
          <w:sz w:val="28"/>
          <w:szCs w:val="28"/>
          <w:lang w:eastAsia="ru-RU" w:bidi="ru-RU"/>
        </w:rPr>
        <w:t xml:space="preserve">Грайворонского  городского округа социально </w:t>
      </w:r>
      <w:r w:rsidRPr="009C2CC1">
        <w:rPr>
          <w:rFonts w:ascii="Times New Roman" w:eastAsia="Times New Roman" w:hAnsi="Times New Roman" w:cs="Times New Roman"/>
          <w:sz w:val="28"/>
          <w:szCs w:val="28"/>
          <w:lang w:eastAsia="ru-RU" w:bidi="ru-RU"/>
        </w:rPr>
        <w:t>ориентированным некоммерческим организациям во владение и (или) в пользование на долгосрочной основе</w:t>
      </w:r>
    </w:p>
    <w:p w:rsidR="009C2CC1" w:rsidRPr="009C2CC1" w:rsidRDefault="009C2CC1" w:rsidP="00F6089D">
      <w:pPr>
        <w:widowControl w:val="0"/>
        <w:autoSpaceDE w:val="0"/>
        <w:autoSpaceDN w:val="0"/>
        <w:ind w:firstLine="0"/>
        <w:jc w:val="left"/>
        <w:rPr>
          <w:rFonts w:ascii="Times New Roman" w:eastAsia="Times New Roman" w:hAnsi="Times New Roman" w:cs="Times New Roman"/>
          <w:sz w:val="28"/>
          <w:szCs w:val="26"/>
          <w:lang w:eastAsia="ru-RU" w:bidi="ru-RU"/>
        </w:rPr>
      </w:pPr>
    </w:p>
    <w:p w:rsidR="009C2CC1" w:rsidRPr="009C2CC1" w:rsidRDefault="009C2CC1" w:rsidP="009C2CC1">
      <w:pPr>
        <w:widowControl w:val="0"/>
        <w:autoSpaceDE w:val="0"/>
        <w:autoSpaceDN w:val="0"/>
        <w:spacing w:before="6"/>
        <w:ind w:firstLine="0"/>
        <w:jc w:val="left"/>
        <w:rPr>
          <w:rFonts w:ascii="Times New Roman" w:eastAsia="Times New Roman" w:hAnsi="Times New Roman" w:cs="Times New Roman"/>
          <w:sz w:val="24"/>
          <w:szCs w:val="26"/>
          <w:lang w:eastAsia="ru-RU" w:bidi="ru-RU"/>
        </w:rPr>
      </w:pPr>
    </w:p>
    <w:p w:rsidR="009C2CC1" w:rsidRPr="00F6089D" w:rsidRDefault="009C2CC1" w:rsidP="009C2CC1">
      <w:pPr>
        <w:widowControl w:val="0"/>
        <w:autoSpaceDE w:val="0"/>
        <w:autoSpaceDN w:val="0"/>
        <w:ind w:left="337" w:right="627" w:firstLine="0"/>
        <w:jc w:val="center"/>
        <w:outlineLvl w:val="0"/>
        <w:rPr>
          <w:rFonts w:ascii="Times New Roman" w:eastAsia="Times New Roman" w:hAnsi="Times New Roman" w:cs="Times New Roman"/>
          <w:b/>
          <w:bCs/>
          <w:sz w:val="28"/>
          <w:szCs w:val="28"/>
          <w:lang w:eastAsia="ru-RU" w:bidi="ru-RU"/>
        </w:rPr>
      </w:pPr>
      <w:r w:rsidRPr="00F6089D">
        <w:rPr>
          <w:rFonts w:ascii="Times New Roman" w:eastAsia="Times New Roman" w:hAnsi="Times New Roman" w:cs="Times New Roman"/>
          <w:b/>
          <w:bCs/>
          <w:sz w:val="28"/>
          <w:szCs w:val="28"/>
          <w:lang w:eastAsia="ru-RU" w:bidi="ru-RU"/>
        </w:rPr>
        <w:t>Показатели</w:t>
      </w:r>
    </w:p>
    <w:p w:rsidR="009C2CC1" w:rsidRPr="00F6089D" w:rsidRDefault="009C2CC1" w:rsidP="009C2CC1">
      <w:pPr>
        <w:widowControl w:val="0"/>
        <w:autoSpaceDE w:val="0"/>
        <w:autoSpaceDN w:val="0"/>
        <w:spacing w:before="1"/>
        <w:ind w:left="498" w:right="786" w:hanging="6"/>
        <w:jc w:val="center"/>
        <w:rPr>
          <w:rFonts w:ascii="Times New Roman" w:eastAsia="Times New Roman" w:hAnsi="Times New Roman" w:cs="Times New Roman"/>
          <w:b/>
          <w:sz w:val="28"/>
          <w:szCs w:val="28"/>
          <w:lang w:eastAsia="ru-RU" w:bidi="ru-RU"/>
        </w:rPr>
      </w:pPr>
      <w:r w:rsidRPr="00F6089D">
        <w:rPr>
          <w:rFonts w:ascii="Times New Roman" w:eastAsia="Times New Roman" w:hAnsi="Times New Roman" w:cs="Times New Roman"/>
          <w:b/>
          <w:sz w:val="28"/>
          <w:szCs w:val="28"/>
          <w:lang w:eastAsia="ru-RU" w:bidi="ru-RU"/>
        </w:rPr>
        <w:t>для оценки и сопоставления заявлений социально ориентированных некоммерческих организаций о предоставлении здания, сооружения или нежилого помещения в безвозмездное пользование и (или) в аренду</w:t>
      </w:r>
    </w:p>
    <w:p w:rsidR="009C2CC1" w:rsidRPr="009C2CC1" w:rsidRDefault="009C2CC1" w:rsidP="00F6089D">
      <w:pPr>
        <w:widowControl w:val="0"/>
        <w:tabs>
          <w:tab w:val="left" w:pos="5670"/>
        </w:tabs>
        <w:autoSpaceDE w:val="0"/>
        <w:autoSpaceDN w:val="0"/>
        <w:ind w:firstLine="0"/>
        <w:jc w:val="left"/>
        <w:rPr>
          <w:rFonts w:ascii="Times New Roman" w:eastAsia="Times New Roman" w:hAnsi="Times New Roman" w:cs="Times New Roman"/>
          <w:b/>
          <w:sz w:val="26"/>
          <w:szCs w:val="26"/>
          <w:lang w:eastAsia="ru-RU" w:bidi="ru-RU"/>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4111"/>
        <w:gridCol w:w="1135"/>
        <w:gridCol w:w="3825"/>
      </w:tblGrid>
      <w:tr w:rsidR="009C2CC1" w:rsidRPr="00F6089D" w:rsidTr="009C2CC1">
        <w:trPr>
          <w:trHeight w:val="1038"/>
        </w:trPr>
        <w:tc>
          <w:tcPr>
            <w:tcW w:w="566" w:type="dxa"/>
            <w:tcBorders>
              <w:bottom w:val="double" w:sz="1" w:space="0" w:color="000000"/>
            </w:tcBorders>
          </w:tcPr>
          <w:p w:rsidR="009C2CC1" w:rsidRPr="00F6089D" w:rsidRDefault="009C2CC1" w:rsidP="009C2CC1">
            <w:pPr>
              <w:spacing w:before="95"/>
              <w:ind w:left="122" w:right="90" w:firstLine="48"/>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 п/п</w:t>
            </w:r>
          </w:p>
        </w:tc>
        <w:tc>
          <w:tcPr>
            <w:tcW w:w="4111" w:type="dxa"/>
            <w:tcBorders>
              <w:bottom w:val="double" w:sz="1" w:space="0" w:color="000000"/>
            </w:tcBorders>
          </w:tcPr>
          <w:p w:rsidR="009C2CC1" w:rsidRPr="00F6089D" w:rsidRDefault="00F6089D" w:rsidP="00F6089D">
            <w:pPr>
              <w:spacing w:before="95"/>
              <w:ind w:right="1446" w:firstLine="709"/>
              <w:jc w:val="both"/>
              <w:rPr>
                <w:rFonts w:ascii="Times New Roman" w:eastAsia="Times New Roman" w:hAnsi="Times New Roman" w:cs="Times New Roman"/>
                <w:sz w:val="28"/>
                <w:szCs w:val="28"/>
                <w:lang w:val="ru-RU" w:eastAsia="ru-RU" w:bidi="ru-RU"/>
              </w:rPr>
            </w:pPr>
            <w:r>
              <w:rPr>
                <w:rFonts w:ascii="Times New Roman" w:eastAsia="Times New Roman" w:hAnsi="Times New Roman" w:cs="Times New Roman"/>
                <w:sz w:val="28"/>
                <w:szCs w:val="28"/>
                <w:lang w:val="ru-RU" w:eastAsia="ru-RU" w:bidi="ru-RU"/>
              </w:rPr>
              <w:t>Показатель</w:t>
            </w:r>
          </w:p>
        </w:tc>
        <w:tc>
          <w:tcPr>
            <w:tcW w:w="1135" w:type="dxa"/>
            <w:tcBorders>
              <w:bottom w:val="double" w:sz="1" w:space="0" w:color="000000"/>
            </w:tcBorders>
          </w:tcPr>
          <w:p w:rsidR="009C2CC1" w:rsidRPr="00F6089D" w:rsidRDefault="009C2CC1" w:rsidP="009C2CC1">
            <w:pPr>
              <w:spacing w:before="95"/>
              <w:ind w:left="113" w:right="103" w:hanging="1"/>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Максимальныйбалл</w:t>
            </w:r>
          </w:p>
        </w:tc>
        <w:tc>
          <w:tcPr>
            <w:tcW w:w="3825" w:type="dxa"/>
            <w:tcBorders>
              <w:bottom w:val="double" w:sz="1" w:space="0" w:color="000000"/>
            </w:tcBorders>
          </w:tcPr>
          <w:p w:rsidR="009C2CC1" w:rsidRPr="00F6089D" w:rsidRDefault="009C2CC1" w:rsidP="00F6089D">
            <w:pPr>
              <w:spacing w:before="95"/>
              <w:ind w:right="887"/>
              <w:jc w:val="both"/>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Присвоениебаллов</w:t>
            </w:r>
          </w:p>
        </w:tc>
      </w:tr>
      <w:tr w:rsidR="009C2CC1" w:rsidRPr="00F6089D" w:rsidTr="009C2CC1">
        <w:trPr>
          <w:trHeight w:val="486"/>
        </w:trPr>
        <w:tc>
          <w:tcPr>
            <w:tcW w:w="566" w:type="dxa"/>
            <w:tcBorders>
              <w:top w:val="double" w:sz="1" w:space="0" w:color="000000"/>
            </w:tcBorders>
          </w:tcPr>
          <w:p w:rsidR="009C2CC1" w:rsidRPr="00F6089D" w:rsidRDefault="009C2CC1" w:rsidP="009C2CC1">
            <w:pPr>
              <w:spacing w:before="101"/>
              <w:ind w:right="212"/>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1</w:t>
            </w:r>
          </w:p>
        </w:tc>
        <w:tc>
          <w:tcPr>
            <w:tcW w:w="4111" w:type="dxa"/>
            <w:tcBorders>
              <w:top w:val="double" w:sz="1" w:space="0" w:color="000000"/>
            </w:tcBorders>
          </w:tcPr>
          <w:p w:rsidR="009C2CC1" w:rsidRPr="00F6089D" w:rsidRDefault="009C2CC1" w:rsidP="009C2CC1">
            <w:pPr>
              <w:spacing w:before="101"/>
              <w:ind w:left="8"/>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2</w:t>
            </w:r>
          </w:p>
        </w:tc>
        <w:tc>
          <w:tcPr>
            <w:tcW w:w="1135" w:type="dxa"/>
            <w:tcBorders>
              <w:top w:val="double" w:sz="1" w:space="0" w:color="000000"/>
            </w:tcBorders>
          </w:tcPr>
          <w:p w:rsidR="009C2CC1" w:rsidRPr="00F6089D" w:rsidRDefault="009C2CC1" w:rsidP="009C2CC1">
            <w:pPr>
              <w:spacing w:before="101"/>
              <w:ind w:left="8"/>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3</w:t>
            </w:r>
          </w:p>
        </w:tc>
        <w:tc>
          <w:tcPr>
            <w:tcW w:w="3825" w:type="dxa"/>
            <w:tcBorders>
              <w:top w:val="double" w:sz="1" w:space="0" w:color="000000"/>
            </w:tcBorders>
          </w:tcPr>
          <w:p w:rsidR="009C2CC1" w:rsidRPr="00F6089D" w:rsidRDefault="009C2CC1" w:rsidP="009C2CC1">
            <w:pPr>
              <w:spacing w:before="101"/>
              <w:ind w:left="7"/>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4</w:t>
            </w:r>
          </w:p>
        </w:tc>
      </w:tr>
      <w:tr w:rsidR="009C2CC1" w:rsidRPr="00F6089D" w:rsidTr="009C2CC1">
        <w:trPr>
          <w:trHeight w:val="755"/>
        </w:trPr>
        <w:tc>
          <w:tcPr>
            <w:tcW w:w="9637" w:type="dxa"/>
            <w:gridSpan w:val="4"/>
          </w:tcPr>
          <w:p w:rsidR="009C2CC1" w:rsidRPr="00F6089D" w:rsidRDefault="009C2CC1" w:rsidP="009C2CC1">
            <w:pPr>
              <w:spacing w:before="95"/>
              <w:ind w:left="2087" w:right="484" w:hanging="1580"/>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По критерию «Содержание и результаты деятельности социально ориентированной некоммерческой организации за последние пять лет»</w:t>
            </w:r>
          </w:p>
        </w:tc>
      </w:tr>
      <w:tr w:rsidR="009C2CC1" w:rsidRPr="00F6089D" w:rsidTr="009C2CC1">
        <w:trPr>
          <w:trHeight w:val="1031"/>
        </w:trPr>
        <w:tc>
          <w:tcPr>
            <w:tcW w:w="566" w:type="dxa"/>
          </w:tcPr>
          <w:p w:rsidR="009C2CC1" w:rsidRPr="00F6089D" w:rsidRDefault="009C2CC1" w:rsidP="009C2CC1">
            <w:pPr>
              <w:spacing w:before="95"/>
              <w:ind w:right="212"/>
              <w:jc w:val="right"/>
              <w:rPr>
                <w:rFonts w:ascii="Times New Roman" w:eastAsia="Times New Roman" w:hAnsi="Times New Roman" w:cs="Times New Roman"/>
                <w:sz w:val="28"/>
                <w:szCs w:val="28"/>
                <w:lang w:eastAsia="ru-RU" w:bidi="ru-RU"/>
              </w:rPr>
            </w:pPr>
            <w:bookmarkStart w:id="1" w:name="_bookmark25"/>
            <w:bookmarkEnd w:id="1"/>
            <w:r w:rsidRPr="00F6089D">
              <w:rPr>
                <w:rFonts w:ascii="Times New Roman" w:eastAsia="Times New Roman" w:hAnsi="Times New Roman" w:cs="Times New Roman"/>
                <w:sz w:val="28"/>
                <w:szCs w:val="28"/>
                <w:lang w:eastAsia="ru-RU" w:bidi="ru-RU"/>
              </w:rPr>
              <w:t>1</w:t>
            </w:r>
          </w:p>
        </w:tc>
        <w:tc>
          <w:tcPr>
            <w:tcW w:w="4111" w:type="dxa"/>
          </w:tcPr>
          <w:p w:rsidR="009C2CC1" w:rsidRPr="00F6089D" w:rsidRDefault="009C2CC1" w:rsidP="009C2CC1">
            <w:pPr>
              <w:spacing w:before="95"/>
              <w:ind w:left="62" w:right="48"/>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Количество полных лет, прошедших со дня государственной регистрации организации (присоздании)</w:t>
            </w:r>
          </w:p>
        </w:tc>
        <w:tc>
          <w:tcPr>
            <w:tcW w:w="1135" w:type="dxa"/>
          </w:tcPr>
          <w:p w:rsidR="009C2CC1" w:rsidRPr="00F6089D" w:rsidRDefault="009C2CC1" w:rsidP="009C2CC1">
            <w:pPr>
              <w:spacing w:before="95"/>
              <w:ind w:left="8"/>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5</w:t>
            </w:r>
          </w:p>
        </w:tc>
        <w:tc>
          <w:tcPr>
            <w:tcW w:w="3825" w:type="dxa"/>
            <w:vMerge w:val="restart"/>
          </w:tcPr>
          <w:p w:rsidR="009C2CC1" w:rsidRPr="00F6089D" w:rsidRDefault="009C2CC1" w:rsidP="009C2CC1">
            <w:pPr>
              <w:tabs>
                <w:tab w:val="left" w:pos="2592"/>
                <w:tab w:val="left" w:pos="2647"/>
              </w:tabs>
              <w:spacing w:before="95"/>
              <w:ind w:left="60" w:right="46"/>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Заявлению с самым высоким значением</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z w:val="28"/>
                <w:szCs w:val="28"/>
                <w:lang w:val="ru-RU" w:eastAsia="ru-RU" w:bidi="ru-RU"/>
              </w:rPr>
              <w:tab/>
              <w:t>показателя присваивается максимальный балл для соответствующего показателя, остальным</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3"/>
                <w:sz w:val="28"/>
                <w:szCs w:val="28"/>
                <w:lang w:val="ru-RU" w:eastAsia="ru-RU" w:bidi="ru-RU"/>
              </w:rPr>
              <w:t xml:space="preserve">заявлениям </w:t>
            </w:r>
            <w:r w:rsidRPr="00F6089D">
              <w:rPr>
                <w:rFonts w:ascii="Times New Roman" w:eastAsia="Times New Roman" w:hAnsi="Times New Roman" w:cs="Times New Roman"/>
                <w:sz w:val="28"/>
                <w:szCs w:val="28"/>
                <w:lang w:val="ru-RU" w:eastAsia="ru-RU" w:bidi="ru-RU"/>
              </w:rPr>
              <w:t>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целогочисла.</w:t>
            </w:r>
          </w:p>
          <w:p w:rsidR="009C2CC1" w:rsidRPr="00F6089D" w:rsidRDefault="009C2CC1" w:rsidP="009C2CC1">
            <w:pPr>
              <w:rPr>
                <w:rFonts w:ascii="Times New Roman" w:eastAsia="Times New Roman" w:hAnsi="Times New Roman" w:cs="Times New Roman"/>
                <w:b/>
                <w:sz w:val="28"/>
                <w:szCs w:val="28"/>
                <w:lang w:val="ru-RU" w:eastAsia="ru-RU" w:bidi="ru-RU"/>
              </w:rPr>
            </w:pPr>
          </w:p>
          <w:p w:rsidR="009C2CC1" w:rsidRPr="00F6089D" w:rsidRDefault="009C2CC1" w:rsidP="009C2CC1">
            <w:pPr>
              <w:ind w:left="60" w:right="48"/>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При этом если значение показателя равно нулю, заявлению в любом случае присваивается ноль баллов по соответствующему показателю</w:t>
            </w:r>
          </w:p>
        </w:tc>
      </w:tr>
      <w:tr w:rsidR="009C2CC1" w:rsidRPr="00F6089D" w:rsidTr="009C2CC1">
        <w:trPr>
          <w:trHeight w:val="1586"/>
        </w:trPr>
        <w:tc>
          <w:tcPr>
            <w:tcW w:w="566" w:type="dxa"/>
          </w:tcPr>
          <w:p w:rsidR="009C2CC1" w:rsidRPr="00F6089D" w:rsidRDefault="009C2CC1" w:rsidP="009C2CC1">
            <w:pPr>
              <w:spacing w:before="95"/>
              <w:ind w:right="212"/>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2</w:t>
            </w:r>
          </w:p>
        </w:tc>
        <w:tc>
          <w:tcPr>
            <w:tcW w:w="4111" w:type="dxa"/>
          </w:tcPr>
          <w:p w:rsidR="009C2CC1" w:rsidRPr="00F6089D" w:rsidRDefault="009C2CC1" w:rsidP="009C2CC1">
            <w:pPr>
              <w:tabs>
                <w:tab w:val="left" w:pos="2361"/>
              </w:tabs>
              <w:spacing w:before="95"/>
              <w:ind w:left="62" w:right="48"/>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Среднегодовой объем денежных средств,</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1"/>
                <w:sz w:val="28"/>
                <w:szCs w:val="28"/>
                <w:lang w:val="ru-RU" w:eastAsia="ru-RU" w:bidi="ru-RU"/>
              </w:rPr>
              <w:t xml:space="preserve">использованных </w:t>
            </w:r>
            <w:r w:rsidRPr="00F6089D">
              <w:rPr>
                <w:rFonts w:ascii="Times New Roman" w:eastAsia="Times New Roman" w:hAnsi="Times New Roman" w:cs="Times New Roman"/>
                <w:sz w:val="28"/>
                <w:szCs w:val="28"/>
                <w:lang w:val="ru-RU" w:eastAsia="ru-RU" w:bidi="ru-RU"/>
              </w:rPr>
              <w:t xml:space="preserve">организацией на осуществление деятельности </w:t>
            </w:r>
            <w:hyperlink w:anchor="_bookmark29" w:history="1">
              <w:r w:rsidRPr="00F6089D">
                <w:rPr>
                  <w:rFonts w:ascii="Times New Roman" w:eastAsia="Times New Roman" w:hAnsi="Times New Roman" w:cs="Times New Roman"/>
                  <w:sz w:val="28"/>
                  <w:szCs w:val="28"/>
                  <w:lang w:val="ru-RU" w:eastAsia="ru-RU" w:bidi="ru-RU"/>
                </w:rPr>
                <w:t>&lt;*&gt;</w:t>
              </w:r>
            </w:hyperlink>
            <w:r w:rsidRPr="00F6089D">
              <w:rPr>
                <w:rFonts w:ascii="Times New Roman" w:eastAsia="Times New Roman" w:hAnsi="Times New Roman" w:cs="Times New Roman"/>
                <w:sz w:val="28"/>
                <w:szCs w:val="28"/>
                <w:lang w:val="ru-RU" w:eastAsia="ru-RU" w:bidi="ru-RU"/>
              </w:rPr>
              <w:t xml:space="preserve"> за последние пять лет</w:t>
            </w:r>
            <w:hyperlink w:anchor="_bookmark30" w:history="1">
              <w:r w:rsidRPr="00F6089D">
                <w:rPr>
                  <w:rFonts w:ascii="Times New Roman" w:eastAsia="Times New Roman" w:hAnsi="Times New Roman" w:cs="Times New Roman"/>
                  <w:sz w:val="28"/>
                  <w:szCs w:val="28"/>
                  <w:lang w:val="ru-RU" w:eastAsia="ru-RU" w:bidi="ru-RU"/>
                </w:rPr>
                <w:t>&lt;**&gt;</w:t>
              </w:r>
            </w:hyperlink>
          </w:p>
        </w:tc>
        <w:tc>
          <w:tcPr>
            <w:tcW w:w="1135" w:type="dxa"/>
          </w:tcPr>
          <w:p w:rsidR="009C2CC1" w:rsidRPr="00F6089D" w:rsidRDefault="009C2CC1" w:rsidP="009C2CC1">
            <w:pPr>
              <w:spacing w:before="95"/>
              <w:ind w:left="8"/>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6</w:t>
            </w:r>
          </w:p>
        </w:tc>
        <w:tc>
          <w:tcPr>
            <w:tcW w:w="3825" w:type="dxa"/>
            <w:vMerge/>
            <w:tcBorders>
              <w:top w:val="nil"/>
            </w:tcBorders>
          </w:tcPr>
          <w:p w:rsidR="009C2CC1" w:rsidRPr="00F6089D" w:rsidRDefault="009C2CC1" w:rsidP="009C2CC1">
            <w:pPr>
              <w:rPr>
                <w:rFonts w:ascii="Times New Roman" w:eastAsia="Times New Roman" w:hAnsi="Times New Roman" w:cs="Times New Roman"/>
                <w:sz w:val="28"/>
                <w:szCs w:val="28"/>
                <w:lang w:eastAsia="ru-RU" w:bidi="ru-RU"/>
              </w:rPr>
            </w:pPr>
          </w:p>
        </w:tc>
      </w:tr>
      <w:tr w:rsidR="009C2CC1" w:rsidRPr="00F6089D" w:rsidTr="009C2CC1">
        <w:trPr>
          <w:trHeight w:val="1859"/>
        </w:trPr>
        <w:tc>
          <w:tcPr>
            <w:tcW w:w="566" w:type="dxa"/>
          </w:tcPr>
          <w:p w:rsidR="009C2CC1" w:rsidRPr="00F6089D" w:rsidRDefault="009C2CC1" w:rsidP="009C2CC1">
            <w:pPr>
              <w:spacing w:before="92"/>
              <w:ind w:right="212"/>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3</w:t>
            </w:r>
          </w:p>
        </w:tc>
        <w:tc>
          <w:tcPr>
            <w:tcW w:w="4111" w:type="dxa"/>
          </w:tcPr>
          <w:p w:rsidR="009C2CC1" w:rsidRPr="00F6089D" w:rsidRDefault="009C2CC1" w:rsidP="009C2CC1">
            <w:pPr>
              <w:spacing w:before="92"/>
              <w:ind w:left="62" w:right="45"/>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Объем 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 лет</w:t>
            </w:r>
          </w:p>
        </w:tc>
        <w:tc>
          <w:tcPr>
            <w:tcW w:w="1135" w:type="dxa"/>
          </w:tcPr>
          <w:p w:rsidR="009C2CC1" w:rsidRPr="00F6089D" w:rsidRDefault="009C2CC1" w:rsidP="009C2CC1">
            <w:pPr>
              <w:spacing w:before="92"/>
              <w:ind w:left="8"/>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4</w:t>
            </w:r>
          </w:p>
        </w:tc>
        <w:tc>
          <w:tcPr>
            <w:tcW w:w="3825" w:type="dxa"/>
            <w:vMerge/>
            <w:tcBorders>
              <w:top w:val="nil"/>
            </w:tcBorders>
          </w:tcPr>
          <w:p w:rsidR="009C2CC1" w:rsidRPr="00F6089D" w:rsidRDefault="009C2CC1" w:rsidP="009C2CC1">
            <w:pPr>
              <w:rPr>
                <w:rFonts w:ascii="Times New Roman" w:eastAsia="Times New Roman" w:hAnsi="Times New Roman" w:cs="Times New Roman"/>
                <w:sz w:val="28"/>
                <w:szCs w:val="28"/>
                <w:lang w:eastAsia="ru-RU" w:bidi="ru-RU"/>
              </w:rPr>
            </w:pPr>
          </w:p>
        </w:tc>
      </w:tr>
      <w:tr w:rsidR="009C2CC1" w:rsidRPr="00F6089D" w:rsidTr="009C2CC1">
        <w:trPr>
          <w:trHeight w:val="1583"/>
        </w:trPr>
        <w:tc>
          <w:tcPr>
            <w:tcW w:w="566" w:type="dxa"/>
          </w:tcPr>
          <w:p w:rsidR="009C2CC1" w:rsidRPr="00F6089D" w:rsidRDefault="009C2CC1" w:rsidP="009C2CC1">
            <w:pPr>
              <w:spacing w:before="92"/>
              <w:ind w:right="212"/>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lastRenderedPageBreak/>
              <w:t>4</w:t>
            </w:r>
          </w:p>
        </w:tc>
        <w:tc>
          <w:tcPr>
            <w:tcW w:w="4111" w:type="dxa"/>
          </w:tcPr>
          <w:p w:rsidR="009C2CC1" w:rsidRPr="00F6089D" w:rsidRDefault="009C2CC1" w:rsidP="009C2CC1">
            <w:pPr>
              <w:spacing w:before="92"/>
              <w:ind w:left="62" w:right="49"/>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1135" w:type="dxa"/>
          </w:tcPr>
          <w:p w:rsidR="009C2CC1" w:rsidRPr="00F6089D" w:rsidRDefault="009C2CC1" w:rsidP="009C2CC1">
            <w:pPr>
              <w:spacing w:before="92"/>
              <w:ind w:left="8"/>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4</w:t>
            </w:r>
          </w:p>
        </w:tc>
        <w:tc>
          <w:tcPr>
            <w:tcW w:w="3825" w:type="dxa"/>
            <w:vMerge/>
            <w:tcBorders>
              <w:top w:val="nil"/>
            </w:tcBorders>
          </w:tcPr>
          <w:p w:rsidR="009C2CC1" w:rsidRPr="00F6089D" w:rsidRDefault="009C2CC1" w:rsidP="009C2CC1">
            <w:pPr>
              <w:rPr>
                <w:rFonts w:ascii="Times New Roman" w:eastAsia="Times New Roman" w:hAnsi="Times New Roman" w:cs="Times New Roman"/>
                <w:sz w:val="28"/>
                <w:szCs w:val="28"/>
                <w:lang w:eastAsia="ru-RU" w:bidi="ru-RU"/>
              </w:rPr>
            </w:pPr>
          </w:p>
        </w:tc>
      </w:tr>
      <w:tr w:rsidR="009C2CC1" w:rsidRPr="00F6089D" w:rsidTr="009C2CC1">
        <w:trPr>
          <w:trHeight w:val="1307"/>
        </w:trPr>
        <w:tc>
          <w:tcPr>
            <w:tcW w:w="566" w:type="dxa"/>
          </w:tcPr>
          <w:p w:rsidR="009C2CC1" w:rsidRPr="00F6089D" w:rsidRDefault="009C2CC1" w:rsidP="009C2CC1">
            <w:pPr>
              <w:spacing w:before="92"/>
              <w:ind w:right="212"/>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lastRenderedPageBreak/>
              <w:t>5</w:t>
            </w:r>
          </w:p>
        </w:tc>
        <w:tc>
          <w:tcPr>
            <w:tcW w:w="4111" w:type="dxa"/>
          </w:tcPr>
          <w:p w:rsidR="009C2CC1" w:rsidRPr="00F6089D" w:rsidRDefault="009C2CC1" w:rsidP="009C2CC1">
            <w:pPr>
              <w:tabs>
                <w:tab w:val="left" w:pos="2349"/>
              </w:tabs>
              <w:spacing w:before="92"/>
              <w:ind w:left="62" w:right="49"/>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Количество</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1"/>
                <w:sz w:val="28"/>
                <w:szCs w:val="28"/>
                <w:lang w:val="ru-RU" w:eastAsia="ru-RU" w:bidi="ru-RU"/>
              </w:rPr>
              <w:t xml:space="preserve">некоммерческих </w:t>
            </w:r>
            <w:r w:rsidRPr="00F6089D">
              <w:rPr>
                <w:rFonts w:ascii="Times New Roman" w:eastAsia="Times New Roman" w:hAnsi="Times New Roman" w:cs="Times New Roman"/>
                <w:sz w:val="28"/>
                <w:szCs w:val="28"/>
                <w:lang w:val="ru-RU" w:eastAsia="ru-RU" w:bidi="ru-RU"/>
              </w:rPr>
              <w:t>организаций, членом которых организация является более пяти лет до подачи заявления</w:t>
            </w:r>
          </w:p>
        </w:tc>
        <w:tc>
          <w:tcPr>
            <w:tcW w:w="1135" w:type="dxa"/>
          </w:tcPr>
          <w:p w:rsidR="009C2CC1" w:rsidRPr="00F6089D" w:rsidRDefault="009C2CC1" w:rsidP="009C2CC1">
            <w:pPr>
              <w:spacing w:before="92"/>
              <w:ind w:left="8"/>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4</w:t>
            </w:r>
          </w:p>
        </w:tc>
        <w:tc>
          <w:tcPr>
            <w:tcW w:w="3825" w:type="dxa"/>
            <w:vMerge/>
            <w:tcBorders>
              <w:top w:val="nil"/>
            </w:tcBorders>
          </w:tcPr>
          <w:p w:rsidR="009C2CC1" w:rsidRPr="00F6089D" w:rsidRDefault="009C2CC1" w:rsidP="009C2CC1">
            <w:pPr>
              <w:rPr>
                <w:rFonts w:ascii="Times New Roman" w:eastAsia="Times New Roman" w:hAnsi="Times New Roman" w:cs="Times New Roman"/>
                <w:sz w:val="28"/>
                <w:szCs w:val="28"/>
                <w:lang w:eastAsia="ru-RU" w:bidi="ru-RU"/>
              </w:rPr>
            </w:pPr>
          </w:p>
        </w:tc>
      </w:tr>
    </w:tbl>
    <w:p w:rsidR="009C2CC1" w:rsidRPr="00F6089D" w:rsidRDefault="009C2CC1" w:rsidP="009C2CC1">
      <w:pPr>
        <w:widowControl w:val="0"/>
        <w:autoSpaceDE w:val="0"/>
        <w:autoSpaceDN w:val="0"/>
        <w:spacing w:before="5"/>
        <w:ind w:firstLine="0"/>
        <w:jc w:val="left"/>
        <w:rPr>
          <w:rFonts w:ascii="Times New Roman" w:eastAsia="Times New Roman" w:hAnsi="Times New Roman" w:cs="Times New Roman"/>
          <w:sz w:val="28"/>
          <w:szCs w:val="28"/>
          <w:lang w:eastAsia="ru-RU" w:bidi="ru-RU"/>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4111"/>
        <w:gridCol w:w="1135"/>
        <w:gridCol w:w="3825"/>
      </w:tblGrid>
      <w:tr w:rsidR="009C2CC1" w:rsidRPr="00F6089D" w:rsidTr="009C2CC1">
        <w:trPr>
          <w:trHeight w:val="481"/>
        </w:trPr>
        <w:tc>
          <w:tcPr>
            <w:tcW w:w="566" w:type="dxa"/>
          </w:tcPr>
          <w:p w:rsidR="009C2CC1" w:rsidRPr="00F6089D" w:rsidRDefault="009C2CC1" w:rsidP="009C2CC1">
            <w:pPr>
              <w:spacing w:before="95"/>
              <w:ind w:left="10"/>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1</w:t>
            </w:r>
          </w:p>
        </w:tc>
        <w:tc>
          <w:tcPr>
            <w:tcW w:w="4111" w:type="dxa"/>
          </w:tcPr>
          <w:p w:rsidR="009C2CC1" w:rsidRPr="00F6089D" w:rsidRDefault="009C2CC1" w:rsidP="009C2CC1">
            <w:pPr>
              <w:spacing w:before="95"/>
              <w:ind w:left="8"/>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2</w:t>
            </w:r>
          </w:p>
        </w:tc>
        <w:tc>
          <w:tcPr>
            <w:tcW w:w="1135" w:type="dxa"/>
          </w:tcPr>
          <w:p w:rsidR="009C2CC1" w:rsidRPr="00F6089D" w:rsidRDefault="009C2CC1" w:rsidP="009C2CC1">
            <w:pPr>
              <w:spacing w:before="95"/>
              <w:ind w:right="49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3</w:t>
            </w:r>
          </w:p>
        </w:tc>
        <w:tc>
          <w:tcPr>
            <w:tcW w:w="3825" w:type="dxa"/>
          </w:tcPr>
          <w:p w:rsidR="009C2CC1" w:rsidRPr="00F6089D" w:rsidRDefault="009C2CC1" w:rsidP="009C2CC1">
            <w:pPr>
              <w:spacing w:before="95"/>
              <w:ind w:left="7"/>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4</w:t>
            </w:r>
          </w:p>
        </w:tc>
      </w:tr>
      <w:tr w:rsidR="009C2CC1" w:rsidRPr="00F6089D" w:rsidTr="009C2CC1">
        <w:trPr>
          <w:trHeight w:val="1583"/>
        </w:trPr>
        <w:tc>
          <w:tcPr>
            <w:tcW w:w="566" w:type="dxa"/>
          </w:tcPr>
          <w:p w:rsidR="009C2CC1" w:rsidRPr="00F6089D" w:rsidRDefault="009C2CC1" w:rsidP="009C2CC1">
            <w:pPr>
              <w:spacing w:before="92"/>
              <w:ind w:left="10"/>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6</w:t>
            </w:r>
          </w:p>
        </w:tc>
        <w:tc>
          <w:tcPr>
            <w:tcW w:w="4111" w:type="dxa"/>
          </w:tcPr>
          <w:p w:rsidR="009C2CC1" w:rsidRPr="00F6089D" w:rsidRDefault="009C2CC1" w:rsidP="009C2CC1">
            <w:pPr>
              <w:tabs>
                <w:tab w:val="left" w:pos="2349"/>
              </w:tabs>
              <w:spacing w:before="92"/>
              <w:ind w:left="62" w:right="48"/>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Количество</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1"/>
                <w:sz w:val="28"/>
                <w:szCs w:val="28"/>
                <w:lang w:val="ru-RU" w:eastAsia="ru-RU" w:bidi="ru-RU"/>
              </w:rPr>
              <w:t xml:space="preserve">некоммерческих </w:t>
            </w:r>
            <w:r w:rsidRPr="00F6089D">
              <w:rPr>
                <w:rFonts w:ascii="Times New Roman" w:eastAsia="Times New Roman" w:hAnsi="Times New Roman" w:cs="Times New Roman"/>
                <w:sz w:val="28"/>
                <w:szCs w:val="28"/>
                <w:lang w:val="ru-RU" w:eastAsia="ru-RU" w:bidi="ru-RU"/>
              </w:rPr>
              <w:t>организаций, членом которых организация является не менее одного года и более пяти лет до подачи заявления</w:t>
            </w:r>
          </w:p>
        </w:tc>
        <w:tc>
          <w:tcPr>
            <w:tcW w:w="1135" w:type="dxa"/>
          </w:tcPr>
          <w:p w:rsidR="009C2CC1" w:rsidRPr="00F6089D" w:rsidRDefault="009C2CC1" w:rsidP="009C2CC1">
            <w:pPr>
              <w:spacing w:before="92"/>
              <w:ind w:right="49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2</w:t>
            </w:r>
          </w:p>
        </w:tc>
        <w:tc>
          <w:tcPr>
            <w:tcW w:w="3825" w:type="dxa"/>
            <w:vMerge w:val="restart"/>
          </w:tcPr>
          <w:p w:rsidR="009C2CC1" w:rsidRPr="00F6089D" w:rsidRDefault="009C2CC1" w:rsidP="009C2CC1">
            <w:pPr>
              <w:rPr>
                <w:rFonts w:ascii="Times New Roman" w:eastAsia="Times New Roman" w:hAnsi="Times New Roman" w:cs="Times New Roman"/>
                <w:sz w:val="28"/>
                <w:szCs w:val="28"/>
                <w:lang w:eastAsia="ru-RU" w:bidi="ru-RU"/>
              </w:rPr>
            </w:pPr>
          </w:p>
        </w:tc>
      </w:tr>
      <w:tr w:rsidR="009C2CC1" w:rsidRPr="00F6089D" w:rsidTr="009C2CC1">
        <w:trPr>
          <w:trHeight w:val="1031"/>
        </w:trPr>
        <w:tc>
          <w:tcPr>
            <w:tcW w:w="566" w:type="dxa"/>
          </w:tcPr>
          <w:p w:rsidR="009C2CC1" w:rsidRPr="00F6089D" w:rsidRDefault="009C2CC1" w:rsidP="009C2CC1">
            <w:pPr>
              <w:spacing w:before="92"/>
              <w:ind w:left="10"/>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7</w:t>
            </w:r>
          </w:p>
        </w:tc>
        <w:tc>
          <w:tcPr>
            <w:tcW w:w="4111" w:type="dxa"/>
          </w:tcPr>
          <w:p w:rsidR="009C2CC1" w:rsidRPr="00F6089D" w:rsidRDefault="009C2CC1" w:rsidP="009C2CC1">
            <w:pPr>
              <w:tabs>
                <w:tab w:val="left" w:pos="2769"/>
              </w:tabs>
              <w:spacing w:before="92"/>
              <w:ind w:left="62" w:right="45"/>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Среднегодовая</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3"/>
                <w:sz w:val="28"/>
                <w:szCs w:val="28"/>
                <w:lang w:val="ru-RU" w:eastAsia="ru-RU" w:bidi="ru-RU"/>
              </w:rPr>
              <w:t xml:space="preserve">численность </w:t>
            </w:r>
            <w:r w:rsidRPr="00F6089D">
              <w:rPr>
                <w:rFonts w:ascii="Times New Roman" w:eastAsia="Times New Roman" w:hAnsi="Times New Roman" w:cs="Times New Roman"/>
                <w:sz w:val="28"/>
                <w:szCs w:val="28"/>
                <w:lang w:val="ru-RU" w:eastAsia="ru-RU" w:bidi="ru-RU"/>
              </w:rPr>
              <w:t>работников организации за последние пять ле</w:t>
            </w:r>
            <w:hyperlink w:anchor="_bookmark31" w:history="1">
              <w:r w:rsidRPr="00F6089D">
                <w:rPr>
                  <w:rFonts w:ascii="Times New Roman" w:eastAsia="Times New Roman" w:hAnsi="Times New Roman" w:cs="Times New Roman"/>
                  <w:sz w:val="28"/>
                  <w:szCs w:val="28"/>
                  <w:lang w:val="ru-RU" w:eastAsia="ru-RU" w:bidi="ru-RU"/>
                </w:rPr>
                <w:t>т&lt;***&gt;</w:t>
              </w:r>
            </w:hyperlink>
          </w:p>
        </w:tc>
        <w:tc>
          <w:tcPr>
            <w:tcW w:w="1135" w:type="dxa"/>
          </w:tcPr>
          <w:p w:rsidR="009C2CC1" w:rsidRPr="00F6089D" w:rsidRDefault="009C2CC1" w:rsidP="009C2CC1">
            <w:pPr>
              <w:spacing w:before="92"/>
              <w:ind w:right="49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5</w:t>
            </w:r>
          </w:p>
        </w:tc>
        <w:tc>
          <w:tcPr>
            <w:tcW w:w="3825" w:type="dxa"/>
            <w:vMerge/>
            <w:tcBorders>
              <w:top w:val="nil"/>
            </w:tcBorders>
          </w:tcPr>
          <w:p w:rsidR="009C2CC1" w:rsidRPr="00F6089D" w:rsidRDefault="009C2CC1" w:rsidP="009C2CC1">
            <w:pPr>
              <w:rPr>
                <w:rFonts w:ascii="Times New Roman" w:eastAsia="Times New Roman" w:hAnsi="Times New Roman" w:cs="Times New Roman"/>
                <w:sz w:val="28"/>
                <w:szCs w:val="28"/>
                <w:lang w:eastAsia="ru-RU" w:bidi="ru-RU"/>
              </w:rPr>
            </w:pPr>
          </w:p>
        </w:tc>
      </w:tr>
      <w:tr w:rsidR="009C2CC1" w:rsidRPr="00F6089D" w:rsidTr="009C2CC1">
        <w:trPr>
          <w:trHeight w:val="1031"/>
        </w:trPr>
        <w:tc>
          <w:tcPr>
            <w:tcW w:w="566" w:type="dxa"/>
          </w:tcPr>
          <w:p w:rsidR="009C2CC1" w:rsidRPr="00F6089D" w:rsidRDefault="009C2CC1" w:rsidP="009C2CC1">
            <w:pPr>
              <w:spacing w:before="95"/>
              <w:ind w:left="10"/>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8</w:t>
            </w:r>
          </w:p>
        </w:tc>
        <w:tc>
          <w:tcPr>
            <w:tcW w:w="4111" w:type="dxa"/>
          </w:tcPr>
          <w:p w:rsidR="009C2CC1" w:rsidRPr="00F6089D" w:rsidRDefault="009C2CC1" w:rsidP="009C2CC1">
            <w:pPr>
              <w:tabs>
                <w:tab w:val="left" w:pos="2769"/>
              </w:tabs>
              <w:spacing w:before="95"/>
              <w:ind w:left="62" w:right="46"/>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Среднегодовая</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3"/>
                <w:sz w:val="28"/>
                <w:szCs w:val="28"/>
                <w:lang w:val="ru-RU" w:eastAsia="ru-RU" w:bidi="ru-RU"/>
              </w:rPr>
              <w:t xml:space="preserve">численность </w:t>
            </w:r>
            <w:r w:rsidRPr="00F6089D">
              <w:rPr>
                <w:rFonts w:ascii="Times New Roman" w:eastAsia="Times New Roman" w:hAnsi="Times New Roman" w:cs="Times New Roman"/>
                <w:sz w:val="28"/>
                <w:szCs w:val="28"/>
                <w:lang w:val="ru-RU" w:eastAsia="ru-RU" w:bidi="ru-RU"/>
              </w:rPr>
              <w:t xml:space="preserve">добровольцев организации </w:t>
            </w:r>
            <w:r w:rsidRPr="00F6089D">
              <w:rPr>
                <w:rFonts w:ascii="Times New Roman" w:eastAsia="Times New Roman" w:hAnsi="Times New Roman" w:cs="Times New Roman"/>
                <w:spacing w:val="-6"/>
                <w:sz w:val="28"/>
                <w:szCs w:val="28"/>
                <w:lang w:val="ru-RU" w:eastAsia="ru-RU" w:bidi="ru-RU"/>
              </w:rPr>
              <w:t xml:space="preserve">за </w:t>
            </w:r>
            <w:r w:rsidRPr="00F6089D">
              <w:rPr>
                <w:rFonts w:ascii="Times New Roman" w:eastAsia="Times New Roman" w:hAnsi="Times New Roman" w:cs="Times New Roman"/>
                <w:sz w:val="28"/>
                <w:szCs w:val="28"/>
                <w:lang w:val="ru-RU" w:eastAsia="ru-RU" w:bidi="ru-RU"/>
              </w:rPr>
              <w:t>последние пять ле</w:t>
            </w:r>
            <w:hyperlink w:anchor="_bookmark32" w:history="1">
              <w:r w:rsidRPr="00F6089D">
                <w:rPr>
                  <w:rFonts w:ascii="Times New Roman" w:eastAsia="Times New Roman" w:hAnsi="Times New Roman" w:cs="Times New Roman"/>
                  <w:sz w:val="28"/>
                  <w:szCs w:val="28"/>
                  <w:lang w:val="ru-RU" w:eastAsia="ru-RU" w:bidi="ru-RU"/>
                </w:rPr>
                <w:t>т&lt;****&gt;</w:t>
              </w:r>
            </w:hyperlink>
          </w:p>
        </w:tc>
        <w:tc>
          <w:tcPr>
            <w:tcW w:w="1135" w:type="dxa"/>
          </w:tcPr>
          <w:p w:rsidR="009C2CC1" w:rsidRPr="00F6089D" w:rsidRDefault="009C2CC1" w:rsidP="009C2CC1">
            <w:pPr>
              <w:spacing w:before="95"/>
              <w:ind w:right="49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5</w:t>
            </w:r>
          </w:p>
        </w:tc>
        <w:tc>
          <w:tcPr>
            <w:tcW w:w="3825" w:type="dxa"/>
            <w:vMerge/>
            <w:tcBorders>
              <w:top w:val="nil"/>
            </w:tcBorders>
          </w:tcPr>
          <w:p w:rsidR="009C2CC1" w:rsidRPr="00F6089D" w:rsidRDefault="009C2CC1" w:rsidP="009C2CC1">
            <w:pPr>
              <w:rPr>
                <w:rFonts w:ascii="Times New Roman" w:eastAsia="Times New Roman" w:hAnsi="Times New Roman" w:cs="Times New Roman"/>
                <w:sz w:val="28"/>
                <w:szCs w:val="28"/>
                <w:lang w:eastAsia="ru-RU" w:bidi="ru-RU"/>
              </w:rPr>
            </w:pPr>
          </w:p>
        </w:tc>
      </w:tr>
      <w:tr w:rsidR="009C2CC1" w:rsidRPr="00F6089D" w:rsidTr="009C2CC1">
        <w:trPr>
          <w:trHeight w:val="1859"/>
        </w:trPr>
        <w:tc>
          <w:tcPr>
            <w:tcW w:w="566" w:type="dxa"/>
          </w:tcPr>
          <w:p w:rsidR="009C2CC1" w:rsidRPr="00F6089D" w:rsidRDefault="009C2CC1" w:rsidP="009C2CC1">
            <w:pPr>
              <w:spacing w:before="95"/>
              <w:ind w:left="10"/>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9</w:t>
            </w:r>
          </w:p>
        </w:tc>
        <w:tc>
          <w:tcPr>
            <w:tcW w:w="4111" w:type="dxa"/>
          </w:tcPr>
          <w:p w:rsidR="009C2CC1" w:rsidRPr="00F6089D" w:rsidRDefault="009C2CC1" w:rsidP="009C2CC1">
            <w:pPr>
              <w:tabs>
                <w:tab w:val="left" w:pos="2666"/>
              </w:tabs>
              <w:spacing w:before="95"/>
              <w:ind w:left="62" w:right="48"/>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Конкретность,</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3"/>
                <w:sz w:val="28"/>
                <w:szCs w:val="28"/>
                <w:lang w:val="ru-RU" w:eastAsia="ru-RU" w:bidi="ru-RU"/>
              </w:rPr>
              <w:t xml:space="preserve">измеримость, </w:t>
            </w:r>
            <w:r w:rsidRPr="00F6089D">
              <w:rPr>
                <w:rFonts w:ascii="Times New Roman" w:eastAsia="Times New Roman" w:hAnsi="Times New Roman" w:cs="Times New Roman"/>
                <w:sz w:val="28"/>
                <w:szCs w:val="28"/>
                <w:lang w:val="ru-RU" w:eastAsia="ru-RU" w:bidi="ru-RU"/>
              </w:rPr>
              <w:t xml:space="preserve">релевантность и </w:t>
            </w:r>
            <w:r w:rsidRPr="00F6089D">
              <w:rPr>
                <w:rFonts w:ascii="Times New Roman" w:eastAsia="Times New Roman" w:hAnsi="Times New Roman" w:cs="Times New Roman"/>
                <w:spacing w:val="-3"/>
                <w:sz w:val="28"/>
                <w:szCs w:val="28"/>
                <w:lang w:val="ru-RU" w:eastAsia="ru-RU" w:bidi="ru-RU"/>
              </w:rPr>
              <w:t xml:space="preserve">социальная </w:t>
            </w:r>
            <w:r w:rsidRPr="00F6089D">
              <w:rPr>
                <w:rFonts w:ascii="Times New Roman" w:eastAsia="Times New Roman" w:hAnsi="Times New Roman" w:cs="Times New Roman"/>
                <w:sz w:val="28"/>
                <w:szCs w:val="28"/>
                <w:lang w:val="ru-RU" w:eastAsia="ru-RU" w:bidi="ru-RU"/>
              </w:rPr>
              <w:t>значимость результатовдеятельности</w:t>
            </w:r>
          </w:p>
          <w:p w:rsidR="009C2CC1" w:rsidRPr="00F6089D" w:rsidRDefault="00D478B6" w:rsidP="009C2CC1">
            <w:pPr>
              <w:ind w:left="62" w:right="48"/>
              <w:rPr>
                <w:rFonts w:ascii="Times New Roman" w:eastAsia="Times New Roman" w:hAnsi="Times New Roman" w:cs="Times New Roman"/>
                <w:sz w:val="28"/>
                <w:szCs w:val="28"/>
                <w:lang w:val="ru-RU" w:eastAsia="ru-RU" w:bidi="ru-RU"/>
              </w:rPr>
            </w:pPr>
            <w:hyperlink w:anchor="_bookmark29" w:history="1">
              <w:r w:rsidR="009C2CC1" w:rsidRPr="00F6089D">
                <w:rPr>
                  <w:rFonts w:ascii="Times New Roman" w:eastAsia="Times New Roman" w:hAnsi="Times New Roman" w:cs="Times New Roman"/>
                  <w:sz w:val="28"/>
                  <w:szCs w:val="28"/>
                  <w:lang w:val="ru-RU" w:eastAsia="ru-RU" w:bidi="ru-RU"/>
                </w:rPr>
                <w:t>&lt;*&gt;</w:t>
              </w:r>
            </w:hyperlink>
            <w:r w:rsidR="009C2CC1" w:rsidRPr="00F6089D">
              <w:rPr>
                <w:rFonts w:ascii="Times New Roman" w:eastAsia="Times New Roman" w:hAnsi="Times New Roman" w:cs="Times New Roman"/>
                <w:sz w:val="28"/>
                <w:szCs w:val="28"/>
                <w:lang w:val="ru-RU" w:eastAsia="ru-RU" w:bidi="ru-RU"/>
              </w:rPr>
              <w:t xml:space="preserve"> организации за последние пять лет (результативность деятельности организации)</w:t>
            </w:r>
          </w:p>
        </w:tc>
        <w:tc>
          <w:tcPr>
            <w:tcW w:w="1135" w:type="dxa"/>
          </w:tcPr>
          <w:p w:rsidR="009C2CC1" w:rsidRPr="00F6089D" w:rsidRDefault="009C2CC1" w:rsidP="009C2CC1">
            <w:pPr>
              <w:spacing w:before="95"/>
              <w:ind w:right="43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15</w:t>
            </w:r>
          </w:p>
        </w:tc>
        <w:tc>
          <w:tcPr>
            <w:tcW w:w="3825" w:type="dxa"/>
          </w:tcPr>
          <w:p w:rsidR="009C2CC1" w:rsidRPr="00F6089D" w:rsidRDefault="009C2CC1" w:rsidP="009C2CC1">
            <w:pPr>
              <w:tabs>
                <w:tab w:val="left" w:pos="2102"/>
                <w:tab w:val="left" w:pos="2727"/>
                <w:tab w:val="left" w:pos="3633"/>
              </w:tabs>
              <w:spacing w:before="95"/>
              <w:ind w:left="60" w:right="47"/>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Каждому заявлению комиссия присваивает от 0 до 15 баллов по результатам</w:t>
            </w:r>
            <w:r w:rsidRPr="00F6089D">
              <w:rPr>
                <w:rFonts w:ascii="Times New Roman" w:eastAsia="Times New Roman" w:hAnsi="Times New Roman" w:cs="Times New Roman"/>
                <w:sz w:val="28"/>
                <w:szCs w:val="28"/>
                <w:lang w:val="ru-RU" w:eastAsia="ru-RU" w:bidi="ru-RU"/>
              </w:rPr>
              <w:tab/>
              <w:t>оценки</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14"/>
                <w:sz w:val="28"/>
                <w:szCs w:val="28"/>
                <w:lang w:val="ru-RU" w:eastAsia="ru-RU" w:bidi="ru-RU"/>
              </w:rPr>
              <w:t xml:space="preserve">и </w:t>
            </w:r>
            <w:r w:rsidRPr="00F6089D">
              <w:rPr>
                <w:rFonts w:ascii="Times New Roman" w:eastAsia="Times New Roman" w:hAnsi="Times New Roman" w:cs="Times New Roman"/>
                <w:sz w:val="28"/>
                <w:szCs w:val="28"/>
                <w:lang w:val="ru-RU" w:eastAsia="ru-RU" w:bidi="ru-RU"/>
              </w:rPr>
              <w:t>сопоставления</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1"/>
                <w:sz w:val="28"/>
                <w:szCs w:val="28"/>
                <w:lang w:val="ru-RU" w:eastAsia="ru-RU" w:bidi="ru-RU"/>
              </w:rPr>
              <w:t xml:space="preserve">заявлений </w:t>
            </w:r>
            <w:r w:rsidRPr="00F6089D">
              <w:rPr>
                <w:rFonts w:ascii="Times New Roman" w:eastAsia="Times New Roman" w:hAnsi="Times New Roman" w:cs="Times New Roman"/>
                <w:sz w:val="28"/>
                <w:szCs w:val="28"/>
                <w:lang w:val="ru-RU" w:eastAsia="ru-RU" w:bidi="ru-RU"/>
              </w:rPr>
              <w:t>(экспертнаяоценка)</w:t>
            </w:r>
          </w:p>
        </w:tc>
      </w:tr>
      <w:tr w:rsidR="009C2CC1" w:rsidRPr="00F6089D" w:rsidTr="009C2CC1">
        <w:trPr>
          <w:trHeight w:val="2135"/>
        </w:trPr>
        <w:tc>
          <w:tcPr>
            <w:tcW w:w="566" w:type="dxa"/>
          </w:tcPr>
          <w:p w:rsidR="009C2CC1" w:rsidRPr="00F6089D" w:rsidRDefault="009C2CC1" w:rsidP="009C2CC1">
            <w:pPr>
              <w:spacing w:before="95"/>
              <w:ind w:left="143" w:right="133"/>
              <w:jc w:val="center"/>
              <w:rPr>
                <w:rFonts w:ascii="Times New Roman" w:eastAsia="Times New Roman" w:hAnsi="Times New Roman" w:cs="Times New Roman"/>
                <w:sz w:val="28"/>
                <w:szCs w:val="28"/>
                <w:lang w:eastAsia="ru-RU" w:bidi="ru-RU"/>
              </w:rPr>
            </w:pPr>
            <w:bookmarkStart w:id="2" w:name="_bookmark26"/>
            <w:bookmarkEnd w:id="2"/>
            <w:r w:rsidRPr="00F6089D">
              <w:rPr>
                <w:rFonts w:ascii="Times New Roman" w:eastAsia="Times New Roman" w:hAnsi="Times New Roman" w:cs="Times New Roman"/>
                <w:sz w:val="28"/>
                <w:szCs w:val="28"/>
                <w:lang w:eastAsia="ru-RU" w:bidi="ru-RU"/>
              </w:rPr>
              <w:t>10</w:t>
            </w:r>
          </w:p>
        </w:tc>
        <w:tc>
          <w:tcPr>
            <w:tcW w:w="4111" w:type="dxa"/>
          </w:tcPr>
          <w:p w:rsidR="009C2CC1" w:rsidRPr="00F6089D" w:rsidRDefault="009C2CC1" w:rsidP="009C2CC1">
            <w:pPr>
              <w:tabs>
                <w:tab w:val="left" w:pos="2361"/>
                <w:tab w:val="left" w:pos="2680"/>
              </w:tabs>
              <w:spacing w:before="95"/>
              <w:ind w:left="62" w:right="48"/>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Соотношение объема денежных средств,</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1"/>
                <w:sz w:val="28"/>
                <w:szCs w:val="28"/>
                <w:lang w:val="ru-RU" w:eastAsia="ru-RU" w:bidi="ru-RU"/>
              </w:rPr>
              <w:t xml:space="preserve">использованных </w:t>
            </w:r>
            <w:r w:rsidRPr="00F6089D">
              <w:rPr>
                <w:rFonts w:ascii="Times New Roman" w:eastAsia="Times New Roman" w:hAnsi="Times New Roman" w:cs="Times New Roman"/>
                <w:sz w:val="28"/>
                <w:szCs w:val="28"/>
                <w:lang w:val="ru-RU" w:eastAsia="ru-RU" w:bidi="ru-RU"/>
              </w:rPr>
              <w:t xml:space="preserve">организацией на осуществление деятельности </w:t>
            </w:r>
            <w:hyperlink w:anchor="_bookmark29" w:history="1">
              <w:r w:rsidRPr="00F6089D">
                <w:rPr>
                  <w:rFonts w:ascii="Times New Roman" w:eastAsia="Times New Roman" w:hAnsi="Times New Roman" w:cs="Times New Roman"/>
                  <w:sz w:val="28"/>
                  <w:szCs w:val="28"/>
                  <w:lang w:val="ru-RU" w:eastAsia="ru-RU" w:bidi="ru-RU"/>
                </w:rPr>
                <w:t>&lt;*&gt;</w:t>
              </w:r>
            </w:hyperlink>
            <w:r w:rsidRPr="00F6089D">
              <w:rPr>
                <w:rFonts w:ascii="Times New Roman" w:eastAsia="Times New Roman" w:hAnsi="Times New Roman" w:cs="Times New Roman"/>
                <w:sz w:val="28"/>
                <w:szCs w:val="28"/>
                <w:lang w:val="ru-RU" w:eastAsia="ru-RU" w:bidi="ru-RU"/>
              </w:rPr>
              <w:t xml:space="preserve"> за последние пять лет, и результатов такой деятельности (эффективность</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3"/>
                <w:sz w:val="28"/>
                <w:szCs w:val="28"/>
                <w:lang w:val="ru-RU" w:eastAsia="ru-RU" w:bidi="ru-RU"/>
              </w:rPr>
              <w:t xml:space="preserve">деятельности </w:t>
            </w:r>
            <w:r w:rsidRPr="00F6089D">
              <w:rPr>
                <w:rFonts w:ascii="Times New Roman" w:eastAsia="Times New Roman" w:hAnsi="Times New Roman" w:cs="Times New Roman"/>
                <w:sz w:val="28"/>
                <w:szCs w:val="28"/>
                <w:lang w:val="ru-RU" w:eastAsia="ru-RU" w:bidi="ru-RU"/>
              </w:rPr>
              <w:t>организации)</w:t>
            </w:r>
          </w:p>
        </w:tc>
        <w:tc>
          <w:tcPr>
            <w:tcW w:w="1135" w:type="dxa"/>
          </w:tcPr>
          <w:p w:rsidR="009C2CC1" w:rsidRPr="00F6089D" w:rsidRDefault="009C2CC1" w:rsidP="009C2CC1">
            <w:pPr>
              <w:spacing w:before="95"/>
              <w:ind w:right="43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10</w:t>
            </w:r>
          </w:p>
        </w:tc>
        <w:tc>
          <w:tcPr>
            <w:tcW w:w="3825" w:type="dxa"/>
          </w:tcPr>
          <w:p w:rsidR="009C2CC1" w:rsidRPr="00F6089D" w:rsidRDefault="009C2CC1" w:rsidP="009C2CC1">
            <w:pPr>
              <w:tabs>
                <w:tab w:val="left" w:pos="2102"/>
                <w:tab w:val="left" w:pos="2727"/>
                <w:tab w:val="left" w:pos="3633"/>
              </w:tabs>
              <w:spacing w:before="95"/>
              <w:ind w:left="60" w:right="47"/>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Каждому заявлению комиссия присваивает от 0 до 10 баллов по результатам</w:t>
            </w:r>
            <w:r w:rsidRPr="00F6089D">
              <w:rPr>
                <w:rFonts w:ascii="Times New Roman" w:eastAsia="Times New Roman" w:hAnsi="Times New Roman" w:cs="Times New Roman"/>
                <w:sz w:val="28"/>
                <w:szCs w:val="28"/>
                <w:lang w:val="ru-RU" w:eastAsia="ru-RU" w:bidi="ru-RU"/>
              </w:rPr>
              <w:tab/>
              <w:t>оценки</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14"/>
                <w:sz w:val="28"/>
                <w:szCs w:val="28"/>
                <w:lang w:val="ru-RU" w:eastAsia="ru-RU" w:bidi="ru-RU"/>
              </w:rPr>
              <w:t xml:space="preserve">и </w:t>
            </w:r>
            <w:r w:rsidRPr="00F6089D">
              <w:rPr>
                <w:rFonts w:ascii="Times New Roman" w:eastAsia="Times New Roman" w:hAnsi="Times New Roman" w:cs="Times New Roman"/>
                <w:sz w:val="28"/>
                <w:szCs w:val="28"/>
                <w:lang w:val="ru-RU" w:eastAsia="ru-RU" w:bidi="ru-RU"/>
              </w:rPr>
              <w:t>сопоставления</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1"/>
                <w:sz w:val="28"/>
                <w:szCs w:val="28"/>
                <w:lang w:val="ru-RU" w:eastAsia="ru-RU" w:bidi="ru-RU"/>
              </w:rPr>
              <w:t xml:space="preserve">заявлений </w:t>
            </w:r>
            <w:r w:rsidRPr="00F6089D">
              <w:rPr>
                <w:rFonts w:ascii="Times New Roman" w:eastAsia="Times New Roman" w:hAnsi="Times New Roman" w:cs="Times New Roman"/>
                <w:sz w:val="28"/>
                <w:szCs w:val="28"/>
                <w:lang w:val="ru-RU" w:eastAsia="ru-RU" w:bidi="ru-RU"/>
              </w:rPr>
              <w:t>(экспертнаяоценка)</w:t>
            </w:r>
          </w:p>
        </w:tc>
      </w:tr>
      <w:tr w:rsidR="009C2CC1" w:rsidRPr="00F6089D" w:rsidTr="009C2CC1">
        <w:trPr>
          <w:trHeight w:val="1031"/>
        </w:trPr>
        <w:tc>
          <w:tcPr>
            <w:tcW w:w="9637" w:type="dxa"/>
            <w:gridSpan w:val="4"/>
          </w:tcPr>
          <w:p w:rsidR="009C2CC1" w:rsidRPr="00F6089D" w:rsidRDefault="009C2CC1" w:rsidP="009C2CC1">
            <w:pPr>
              <w:spacing w:before="95"/>
              <w:ind w:left="69" w:right="57" w:hanging="1"/>
              <w:jc w:val="center"/>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lastRenderedPageBreak/>
              <w:t>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 (или) в аренду»</w:t>
            </w:r>
          </w:p>
        </w:tc>
      </w:tr>
      <w:tr w:rsidR="009C2CC1" w:rsidRPr="00F6089D" w:rsidTr="009C2CC1">
        <w:trPr>
          <w:trHeight w:val="1586"/>
        </w:trPr>
        <w:tc>
          <w:tcPr>
            <w:tcW w:w="566" w:type="dxa"/>
          </w:tcPr>
          <w:p w:rsidR="009C2CC1" w:rsidRPr="00F6089D" w:rsidRDefault="009C2CC1" w:rsidP="009C2CC1">
            <w:pPr>
              <w:spacing w:before="95"/>
              <w:ind w:left="143" w:right="133"/>
              <w:jc w:val="center"/>
              <w:rPr>
                <w:rFonts w:ascii="Times New Roman" w:eastAsia="Times New Roman" w:hAnsi="Times New Roman" w:cs="Times New Roman"/>
                <w:sz w:val="28"/>
                <w:szCs w:val="28"/>
                <w:lang w:eastAsia="ru-RU" w:bidi="ru-RU"/>
              </w:rPr>
            </w:pPr>
            <w:bookmarkStart w:id="3" w:name="_bookmark27"/>
            <w:bookmarkEnd w:id="3"/>
            <w:r w:rsidRPr="00F6089D">
              <w:rPr>
                <w:rFonts w:ascii="Times New Roman" w:eastAsia="Times New Roman" w:hAnsi="Times New Roman" w:cs="Times New Roman"/>
                <w:sz w:val="28"/>
                <w:szCs w:val="28"/>
                <w:lang w:eastAsia="ru-RU" w:bidi="ru-RU"/>
              </w:rPr>
              <w:t>11</w:t>
            </w:r>
          </w:p>
        </w:tc>
        <w:tc>
          <w:tcPr>
            <w:tcW w:w="4111" w:type="dxa"/>
          </w:tcPr>
          <w:p w:rsidR="009C2CC1" w:rsidRPr="00F6089D" w:rsidRDefault="009C2CC1" w:rsidP="009C2CC1">
            <w:pPr>
              <w:tabs>
                <w:tab w:val="left" w:pos="1876"/>
              </w:tabs>
              <w:spacing w:before="95"/>
              <w:ind w:left="62" w:right="47"/>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Соотношение средней численности работников</w:t>
            </w:r>
            <w:r w:rsidRPr="00F6089D">
              <w:rPr>
                <w:rFonts w:ascii="Times New Roman" w:eastAsia="Times New Roman" w:hAnsi="Times New Roman" w:cs="Times New Roman"/>
                <w:sz w:val="28"/>
                <w:szCs w:val="28"/>
                <w:lang w:val="ru-RU" w:eastAsia="ru-RU" w:bidi="ru-RU"/>
              </w:rPr>
              <w:tab/>
              <w:t xml:space="preserve">и </w:t>
            </w:r>
            <w:r w:rsidRPr="00F6089D">
              <w:rPr>
                <w:rFonts w:ascii="Times New Roman" w:eastAsia="Times New Roman" w:hAnsi="Times New Roman" w:cs="Times New Roman"/>
                <w:spacing w:val="-3"/>
                <w:sz w:val="28"/>
                <w:szCs w:val="28"/>
                <w:lang w:val="ru-RU" w:eastAsia="ru-RU" w:bidi="ru-RU"/>
              </w:rPr>
              <w:t xml:space="preserve">добровольцев </w:t>
            </w:r>
            <w:r w:rsidRPr="00F6089D">
              <w:rPr>
                <w:rFonts w:ascii="Times New Roman" w:eastAsia="Times New Roman" w:hAnsi="Times New Roman" w:cs="Times New Roman"/>
                <w:sz w:val="28"/>
                <w:szCs w:val="28"/>
                <w:lang w:val="ru-RU" w:eastAsia="ru-RU" w:bidi="ru-RU"/>
              </w:rPr>
              <w:t>организации за последний год к площади испрашиваемого здания, сооружения или нежилогопомещения</w:t>
            </w:r>
          </w:p>
        </w:tc>
        <w:tc>
          <w:tcPr>
            <w:tcW w:w="1135" w:type="dxa"/>
          </w:tcPr>
          <w:p w:rsidR="009C2CC1" w:rsidRPr="00F6089D" w:rsidRDefault="009C2CC1" w:rsidP="009C2CC1">
            <w:pPr>
              <w:spacing w:before="95"/>
              <w:ind w:right="49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5</w:t>
            </w:r>
          </w:p>
        </w:tc>
        <w:tc>
          <w:tcPr>
            <w:tcW w:w="3825" w:type="dxa"/>
          </w:tcPr>
          <w:p w:rsidR="009C2CC1" w:rsidRPr="00F6089D" w:rsidRDefault="009C2CC1" w:rsidP="009C2CC1">
            <w:pPr>
              <w:spacing w:before="95"/>
              <w:ind w:left="60"/>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Более 25 кв. м на 1 человека - 0 баллов.</w:t>
            </w:r>
          </w:p>
          <w:p w:rsidR="009C2CC1" w:rsidRPr="00F6089D" w:rsidRDefault="009C2CC1" w:rsidP="009C2CC1">
            <w:pPr>
              <w:ind w:left="60"/>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От 9 до 25 кв. м на 1 человека - 5 баллов.</w:t>
            </w:r>
          </w:p>
          <w:p w:rsidR="009C2CC1" w:rsidRPr="00F6089D" w:rsidRDefault="009C2CC1" w:rsidP="009C2CC1">
            <w:pPr>
              <w:ind w:left="60"/>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Менее 9 кв. м на 1 человека - 1 балл</w:t>
            </w:r>
          </w:p>
        </w:tc>
      </w:tr>
      <w:tr w:rsidR="009C2CC1" w:rsidRPr="00F6089D" w:rsidTr="009C2CC1">
        <w:trPr>
          <w:trHeight w:val="1583"/>
        </w:trPr>
        <w:tc>
          <w:tcPr>
            <w:tcW w:w="566" w:type="dxa"/>
          </w:tcPr>
          <w:p w:rsidR="009C2CC1" w:rsidRPr="00F6089D" w:rsidRDefault="009C2CC1" w:rsidP="009C2CC1">
            <w:pPr>
              <w:spacing w:before="92"/>
              <w:ind w:left="143" w:right="133"/>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12</w:t>
            </w:r>
          </w:p>
        </w:tc>
        <w:tc>
          <w:tcPr>
            <w:tcW w:w="4111" w:type="dxa"/>
          </w:tcPr>
          <w:p w:rsidR="009C2CC1" w:rsidRPr="00F6089D" w:rsidRDefault="009C2CC1" w:rsidP="009C2CC1">
            <w:pPr>
              <w:tabs>
                <w:tab w:val="left" w:pos="3139"/>
              </w:tabs>
              <w:spacing w:before="92"/>
              <w:ind w:left="62" w:right="47"/>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Соотношение</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3"/>
                <w:sz w:val="28"/>
                <w:szCs w:val="28"/>
                <w:lang w:val="ru-RU" w:eastAsia="ru-RU" w:bidi="ru-RU"/>
              </w:rPr>
              <w:t xml:space="preserve">площади </w:t>
            </w:r>
            <w:r w:rsidRPr="00F6089D">
              <w:rPr>
                <w:rFonts w:ascii="Times New Roman" w:eastAsia="Times New Roman" w:hAnsi="Times New Roman" w:cs="Times New Roman"/>
                <w:sz w:val="28"/>
                <w:szCs w:val="28"/>
                <w:lang w:val="ru-RU" w:eastAsia="ru-RU" w:bidi="ru-RU"/>
              </w:rPr>
              <w:t xml:space="preserve">испрашиваемого здания, сооружения или нежилого помещения к </w:t>
            </w:r>
            <w:r w:rsidRPr="00F6089D">
              <w:rPr>
                <w:rFonts w:ascii="Times New Roman" w:eastAsia="Times New Roman" w:hAnsi="Times New Roman" w:cs="Times New Roman"/>
                <w:spacing w:val="-3"/>
                <w:sz w:val="28"/>
                <w:szCs w:val="28"/>
                <w:lang w:val="ru-RU" w:eastAsia="ru-RU" w:bidi="ru-RU"/>
              </w:rPr>
              <w:t xml:space="preserve">площади </w:t>
            </w:r>
            <w:r w:rsidRPr="00F6089D">
              <w:rPr>
                <w:rFonts w:ascii="Times New Roman" w:eastAsia="Times New Roman" w:hAnsi="Times New Roman" w:cs="Times New Roman"/>
                <w:sz w:val="28"/>
                <w:szCs w:val="28"/>
                <w:lang w:val="ru-RU" w:eastAsia="ru-RU" w:bidi="ru-RU"/>
              </w:rPr>
              <w:t>нежилых помещений, находящихся в собственности организации</w:t>
            </w:r>
          </w:p>
        </w:tc>
        <w:tc>
          <w:tcPr>
            <w:tcW w:w="1135" w:type="dxa"/>
          </w:tcPr>
          <w:p w:rsidR="009C2CC1" w:rsidRPr="00F6089D" w:rsidRDefault="009C2CC1" w:rsidP="009C2CC1">
            <w:pPr>
              <w:spacing w:before="92"/>
              <w:ind w:right="49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5</w:t>
            </w:r>
          </w:p>
        </w:tc>
        <w:tc>
          <w:tcPr>
            <w:tcW w:w="3825" w:type="dxa"/>
          </w:tcPr>
          <w:p w:rsidR="009C2CC1" w:rsidRPr="00F6089D" w:rsidRDefault="009C2CC1" w:rsidP="009C2CC1">
            <w:pPr>
              <w:spacing w:before="92"/>
              <w:ind w:left="60" w:right="49"/>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Более 1 и при отсутствии нежилых помещений в собственности - 0 баллов.</w:t>
            </w:r>
          </w:p>
          <w:p w:rsidR="009C2CC1" w:rsidRPr="00F6089D" w:rsidRDefault="009C2CC1" w:rsidP="009C2CC1">
            <w:pPr>
              <w:ind w:left="60"/>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От 0,1 до 1 - 1 балл.</w:t>
            </w:r>
          </w:p>
          <w:p w:rsidR="009C2CC1" w:rsidRPr="00F6089D" w:rsidRDefault="009C2CC1" w:rsidP="009C2CC1">
            <w:pPr>
              <w:ind w:left="60"/>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Менее 0,1 - 5 баллов</w:t>
            </w:r>
          </w:p>
        </w:tc>
      </w:tr>
      <w:tr w:rsidR="009C2CC1" w:rsidRPr="00F6089D" w:rsidTr="009C2CC1">
        <w:trPr>
          <w:trHeight w:val="2135"/>
        </w:trPr>
        <w:tc>
          <w:tcPr>
            <w:tcW w:w="566" w:type="dxa"/>
          </w:tcPr>
          <w:p w:rsidR="009C2CC1" w:rsidRPr="00F6089D" w:rsidRDefault="009C2CC1" w:rsidP="009C2CC1">
            <w:pPr>
              <w:spacing w:before="92"/>
              <w:ind w:left="143" w:right="133"/>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13</w:t>
            </w:r>
          </w:p>
        </w:tc>
        <w:tc>
          <w:tcPr>
            <w:tcW w:w="4111" w:type="dxa"/>
          </w:tcPr>
          <w:p w:rsidR="009C2CC1" w:rsidRPr="00F6089D" w:rsidRDefault="009C2CC1" w:rsidP="009C2CC1">
            <w:pPr>
              <w:tabs>
                <w:tab w:val="left" w:pos="3139"/>
              </w:tabs>
              <w:spacing w:before="92"/>
              <w:ind w:left="62" w:right="46"/>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Соотношение</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3"/>
                <w:sz w:val="28"/>
                <w:szCs w:val="28"/>
                <w:lang w:val="ru-RU" w:eastAsia="ru-RU" w:bidi="ru-RU"/>
              </w:rPr>
              <w:t xml:space="preserve">площади </w:t>
            </w:r>
            <w:r w:rsidRPr="00F6089D">
              <w:rPr>
                <w:rFonts w:ascii="Times New Roman" w:eastAsia="Times New Roman" w:hAnsi="Times New Roman" w:cs="Times New Roman"/>
                <w:sz w:val="28"/>
                <w:szCs w:val="28"/>
                <w:lang w:val="ru-RU" w:eastAsia="ru-RU" w:bidi="ru-RU"/>
              </w:rPr>
              <w:t>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пятьлет</w:t>
            </w:r>
          </w:p>
        </w:tc>
        <w:tc>
          <w:tcPr>
            <w:tcW w:w="1135" w:type="dxa"/>
          </w:tcPr>
          <w:p w:rsidR="009C2CC1" w:rsidRPr="00F6089D" w:rsidRDefault="009C2CC1" w:rsidP="009C2CC1">
            <w:pPr>
              <w:spacing w:before="92"/>
              <w:ind w:right="49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5</w:t>
            </w:r>
          </w:p>
        </w:tc>
        <w:tc>
          <w:tcPr>
            <w:tcW w:w="3825" w:type="dxa"/>
          </w:tcPr>
          <w:p w:rsidR="009C2CC1" w:rsidRPr="00F6089D" w:rsidRDefault="009C2CC1" w:rsidP="009C2CC1">
            <w:pPr>
              <w:spacing w:before="92"/>
              <w:ind w:left="60" w:right="49"/>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Более 2 и при отсутствии нежилых помещений во владении и (или) в пользовании - 0 баллов.</w:t>
            </w:r>
          </w:p>
          <w:p w:rsidR="009C2CC1" w:rsidRPr="00F6089D" w:rsidRDefault="009C2CC1" w:rsidP="009C2CC1">
            <w:pPr>
              <w:ind w:left="60"/>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От 0,5 до 2 - 5 баллов.</w:t>
            </w:r>
          </w:p>
          <w:p w:rsidR="009C2CC1" w:rsidRPr="00F6089D" w:rsidRDefault="009C2CC1" w:rsidP="009C2CC1">
            <w:pPr>
              <w:ind w:left="60"/>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Менее 0,5, но более 0,1 - 1 балл.</w:t>
            </w:r>
          </w:p>
          <w:p w:rsidR="009C2CC1" w:rsidRPr="00F6089D" w:rsidRDefault="009C2CC1" w:rsidP="009C2CC1">
            <w:pPr>
              <w:ind w:left="60"/>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Менее 0,1 - 0 баллов</w:t>
            </w:r>
          </w:p>
        </w:tc>
      </w:tr>
    </w:tbl>
    <w:p w:rsidR="009C2CC1" w:rsidRPr="00F6089D" w:rsidRDefault="009C2CC1" w:rsidP="009C2CC1">
      <w:pPr>
        <w:widowControl w:val="0"/>
        <w:autoSpaceDE w:val="0"/>
        <w:autoSpaceDN w:val="0"/>
        <w:spacing w:before="5"/>
        <w:ind w:firstLine="0"/>
        <w:jc w:val="left"/>
        <w:rPr>
          <w:rFonts w:ascii="Times New Roman" w:eastAsia="Times New Roman" w:hAnsi="Times New Roman" w:cs="Times New Roman"/>
          <w:sz w:val="28"/>
          <w:szCs w:val="28"/>
          <w:lang w:eastAsia="ru-RU" w:bidi="ru-RU"/>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4111"/>
        <w:gridCol w:w="1135"/>
        <w:gridCol w:w="3825"/>
      </w:tblGrid>
      <w:tr w:rsidR="009C2CC1" w:rsidRPr="00F6089D" w:rsidTr="009C2CC1">
        <w:trPr>
          <w:trHeight w:val="481"/>
        </w:trPr>
        <w:tc>
          <w:tcPr>
            <w:tcW w:w="566" w:type="dxa"/>
          </w:tcPr>
          <w:p w:rsidR="009C2CC1" w:rsidRPr="00F6089D" w:rsidRDefault="009C2CC1" w:rsidP="009C2CC1">
            <w:pPr>
              <w:spacing w:before="95"/>
              <w:ind w:left="10"/>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1</w:t>
            </w:r>
          </w:p>
        </w:tc>
        <w:tc>
          <w:tcPr>
            <w:tcW w:w="4111" w:type="dxa"/>
          </w:tcPr>
          <w:p w:rsidR="009C2CC1" w:rsidRPr="00F6089D" w:rsidRDefault="009C2CC1" w:rsidP="009C2CC1">
            <w:pPr>
              <w:spacing w:before="95"/>
              <w:ind w:left="8"/>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2</w:t>
            </w:r>
          </w:p>
        </w:tc>
        <w:tc>
          <w:tcPr>
            <w:tcW w:w="1135" w:type="dxa"/>
          </w:tcPr>
          <w:p w:rsidR="009C2CC1" w:rsidRPr="00F6089D" w:rsidRDefault="009C2CC1" w:rsidP="009C2CC1">
            <w:pPr>
              <w:spacing w:before="95"/>
              <w:ind w:right="49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3</w:t>
            </w:r>
          </w:p>
        </w:tc>
        <w:tc>
          <w:tcPr>
            <w:tcW w:w="3825" w:type="dxa"/>
          </w:tcPr>
          <w:p w:rsidR="009C2CC1" w:rsidRPr="00F6089D" w:rsidRDefault="009C2CC1" w:rsidP="009C2CC1">
            <w:pPr>
              <w:spacing w:before="95"/>
              <w:ind w:left="7"/>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4</w:t>
            </w:r>
          </w:p>
        </w:tc>
      </w:tr>
      <w:tr w:rsidR="009C2CC1" w:rsidRPr="00F6089D" w:rsidTr="009C2CC1">
        <w:trPr>
          <w:trHeight w:val="3239"/>
        </w:trPr>
        <w:tc>
          <w:tcPr>
            <w:tcW w:w="566" w:type="dxa"/>
          </w:tcPr>
          <w:p w:rsidR="009C2CC1" w:rsidRPr="00F6089D" w:rsidRDefault="009C2CC1" w:rsidP="009C2CC1">
            <w:pPr>
              <w:spacing w:before="92"/>
              <w:ind w:left="143" w:right="133"/>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14</w:t>
            </w:r>
          </w:p>
        </w:tc>
        <w:tc>
          <w:tcPr>
            <w:tcW w:w="4111" w:type="dxa"/>
          </w:tcPr>
          <w:p w:rsidR="009C2CC1" w:rsidRPr="00F6089D" w:rsidRDefault="009C2CC1" w:rsidP="009C2CC1">
            <w:pPr>
              <w:tabs>
                <w:tab w:val="left" w:pos="2361"/>
              </w:tabs>
              <w:spacing w:before="92"/>
              <w:ind w:left="62" w:right="47"/>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к среднегодовому объему денежных средств,</w:t>
            </w:r>
            <w:r w:rsidRPr="00F6089D">
              <w:rPr>
                <w:rFonts w:ascii="Times New Roman" w:eastAsia="Times New Roman" w:hAnsi="Times New Roman" w:cs="Times New Roman"/>
                <w:sz w:val="28"/>
                <w:szCs w:val="28"/>
                <w:lang w:val="ru-RU" w:eastAsia="ru-RU" w:bidi="ru-RU"/>
              </w:rPr>
              <w:tab/>
              <w:t xml:space="preserve">использованных организацией на осуществление деятельности </w:t>
            </w:r>
            <w:hyperlink w:anchor="_bookmark29" w:history="1">
              <w:r w:rsidRPr="00F6089D">
                <w:rPr>
                  <w:rFonts w:ascii="Times New Roman" w:eastAsia="Times New Roman" w:hAnsi="Times New Roman" w:cs="Times New Roman"/>
                  <w:sz w:val="28"/>
                  <w:szCs w:val="28"/>
                  <w:lang w:val="ru-RU" w:eastAsia="ru-RU" w:bidi="ru-RU"/>
                </w:rPr>
                <w:t>&lt;*&gt;</w:t>
              </w:r>
            </w:hyperlink>
            <w:r w:rsidRPr="00F6089D">
              <w:rPr>
                <w:rFonts w:ascii="Times New Roman" w:eastAsia="Times New Roman" w:hAnsi="Times New Roman" w:cs="Times New Roman"/>
                <w:sz w:val="28"/>
                <w:szCs w:val="28"/>
                <w:lang w:val="ru-RU" w:eastAsia="ru-RU" w:bidi="ru-RU"/>
              </w:rPr>
              <w:t xml:space="preserve"> за последние пять лет</w:t>
            </w:r>
            <w:hyperlink w:anchor="_bookmark30" w:history="1">
              <w:r w:rsidRPr="00F6089D">
                <w:rPr>
                  <w:rFonts w:ascii="Times New Roman" w:eastAsia="Times New Roman" w:hAnsi="Times New Roman" w:cs="Times New Roman"/>
                  <w:sz w:val="28"/>
                  <w:szCs w:val="28"/>
                  <w:lang w:val="ru-RU" w:eastAsia="ru-RU" w:bidi="ru-RU"/>
                </w:rPr>
                <w:t>&lt;**&gt;</w:t>
              </w:r>
            </w:hyperlink>
          </w:p>
        </w:tc>
        <w:tc>
          <w:tcPr>
            <w:tcW w:w="1135" w:type="dxa"/>
          </w:tcPr>
          <w:p w:rsidR="009C2CC1" w:rsidRPr="00F6089D" w:rsidRDefault="009C2CC1" w:rsidP="009C2CC1">
            <w:pPr>
              <w:spacing w:before="92"/>
              <w:ind w:right="49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5</w:t>
            </w:r>
          </w:p>
        </w:tc>
        <w:tc>
          <w:tcPr>
            <w:tcW w:w="3825" w:type="dxa"/>
          </w:tcPr>
          <w:p w:rsidR="009C2CC1" w:rsidRPr="00F6089D" w:rsidRDefault="009C2CC1" w:rsidP="009C2CC1">
            <w:pPr>
              <w:spacing w:before="92"/>
              <w:ind w:left="60" w:right="42"/>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Более 1 и при отсутствии денежных средств - 0 баллов.</w:t>
            </w:r>
          </w:p>
          <w:p w:rsidR="009C2CC1" w:rsidRPr="00F6089D" w:rsidRDefault="009C2CC1" w:rsidP="009C2CC1">
            <w:pPr>
              <w:ind w:left="60"/>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От 0,5 до 1 - 1 балл.</w:t>
            </w:r>
          </w:p>
          <w:p w:rsidR="009C2CC1" w:rsidRPr="00F6089D" w:rsidRDefault="009C2CC1" w:rsidP="009C2CC1">
            <w:pPr>
              <w:ind w:left="60"/>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Менее 0,5, но более 0,2 - 2 балла</w:t>
            </w:r>
          </w:p>
          <w:p w:rsidR="009C2CC1" w:rsidRPr="00F6089D" w:rsidRDefault="009C2CC1" w:rsidP="009C2CC1">
            <w:pPr>
              <w:ind w:left="60"/>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От 0,05 до 0,2 - 3 балла.</w:t>
            </w:r>
          </w:p>
          <w:p w:rsidR="009C2CC1" w:rsidRPr="00F6089D" w:rsidRDefault="009C2CC1" w:rsidP="009C2CC1">
            <w:pPr>
              <w:ind w:left="60"/>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Менее 0,05, но более 0,005 - 5 баллов.</w:t>
            </w:r>
          </w:p>
          <w:p w:rsidR="009C2CC1" w:rsidRPr="00F6089D" w:rsidRDefault="009C2CC1" w:rsidP="009C2CC1">
            <w:pPr>
              <w:ind w:left="60"/>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Менее 0,005 - 0 баллов</w:t>
            </w:r>
          </w:p>
        </w:tc>
      </w:tr>
      <w:tr w:rsidR="009C2CC1" w:rsidRPr="00F6089D" w:rsidTr="009C2CC1">
        <w:trPr>
          <w:trHeight w:val="1583"/>
        </w:trPr>
        <w:tc>
          <w:tcPr>
            <w:tcW w:w="566" w:type="dxa"/>
          </w:tcPr>
          <w:p w:rsidR="009C2CC1" w:rsidRPr="00F6089D" w:rsidRDefault="009C2CC1" w:rsidP="009C2CC1">
            <w:pPr>
              <w:spacing w:before="92"/>
              <w:ind w:left="143" w:right="133"/>
              <w:jc w:val="center"/>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lastRenderedPageBreak/>
              <w:t>15</w:t>
            </w:r>
          </w:p>
        </w:tc>
        <w:tc>
          <w:tcPr>
            <w:tcW w:w="4111" w:type="dxa"/>
          </w:tcPr>
          <w:p w:rsidR="009C2CC1" w:rsidRPr="00F6089D" w:rsidRDefault="009C2CC1" w:rsidP="009C2CC1">
            <w:pPr>
              <w:tabs>
                <w:tab w:val="left" w:pos="2680"/>
              </w:tabs>
              <w:spacing w:before="92"/>
              <w:ind w:left="62" w:right="48"/>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Содержание</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3"/>
                <w:sz w:val="28"/>
                <w:szCs w:val="28"/>
                <w:lang w:val="ru-RU" w:eastAsia="ru-RU" w:bidi="ru-RU"/>
              </w:rPr>
              <w:t xml:space="preserve">деятельности </w:t>
            </w:r>
            <w:r w:rsidRPr="00F6089D">
              <w:rPr>
                <w:rFonts w:ascii="Times New Roman" w:eastAsia="Times New Roman" w:hAnsi="Times New Roman" w:cs="Times New Roman"/>
                <w:sz w:val="28"/>
                <w:szCs w:val="28"/>
                <w:lang w:val="ru-RU" w:eastAsia="ru-RU" w:bidi="ru-RU"/>
              </w:rPr>
              <w:t>организации и его соответствие видам деятельности, для осуществления которых испрашивается здание, сооружение или нежилоепомещение</w:t>
            </w:r>
          </w:p>
        </w:tc>
        <w:tc>
          <w:tcPr>
            <w:tcW w:w="1135" w:type="dxa"/>
          </w:tcPr>
          <w:p w:rsidR="009C2CC1" w:rsidRPr="00F6089D" w:rsidRDefault="009C2CC1" w:rsidP="009C2CC1">
            <w:pPr>
              <w:spacing w:before="92"/>
              <w:ind w:right="43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10</w:t>
            </w:r>
          </w:p>
        </w:tc>
        <w:tc>
          <w:tcPr>
            <w:tcW w:w="3825" w:type="dxa"/>
          </w:tcPr>
          <w:p w:rsidR="009C2CC1" w:rsidRPr="00F6089D" w:rsidRDefault="009C2CC1" w:rsidP="009C2CC1">
            <w:pPr>
              <w:tabs>
                <w:tab w:val="left" w:pos="2102"/>
                <w:tab w:val="left" w:pos="2727"/>
                <w:tab w:val="left" w:pos="3633"/>
              </w:tabs>
              <w:spacing w:before="92"/>
              <w:ind w:left="60" w:right="47"/>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Каждому заявлению комиссия присваивает от 0 до 10 баллов по результатам</w:t>
            </w:r>
            <w:r w:rsidRPr="00F6089D">
              <w:rPr>
                <w:rFonts w:ascii="Times New Roman" w:eastAsia="Times New Roman" w:hAnsi="Times New Roman" w:cs="Times New Roman"/>
                <w:sz w:val="28"/>
                <w:szCs w:val="28"/>
                <w:lang w:val="ru-RU" w:eastAsia="ru-RU" w:bidi="ru-RU"/>
              </w:rPr>
              <w:tab/>
              <w:t>оценки</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14"/>
                <w:sz w:val="28"/>
                <w:szCs w:val="28"/>
                <w:lang w:val="ru-RU" w:eastAsia="ru-RU" w:bidi="ru-RU"/>
              </w:rPr>
              <w:t xml:space="preserve">и </w:t>
            </w:r>
            <w:r w:rsidRPr="00F6089D">
              <w:rPr>
                <w:rFonts w:ascii="Times New Roman" w:eastAsia="Times New Roman" w:hAnsi="Times New Roman" w:cs="Times New Roman"/>
                <w:sz w:val="28"/>
                <w:szCs w:val="28"/>
                <w:lang w:val="ru-RU" w:eastAsia="ru-RU" w:bidi="ru-RU"/>
              </w:rPr>
              <w:t>сопоставления</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1"/>
                <w:sz w:val="28"/>
                <w:szCs w:val="28"/>
                <w:lang w:val="ru-RU" w:eastAsia="ru-RU" w:bidi="ru-RU"/>
              </w:rPr>
              <w:t xml:space="preserve">заявлений </w:t>
            </w:r>
            <w:r w:rsidRPr="00F6089D">
              <w:rPr>
                <w:rFonts w:ascii="Times New Roman" w:eastAsia="Times New Roman" w:hAnsi="Times New Roman" w:cs="Times New Roman"/>
                <w:sz w:val="28"/>
                <w:szCs w:val="28"/>
                <w:lang w:val="ru-RU" w:eastAsia="ru-RU" w:bidi="ru-RU"/>
              </w:rPr>
              <w:t>(экспертнаяоценка)</w:t>
            </w:r>
          </w:p>
        </w:tc>
      </w:tr>
      <w:tr w:rsidR="009C2CC1" w:rsidRPr="00F6089D" w:rsidTr="009C2CC1">
        <w:trPr>
          <w:trHeight w:val="1583"/>
        </w:trPr>
        <w:tc>
          <w:tcPr>
            <w:tcW w:w="566" w:type="dxa"/>
          </w:tcPr>
          <w:p w:rsidR="009C2CC1" w:rsidRPr="00F6089D" w:rsidRDefault="009C2CC1" w:rsidP="009C2CC1">
            <w:pPr>
              <w:spacing w:before="95"/>
              <w:ind w:left="143" w:right="133"/>
              <w:jc w:val="center"/>
              <w:rPr>
                <w:rFonts w:ascii="Times New Roman" w:eastAsia="Times New Roman" w:hAnsi="Times New Roman" w:cs="Times New Roman"/>
                <w:sz w:val="28"/>
                <w:szCs w:val="28"/>
                <w:lang w:eastAsia="ru-RU" w:bidi="ru-RU"/>
              </w:rPr>
            </w:pPr>
            <w:bookmarkStart w:id="4" w:name="_bookmark28"/>
            <w:bookmarkEnd w:id="4"/>
            <w:r w:rsidRPr="00F6089D">
              <w:rPr>
                <w:rFonts w:ascii="Times New Roman" w:eastAsia="Times New Roman" w:hAnsi="Times New Roman" w:cs="Times New Roman"/>
                <w:sz w:val="28"/>
                <w:szCs w:val="28"/>
                <w:lang w:eastAsia="ru-RU" w:bidi="ru-RU"/>
              </w:rPr>
              <w:t>16</w:t>
            </w:r>
          </w:p>
        </w:tc>
        <w:tc>
          <w:tcPr>
            <w:tcW w:w="4111" w:type="dxa"/>
          </w:tcPr>
          <w:p w:rsidR="009C2CC1" w:rsidRPr="00F6089D" w:rsidRDefault="009C2CC1" w:rsidP="009C2CC1">
            <w:pPr>
              <w:tabs>
                <w:tab w:val="left" w:pos="2757"/>
              </w:tabs>
              <w:spacing w:before="95"/>
              <w:ind w:left="62" w:right="46"/>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Обоснованность</w:t>
            </w:r>
            <w:r w:rsidRPr="00F6089D">
              <w:rPr>
                <w:rFonts w:ascii="Times New Roman" w:eastAsia="Times New Roman" w:hAnsi="Times New Roman" w:cs="Times New Roman"/>
                <w:sz w:val="28"/>
                <w:szCs w:val="28"/>
                <w:lang w:val="ru-RU" w:eastAsia="ru-RU" w:bidi="ru-RU"/>
              </w:rPr>
              <w:tab/>
              <w:t>потребности организации в предоставлении здания, сооружения или нежилого помещения в безвозмездное пользование или в аренду на льготныхусловиях</w:t>
            </w:r>
          </w:p>
        </w:tc>
        <w:tc>
          <w:tcPr>
            <w:tcW w:w="1135" w:type="dxa"/>
          </w:tcPr>
          <w:p w:rsidR="009C2CC1" w:rsidRPr="00F6089D" w:rsidRDefault="009C2CC1" w:rsidP="009C2CC1">
            <w:pPr>
              <w:spacing w:before="95"/>
              <w:ind w:right="436"/>
              <w:jc w:val="right"/>
              <w:rPr>
                <w:rFonts w:ascii="Times New Roman" w:eastAsia="Times New Roman" w:hAnsi="Times New Roman" w:cs="Times New Roman"/>
                <w:sz w:val="28"/>
                <w:szCs w:val="28"/>
                <w:lang w:eastAsia="ru-RU" w:bidi="ru-RU"/>
              </w:rPr>
            </w:pPr>
            <w:r w:rsidRPr="00F6089D">
              <w:rPr>
                <w:rFonts w:ascii="Times New Roman" w:eastAsia="Times New Roman" w:hAnsi="Times New Roman" w:cs="Times New Roman"/>
                <w:sz w:val="28"/>
                <w:szCs w:val="28"/>
                <w:lang w:eastAsia="ru-RU" w:bidi="ru-RU"/>
              </w:rPr>
              <w:t>10</w:t>
            </w:r>
          </w:p>
        </w:tc>
        <w:tc>
          <w:tcPr>
            <w:tcW w:w="3825" w:type="dxa"/>
          </w:tcPr>
          <w:p w:rsidR="009C2CC1" w:rsidRPr="00F6089D" w:rsidRDefault="009C2CC1" w:rsidP="009C2CC1">
            <w:pPr>
              <w:tabs>
                <w:tab w:val="left" w:pos="2102"/>
                <w:tab w:val="left" w:pos="2727"/>
                <w:tab w:val="left" w:pos="3633"/>
              </w:tabs>
              <w:spacing w:before="95"/>
              <w:ind w:left="60" w:right="47"/>
              <w:rPr>
                <w:rFonts w:ascii="Times New Roman" w:eastAsia="Times New Roman" w:hAnsi="Times New Roman" w:cs="Times New Roman"/>
                <w:sz w:val="28"/>
                <w:szCs w:val="28"/>
                <w:lang w:val="ru-RU" w:eastAsia="ru-RU" w:bidi="ru-RU"/>
              </w:rPr>
            </w:pPr>
            <w:r w:rsidRPr="00F6089D">
              <w:rPr>
                <w:rFonts w:ascii="Times New Roman" w:eastAsia="Times New Roman" w:hAnsi="Times New Roman" w:cs="Times New Roman"/>
                <w:sz w:val="28"/>
                <w:szCs w:val="28"/>
                <w:lang w:val="ru-RU" w:eastAsia="ru-RU" w:bidi="ru-RU"/>
              </w:rPr>
              <w:t>Каждому заявлению комиссия присваивает от 0 до 10 баллов по результатам</w:t>
            </w:r>
            <w:r w:rsidRPr="00F6089D">
              <w:rPr>
                <w:rFonts w:ascii="Times New Roman" w:eastAsia="Times New Roman" w:hAnsi="Times New Roman" w:cs="Times New Roman"/>
                <w:sz w:val="28"/>
                <w:szCs w:val="28"/>
                <w:lang w:val="ru-RU" w:eastAsia="ru-RU" w:bidi="ru-RU"/>
              </w:rPr>
              <w:tab/>
              <w:t>оценки</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14"/>
                <w:sz w:val="28"/>
                <w:szCs w:val="28"/>
                <w:lang w:val="ru-RU" w:eastAsia="ru-RU" w:bidi="ru-RU"/>
              </w:rPr>
              <w:t xml:space="preserve">и </w:t>
            </w:r>
            <w:r w:rsidRPr="00F6089D">
              <w:rPr>
                <w:rFonts w:ascii="Times New Roman" w:eastAsia="Times New Roman" w:hAnsi="Times New Roman" w:cs="Times New Roman"/>
                <w:sz w:val="28"/>
                <w:szCs w:val="28"/>
                <w:lang w:val="ru-RU" w:eastAsia="ru-RU" w:bidi="ru-RU"/>
              </w:rPr>
              <w:t>сопоставления</w:t>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z w:val="28"/>
                <w:szCs w:val="28"/>
                <w:lang w:val="ru-RU" w:eastAsia="ru-RU" w:bidi="ru-RU"/>
              </w:rPr>
              <w:tab/>
            </w:r>
            <w:r w:rsidRPr="00F6089D">
              <w:rPr>
                <w:rFonts w:ascii="Times New Roman" w:eastAsia="Times New Roman" w:hAnsi="Times New Roman" w:cs="Times New Roman"/>
                <w:spacing w:val="-1"/>
                <w:sz w:val="28"/>
                <w:szCs w:val="28"/>
                <w:lang w:val="ru-RU" w:eastAsia="ru-RU" w:bidi="ru-RU"/>
              </w:rPr>
              <w:t xml:space="preserve">заявлений </w:t>
            </w:r>
            <w:r w:rsidRPr="00F6089D">
              <w:rPr>
                <w:rFonts w:ascii="Times New Roman" w:eastAsia="Times New Roman" w:hAnsi="Times New Roman" w:cs="Times New Roman"/>
                <w:sz w:val="28"/>
                <w:szCs w:val="28"/>
                <w:lang w:val="ru-RU" w:eastAsia="ru-RU" w:bidi="ru-RU"/>
              </w:rPr>
              <w:t>(экспертнаяоценка)</w:t>
            </w:r>
          </w:p>
        </w:tc>
      </w:tr>
    </w:tbl>
    <w:p w:rsidR="009C2CC1" w:rsidRPr="00F6089D" w:rsidRDefault="009C2CC1" w:rsidP="009C2CC1">
      <w:pPr>
        <w:widowControl w:val="0"/>
        <w:autoSpaceDE w:val="0"/>
        <w:autoSpaceDN w:val="0"/>
        <w:spacing w:before="8"/>
        <w:ind w:firstLine="0"/>
        <w:jc w:val="left"/>
        <w:rPr>
          <w:rFonts w:ascii="Times New Roman" w:eastAsia="Times New Roman" w:hAnsi="Times New Roman" w:cs="Times New Roman"/>
          <w:sz w:val="28"/>
          <w:szCs w:val="28"/>
          <w:lang w:eastAsia="ru-RU" w:bidi="ru-RU"/>
        </w:rPr>
      </w:pPr>
    </w:p>
    <w:p w:rsidR="009C2CC1" w:rsidRPr="00F6089D" w:rsidRDefault="009C2CC1" w:rsidP="009C2CC1">
      <w:pPr>
        <w:widowControl w:val="0"/>
        <w:autoSpaceDE w:val="0"/>
        <w:autoSpaceDN w:val="0"/>
        <w:spacing w:before="88"/>
        <w:ind w:left="121" w:right="410" w:firstLine="540"/>
        <w:rPr>
          <w:rFonts w:ascii="Times New Roman" w:eastAsia="Times New Roman" w:hAnsi="Times New Roman" w:cs="Times New Roman"/>
          <w:sz w:val="28"/>
          <w:szCs w:val="28"/>
          <w:lang w:eastAsia="ru-RU" w:bidi="ru-RU"/>
        </w:rPr>
      </w:pPr>
      <w:bookmarkStart w:id="5" w:name="_bookmark29"/>
      <w:bookmarkEnd w:id="5"/>
      <w:r w:rsidRPr="00F6089D">
        <w:rPr>
          <w:rFonts w:ascii="Times New Roman" w:eastAsia="Times New Roman" w:hAnsi="Times New Roman" w:cs="Times New Roman"/>
          <w:sz w:val="28"/>
          <w:szCs w:val="28"/>
          <w:lang w:eastAsia="ru-RU" w:bidi="ru-RU"/>
        </w:rPr>
        <w:t xml:space="preserve">&lt;*&gt; Указанной в </w:t>
      </w:r>
      <w:hyperlink r:id="rId15">
        <w:r w:rsidRPr="00F6089D">
          <w:rPr>
            <w:rFonts w:ascii="Times New Roman" w:eastAsia="Times New Roman" w:hAnsi="Times New Roman" w:cs="Times New Roman"/>
            <w:sz w:val="28"/>
            <w:szCs w:val="28"/>
            <w:lang w:eastAsia="ru-RU" w:bidi="ru-RU"/>
          </w:rPr>
          <w:t xml:space="preserve">пунктах 1 </w:t>
        </w:r>
      </w:hyperlink>
      <w:r w:rsidRPr="00F6089D">
        <w:rPr>
          <w:rFonts w:ascii="Times New Roman" w:eastAsia="Times New Roman" w:hAnsi="Times New Roman" w:cs="Times New Roman"/>
          <w:sz w:val="28"/>
          <w:szCs w:val="28"/>
          <w:lang w:eastAsia="ru-RU" w:bidi="ru-RU"/>
        </w:rPr>
        <w:t xml:space="preserve">или </w:t>
      </w:r>
      <w:hyperlink r:id="rId16">
        <w:r w:rsidRPr="00F6089D">
          <w:rPr>
            <w:rFonts w:ascii="Times New Roman" w:eastAsia="Times New Roman" w:hAnsi="Times New Roman" w:cs="Times New Roman"/>
            <w:sz w:val="28"/>
            <w:szCs w:val="28"/>
            <w:lang w:eastAsia="ru-RU" w:bidi="ru-RU"/>
          </w:rPr>
          <w:t xml:space="preserve">2 статьи 31.1 </w:t>
        </w:r>
      </w:hyperlink>
      <w:r w:rsidRPr="00F6089D">
        <w:rPr>
          <w:rFonts w:ascii="Times New Roman" w:eastAsia="Times New Roman" w:hAnsi="Times New Roman" w:cs="Times New Roman"/>
          <w:sz w:val="28"/>
          <w:szCs w:val="28"/>
          <w:lang w:eastAsia="ru-RU" w:bidi="ru-RU"/>
        </w:rPr>
        <w:t xml:space="preserve">Федерального закона № 7-ФЗ и осуществленной на территории </w:t>
      </w:r>
      <w:r w:rsidR="00F6089D">
        <w:rPr>
          <w:rFonts w:ascii="Times New Roman" w:eastAsia="Times New Roman" w:hAnsi="Times New Roman" w:cs="Times New Roman"/>
          <w:sz w:val="28"/>
          <w:szCs w:val="28"/>
          <w:lang w:eastAsia="ru-RU" w:bidi="ru-RU"/>
        </w:rPr>
        <w:t xml:space="preserve">Грайворонского </w:t>
      </w:r>
      <w:r w:rsidRPr="00F6089D">
        <w:rPr>
          <w:rFonts w:ascii="Times New Roman" w:eastAsia="Times New Roman" w:hAnsi="Times New Roman" w:cs="Times New Roman"/>
          <w:sz w:val="28"/>
          <w:szCs w:val="28"/>
          <w:lang w:eastAsia="ru-RU" w:bidi="ru-RU"/>
        </w:rPr>
        <w:t xml:space="preserve"> городского округа.</w:t>
      </w:r>
    </w:p>
    <w:p w:rsidR="009C2CC1" w:rsidRPr="00F6089D" w:rsidRDefault="009C2CC1" w:rsidP="009C2CC1">
      <w:pPr>
        <w:widowControl w:val="0"/>
        <w:autoSpaceDE w:val="0"/>
        <w:autoSpaceDN w:val="0"/>
        <w:ind w:left="121" w:right="412" w:firstLine="539"/>
        <w:rPr>
          <w:rFonts w:ascii="Times New Roman" w:eastAsia="Times New Roman" w:hAnsi="Times New Roman" w:cs="Times New Roman"/>
          <w:sz w:val="28"/>
          <w:szCs w:val="28"/>
          <w:lang w:eastAsia="ru-RU" w:bidi="ru-RU"/>
        </w:rPr>
      </w:pPr>
      <w:bookmarkStart w:id="6" w:name="_bookmark30"/>
      <w:bookmarkEnd w:id="6"/>
      <w:r w:rsidRPr="00F6089D">
        <w:rPr>
          <w:rFonts w:ascii="Times New Roman" w:eastAsia="Times New Roman" w:hAnsi="Times New Roman" w:cs="Times New Roman"/>
          <w:sz w:val="28"/>
          <w:szCs w:val="28"/>
          <w:lang w:eastAsia="ru-RU" w:bidi="ru-RU"/>
        </w:rPr>
        <w:t>&lt;**&gt; Общий объем средств за период деятельности организации в течение последних пяти лет, деленный на количество полных лет такой деятельности.</w:t>
      </w:r>
    </w:p>
    <w:p w:rsidR="009C2CC1" w:rsidRPr="00F6089D" w:rsidRDefault="009C2CC1" w:rsidP="009C2CC1">
      <w:pPr>
        <w:widowControl w:val="0"/>
        <w:autoSpaceDE w:val="0"/>
        <w:autoSpaceDN w:val="0"/>
        <w:ind w:left="121" w:right="410" w:firstLine="539"/>
        <w:rPr>
          <w:rFonts w:ascii="Times New Roman" w:eastAsia="Times New Roman" w:hAnsi="Times New Roman" w:cs="Times New Roman"/>
          <w:sz w:val="28"/>
          <w:szCs w:val="28"/>
          <w:lang w:eastAsia="ru-RU" w:bidi="ru-RU"/>
        </w:rPr>
      </w:pPr>
      <w:bookmarkStart w:id="7" w:name="_bookmark31"/>
      <w:bookmarkEnd w:id="7"/>
      <w:r w:rsidRPr="00F6089D">
        <w:rPr>
          <w:rFonts w:ascii="Times New Roman" w:eastAsia="Times New Roman" w:hAnsi="Times New Roman" w:cs="Times New Roman"/>
          <w:sz w:val="28"/>
          <w:szCs w:val="28"/>
          <w:lang w:eastAsia="ru-RU" w:bidi="ru-RU"/>
        </w:rPr>
        <w:t>&lt;***&gt;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rsidR="009C2CC1" w:rsidRPr="00F6089D" w:rsidRDefault="009C2CC1" w:rsidP="009C2CC1">
      <w:pPr>
        <w:widowControl w:val="0"/>
        <w:autoSpaceDE w:val="0"/>
        <w:autoSpaceDN w:val="0"/>
        <w:ind w:left="122" w:right="409" w:firstLine="539"/>
        <w:rPr>
          <w:rFonts w:ascii="Times New Roman" w:eastAsia="Times New Roman" w:hAnsi="Times New Roman" w:cs="Times New Roman"/>
          <w:sz w:val="28"/>
          <w:szCs w:val="28"/>
          <w:lang w:eastAsia="ru-RU" w:bidi="ru-RU"/>
        </w:rPr>
      </w:pPr>
      <w:bookmarkStart w:id="8" w:name="_bookmark32"/>
      <w:bookmarkEnd w:id="8"/>
      <w:r w:rsidRPr="00F6089D">
        <w:rPr>
          <w:rFonts w:ascii="Times New Roman" w:eastAsia="Times New Roman" w:hAnsi="Times New Roman" w:cs="Times New Roman"/>
          <w:sz w:val="28"/>
          <w:szCs w:val="28"/>
          <w:lang w:eastAsia="ru-RU" w:bidi="ru-RU"/>
        </w:rPr>
        <w:t>&lt;****&gt; Сумма средней численности добровольцев за каждый год деятельности организации в течение последних пяти лет, деленная на количество полных лет такойдеятельности.</w:t>
      </w:r>
    </w:p>
    <w:p w:rsidR="009C2CC1" w:rsidRPr="00F6089D" w:rsidRDefault="009C2CC1" w:rsidP="0010611F">
      <w:pPr>
        <w:widowControl w:val="0"/>
        <w:autoSpaceDE w:val="0"/>
        <w:autoSpaceDN w:val="0"/>
        <w:spacing w:line="321" w:lineRule="exact"/>
        <w:ind w:firstLine="708"/>
        <w:rPr>
          <w:rFonts w:ascii="Times New Roman" w:hAnsi="Times New Roman" w:cs="Times New Roman"/>
          <w:sz w:val="28"/>
          <w:szCs w:val="28"/>
        </w:rPr>
      </w:pPr>
    </w:p>
    <w:p w:rsidR="009C2CC1" w:rsidRPr="00F6089D" w:rsidRDefault="009C2CC1" w:rsidP="0010611F">
      <w:pPr>
        <w:widowControl w:val="0"/>
        <w:autoSpaceDE w:val="0"/>
        <w:autoSpaceDN w:val="0"/>
        <w:spacing w:line="321" w:lineRule="exact"/>
        <w:ind w:firstLine="708"/>
        <w:rPr>
          <w:rFonts w:ascii="Times New Roman" w:hAnsi="Times New Roman" w:cs="Times New Roman"/>
          <w:sz w:val="28"/>
          <w:szCs w:val="28"/>
        </w:rPr>
      </w:pPr>
    </w:p>
    <w:p w:rsidR="00F6089D" w:rsidRPr="00F6089D" w:rsidRDefault="00F6089D">
      <w:pPr>
        <w:widowControl w:val="0"/>
        <w:autoSpaceDE w:val="0"/>
        <w:autoSpaceDN w:val="0"/>
        <w:spacing w:line="321" w:lineRule="exact"/>
        <w:ind w:firstLine="708"/>
        <w:rPr>
          <w:rFonts w:ascii="Times New Roman" w:hAnsi="Times New Roman" w:cs="Times New Roman"/>
          <w:sz w:val="28"/>
          <w:szCs w:val="28"/>
        </w:rPr>
      </w:pPr>
    </w:p>
    <w:sectPr w:rsidR="00F6089D" w:rsidRPr="00F6089D" w:rsidSect="00D1120F">
      <w:pgSz w:w="11910" w:h="16840"/>
      <w:pgMar w:top="1040" w:right="7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10C" w:rsidRDefault="0025710C" w:rsidP="00D84C59">
      <w:r>
        <w:separator/>
      </w:r>
    </w:p>
  </w:endnote>
  <w:endnote w:type="continuationSeparator" w:id="1">
    <w:p w:rsidR="0025710C" w:rsidRDefault="0025710C" w:rsidP="00D84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10C" w:rsidRDefault="0025710C" w:rsidP="00D84C59">
      <w:r>
        <w:separator/>
      </w:r>
    </w:p>
  </w:footnote>
  <w:footnote w:type="continuationSeparator" w:id="1">
    <w:p w:rsidR="0025710C" w:rsidRDefault="0025710C" w:rsidP="00D84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0DC"/>
    <w:multiLevelType w:val="hybridMultilevel"/>
    <w:tmpl w:val="4350C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4F6E"/>
    <w:multiLevelType w:val="hybridMultilevel"/>
    <w:tmpl w:val="4790C0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F7D2D"/>
    <w:multiLevelType w:val="hybridMultilevel"/>
    <w:tmpl w:val="0256D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D545F"/>
    <w:multiLevelType w:val="hybridMultilevel"/>
    <w:tmpl w:val="9666416C"/>
    <w:lvl w:ilvl="0" w:tplc="5D04C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D8638FC"/>
    <w:multiLevelType w:val="hybridMultilevel"/>
    <w:tmpl w:val="03A2B034"/>
    <w:lvl w:ilvl="0" w:tplc="7E2838D8">
      <w:start w:val="3"/>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5">
    <w:nsid w:val="7A850670"/>
    <w:multiLevelType w:val="hybridMultilevel"/>
    <w:tmpl w:val="E3A6E48E"/>
    <w:lvl w:ilvl="0" w:tplc="CC267D64">
      <w:start w:val="4"/>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36CB"/>
    <w:rsid w:val="000258AD"/>
    <w:rsid w:val="000638E8"/>
    <w:rsid w:val="000A6056"/>
    <w:rsid w:val="0010611F"/>
    <w:rsid w:val="00126F1F"/>
    <w:rsid w:val="001F4CC0"/>
    <w:rsid w:val="0022211D"/>
    <w:rsid w:val="00241472"/>
    <w:rsid w:val="0025710C"/>
    <w:rsid w:val="00274A94"/>
    <w:rsid w:val="0035255E"/>
    <w:rsid w:val="003633F1"/>
    <w:rsid w:val="003634A5"/>
    <w:rsid w:val="00391731"/>
    <w:rsid w:val="003A2F3C"/>
    <w:rsid w:val="003D4B64"/>
    <w:rsid w:val="003D76A3"/>
    <w:rsid w:val="00482982"/>
    <w:rsid w:val="004831F4"/>
    <w:rsid w:val="004C0E7C"/>
    <w:rsid w:val="00536826"/>
    <w:rsid w:val="00580162"/>
    <w:rsid w:val="005E0595"/>
    <w:rsid w:val="006156B3"/>
    <w:rsid w:val="006319F1"/>
    <w:rsid w:val="00677615"/>
    <w:rsid w:val="006A2DD3"/>
    <w:rsid w:val="006C3876"/>
    <w:rsid w:val="006F1022"/>
    <w:rsid w:val="00702CE3"/>
    <w:rsid w:val="00784984"/>
    <w:rsid w:val="00796B4A"/>
    <w:rsid w:val="007B692C"/>
    <w:rsid w:val="007B6F37"/>
    <w:rsid w:val="007C4C67"/>
    <w:rsid w:val="007D215B"/>
    <w:rsid w:val="007D3C1D"/>
    <w:rsid w:val="00831ADF"/>
    <w:rsid w:val="00835DF8"/>
    <w:rsid w:val="00860DD8"/>
    <w:rsid w:val="00894601"/>
    <w:rsid w:val="0089525E"/>
    <w:rsid w:val="008A3E51"/>
    <w:rsid w:val="008B2309"/>
    <w:rsid w:val="008C0AC3"/>
    <w:rsid w:val="00954BA0"/>
    <w:rsid w:val="009701F2"/>
    <w:rsid w:val="009776FF"/>
    <w:rsid w:val="00977B4F"/>
    <w:rsid w:val="009B0A9A"/>
    <w:rsid w:val="009C2CC1"/>
    <w:rsid w:val="009C3BB2"/>
    <w:rsid w:val="009C7D87"/>
    <w:rsid w:val="009D7EF3"/>
    <w:rsid w:val="00A636CB"/>
    <w:rsid w:val="00AD665A"/>
    <w:rsid w:val="00B323EB"/>
    <w:rsid w:val="00B52EE5"/>
    <w:rsid w:val="00B5694D"/>
    <w:rsid w:val="00B6457B"/>
    <w:rsid w:val="00B64747"/>
    <w:rsid w:val="00BA031A"/>
    <w:rsid w:val="00BB4B53"/>
    <w:rsid w:val="00BD0A0E"/>
    <w:rsid w:val="00C600C3"/>
    <w:rsid w:val="00CA1A2B"/>
    <w:rsid w:val="00CA2B53"/>
    <w:rsid w:val="00CB6754"/>
    <w:rsid w:val="00CD04EC"/>
    <w:rsid w:val="00CD608E"/>
    <w:rsid w:val="00CF7E66"/>
    <w:rsid w:val="00D1120F"/>
    <w:rsid w:val="00D26A86"/>
    <w:rsid w:val="00D478B6"/>
    <w:rsid w:val="00D763A5"/>
    <w:rsid w:val="00D84C59"/>
    <w:rsid w:val="00D91836"/>
    <w:rsid w:val="00D961BD"/>
    <w:rsid w:val="00D965C3"/>
    <w:rsid w:val="00DC5BBB"/>
    <w:rsid w:val="00DD562D"/>
    <w:rsid w:val="00DF7A0E"/>
    <w:rsid w:val="00E054EE"/>
    <w:rsid w:val="00E1079B"/>
    <w:rsid w:val="00E41AD5"/>
    <w:rsid w:val="00E76429"/>
    <w:rsid w:val="00ED3537"/>
    <w:rsid w:val="00F44172"/>
    <w:rsid w:val="00F6089D"/>
    <w:rsid w:val="00F80AE1"/>
    <w:rsid w:val="00F85CC3"/>
    <w:rsid w:val="00FD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5E"/>
  </w:style>
  <w:style w:type="paragraph" w:styleId="1">
    <w:name w:val="heading 1"/>
    <w:basedOn w:val="a"/>
    <w:link w:val="10"/>
    <w:uiPriority w:val="9"/>
    <w:qFormat/>
    <w:rsid w:val="008952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525E"/>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9525E"/>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9525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25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525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9525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9525E"/>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9D7EF3"/>
    <w:rPr>
      <w:rFonts w:ascii="Tahoma" w:hAnsi="Tahoma" w:cs="Tahoma"/>
      <w:sz w:val="16"/>
      <w:szCs w:val="16"/>
    </w:rPr>
  </w:style>
  <w:style w:type="character" w:customStyle="1" w:styleId="a4">
    <w:name w:val="Текст выноски Знак"/>
    <w:basedOn w:val="a0"/>
    <w:link w:val="a3"/>
    <w:uiPriority w:val="99"/>
    <w:semiHidden/>
    <w:rsid w:val="009D7EF3"/>
    <w:rPr>
      <w:rFonts w:ascii="Tahoma" w:hAnsi="Tahoma" w:cs="Tahoma"/>
      <w:sz w:val="16"/>
      <w:szCs w:val="16"/>
    </w:rPr>
  </w:style>
  <w:style w:type="character" w:styleId="a5">
    <w:name w:val="Hyperlink"/>
    <w:basedOn w:val="a0"/>
    <w:uiPriority w:val="99"/>
    <w:unhideWhenUsed/>
    <w:rsid w:val="009D7EF3"/>
    <w:rPr>
      <w:color w:val="0000FF" w:themeColor="hyperlink"/>
      <w:u w:val="single"/>
    </w:rPr>
  </w:style>
  <w:style w:type="paragraph" w:styleId="a6">
    <w:name w:val="List Paragraph"/>
    <w:basedOn w:val="a"/>
    <w:uiPriority w:val="34"/>
    <w:qFormat/>
    <w:rsid w:val="00860DD8"/>
    <w:pPr>
      <w:ind w:left="720"/>
      <w:contextualSpacing/>
    </w:pPr>
  </w:style>
  <w:style w:type="paragraph" w:styleId="a7">
    <w:name w:val="header"/>
    <w:basedOn w:val="a"/>
    <w:link w:val="a8"/>
    <w:uiPriority w:val="99"/>
    <w:unhideWhenUsed/>
    <w:rsid w:val="00D84C59"/>
    <w:pPr>
      <w:tabs>
        <w:tab w:val="center" w:pos="4677"/>
        <w:tab w:val="right" w:pos="9355"/>
      </w:tabs>
    </w:pPr>
  </w:style>
  <w:style w:type="character" w:customStyle="1" w:styleId="a8">
    <w:name w:val="Верхний колонтитул Знак"/>
    <w:basedOn w:val="a0"/>
    <w:link w:val="a7"/>
    <w:uiPriority w:val="99"/>
    <w:rsid w:val="00D84C59"/>
  </w:style>
  <w:style w:type="paragraph" w:styleId="a9">
    <w:name w:val="footer"/>
    <w:basedOn w:val="a"/>
    <w:link w:val="aa"/>
    <w:uiPriority w:val="99"/>
    <w:unhideWhenUsed/>
    <w:rsid w:val="00D84C59"/>
    <w:pPr>
      <w:tabs>
        <w:tab w:val="center" w:pos="4677"/>
        <w:tab w:val="right" w:pos="9355"/>
      </w:tabs>
    </w:pPr>
  </w:style>
  <w:style w:type="character" w:customStyle="1" w:styleId="aa">
    <w:name w:val="Нижний колонтитул Знак"/>
    <w:basedOn w:val="a0"/>
    <w:link w:val="a9"/>
    <w:uiPriority w:val="99"/>
    <w:rsid w:val="00D84C59"/>
  </w:style>
  <w:style w:type="paragraph" w:customStyle="1" w:styleId="Char">
    <w:name w:val="Знак Char Знак Знак Знак Знак Знак Знак Знак"/>
    <w:basedOn w:val="a"/>
    <w:rsid w:val="00CB6754"/>
    <w:pPr>
      <w:tabs>
        <w:tab w:val="num" w:pos="360"/>
      </w:tabs>
      <w:spacing w:before="100" w:beforeAutospacing="1" w:after="100" w:afterAutospacing="1" w:line="240" w:lineRule="exact"/>
      <w:ind w:firstLine="0"/>
    </w:pPr>
    <w:rPr>
      <w:rFonts w:ascii="Verdana" w:eastAsia="Times New Roman" w:hAnsi="Verdana" w:cs="Verdana"/>
      <w:sz w:val="20"/>
      <w:szCs w:val="20"/>
      <w:lang w:val="en-US"/>
    </w:rPr>
  </w:style>
  <w:style w:type="paragraph" w:customStyle="1" w:styleId="Default">
    <w:name w:val="Default"/>
    <w:rsid w:val="00677615"/>
    <w:pPr>
      <w:autoSpaceDE w:val="0"/>
      <w:autoSpaceDN w:val="0"/>
      <w:adjustRightInd w:val="0"/>
      <w:ind w:firstLine="0"/>
      <w:jc w:val="left"/>
    </w:pPr>
    <w:rPr>
      <w:rFonts w:ascii="Times New Roman" w:hAnsi="Times New Roman" w:cs="Times New Roman"/>
      <w:color w:val="000000"/>
      <w:sz w:val="24"/>
      <w:szCs w:val="24"/>
    </w:rPr>
  </w:style>
  <w:style w:type="table" w:customStyle="1" w:styleId="TableNormal">
    <w:name w:val="Table Normal"/>
    <w:uiPriority w:val="2"/>
    <w:semiHidden/>
    <w:unhideWhenUsed/>
    <w:qFormat/>
    <w:rsid w:val="009C2CC1"/>
    <w:pPr>
      <w:widowControl w:val="0"/>
      <w:autoSpaceDE w:val="0"/>
      <w:autoSpaceDN w:val="0"/>
      <w:ind w:firstLine="0"/>
      <w:jc w:val="left"/>
    </w:pPr>
    <w:rPr>
      <w:lang w:val="en-US"/>
    </w:rPr>
    <w:tblPr>
      <w:tblInd w:w="0" w:type="dxa"/>
      <w:tblCellMar>
        <w:top w:w="0" w:type="dxa"/>
        <w:left w:w="0" w:type="dxa"/>
        <w:bottom w:w="0" w:type="dxa"/>
        <w:right w:w="0" w:type="dxa"/>
      </w:tblCellMar>
    </w:tblPr>
  </w:style>
  <w:style w:type="character" w:customStyle="1" w:styleId="41">
    <w:name w:val="Основной текст (4)"/>
    <w:rsid w:val="008B2309"/>
    <w:rPr>
      <w:b/>
      <w:bCs/>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5E"/>
  </w:style>
  <w:style w:type="paragraph" w:styleId="1">
    <w:name w:val="heading 1"/>
    <w:basedOn w:val="a"/>
    <w:link w:val="10"/>
    <w:uiPriority w:val="9"/>
    <w:qFormat/>
    <w:rsid w:val="008952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525E"/>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9525E"/>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9525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25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525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9525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9525E"/>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9D7EF3"/>
    <w:rPr>
      <w:rFonts w:ascii="Tahoma" w:hAnsi="Tahoma" w:cs="Tahoma"/>
      <w:sz w:val="16"/>
      <w:szCs w:val="16"/>
    </w:rPr>
  </w:style>
  <w:style w:type="character" w:customStyle="1" w:styleId="a4">
    <w:name w:val="Текст выноски Знак"/>
    <w:basedOn w:val="a0"/>
    <w:link w:val="a3"/>
    <w:uiPriority w:val="99"/>
    <w:semiHidden/>
    <w:rsid w:val="009D7EF3"/>
    <w:rPr>
      <w:rFonts w:ascii="Tahoma" w:hAnsi="Tahoma" w:cs="Tahoma"/>
      <w:sz w:val="16"/>
      <w:szCs w:val="16"/>
    </w:rPr>
  </w:style>
  <w:style w:type="character" w:styleId="a5">
    <w:name w:val="Hyperlink"/>
    <w:basedOn w:val="a0"/>
    <w:uiPriority w:val="99"/>
    <w:unhideWhenUsed/>
    <w:rsid w:val="009D7EF3"/>
    <w:rPr>
      <w:color w:val="0000FF" w:themeColor="hyperlink"/>
      <w:u w:val="single"/>
    </w:rPr>
  </w:style>
  <w:style w:type="paragraph" w:styleId="a6">
    <w:name w:val="List Paragraph"/>
    <w:basedOn w:val="a"/>
    <w:uiPriority w:val="34"/>
    <w:qFormat/>
    <w:rsid w:val="00860DD8"/>
    <w:pPr>
      <w:ind w:left="720"/>
      <w:contextualSpacing/>
    </w:pPr>
  </w:style>
  <w:style w:type="paragraph" w:styleId="a7">
    <w:name w:val="header"/>
    <w:basedOn w:val="a"/>
    <w:link w:val="a8"/>
    <w:uiPriority w:val="99"/>
    <w:unhideWhenUsed/>
    <w:rsid w:val="00D84C59"/>
    <w:pPr>
      <w:tabs>
        <w:tab w:val="center" w:pos="4677"/>
        <w:tab w:val="right" w:pos="9355"/>
      </w:tabs>
    </w:pPr>
  </w:style>
  <w:style w:type="character" w:customStyle="1" w:styleId="a8">
    <w:name w:val="Верхний колонтитул Знак"/>
    <w:basedOn w:val="a0"/>
    <w:link w:val="a7"/>
    <w:uiPriority w:val="99"/>
    <w:rsid w:val="00D84C59"/>
  </w:style>
  <w:style w:type="paragraph" w:styleId="a9">
    <w:name w:val="footer"/>
    <w:basedOn w:val="a"/>
    <w:link w:val="aa"/>
    <w:uiPriority w:val="99"/>
    <w:unhideWhenUsed/>
    <w:rsid w:val="00D84C59"/>
    <w:pPr>
      <w:tabs>
        <w:tab w:val="center" w:pos="4677"/>
        <w:tab w:val="right" w:pos="9355"/>
      </w:tabs>
    </w:pPr>
  </w:style>
  <w:style w:type="character" w:customStyle="1" w:styleId="aa">
    <w:name w:val="Нижний колонтитул Знак"/>
    <w:basedOn w:val="a0"/>
    <w:link w:val="a9"/>
    <w:uiPriority w:val="99"/>
    <w:rsid w:val="00D84C59"/>
  </w:style>
  <w:style w:type="paragraph" w:customStyle="1" w:styleId="Char">
    <w:name w:val="Знак Char Знак Знак Знак Знак Знак Знак Знак"/>
    <w:basedOn w:val="a"/>
    <w:rsid w:val="00CB6754"/>
    <w:pPr>
      <w:tabs>
        <w:tab w:val="num" w:pos="360"/>
      </w:tabs>
      <w:spacing w:before="100" w:beforeAutospacing="1" w:after="100" w:afterAutospacing="1" w:line="240" w:lineRule="exact"/>
      <w:ind w:firstLine="0"/>
    </w:pPr>
    <w:rPr>
      <w:rFonts w:ascii="Verdana" w:eastAsia="Times New Roman" w:hAnsi="Verdana" w:cs="Verdana"/>
      <w:sz w:val="20"/>
      <w:szCs w:val="20"/>
      <w:lang w:val="en-US"/>
    </w:rPr>
  </w:style>
  <w:style w:type="paragraph" w:customStyle="1" w:styleId="Default">
    <w:name w:val="Default"/>
    <w:rsid w:val="00677615"/>
    <w:pPr>
      <w:autoSpaceDE w:val="0"/>
      <w:autoSpaceDN w:val="0"/>
      <w:adjustRightInd w:val="0"/>
      <w:ind w:firstLine="0"/>
      <w:jc w:val="left"/>
    </w:pPr>
    <w:rPr>
      <w:rFonts w:ascii="Times New Roman" w:hAnsi="Times New Roman" w:cs="Times New Roman"/>
      <w:color w:val="000000"/>
      <w:sz w:val="24"/>
      <w:szCs w:val="24"/>
    </w:rPr>
  </w:style>
  <w:style w:type="table" w:customStyle="1" w:styleId="TableNormal">
    <w:name w:val="Table Normal"/>
    <w:uiPriority w:val="2"/>
    <w:semiHidden/>
    <w:unhideWhenUsed/>
    <w:qFormat/>
    <w:rsid w:val="009C2CC1"/>
    <w:pPr>
      <w:widowControl w:val="0"/>
      <w:autoSpaceDE w:val="0"/>
      <w:autoSpaceDN w:val="0"/>
      <w:ind w:firstLine="0"/>
      <w:jc w:val="left"/>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01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5ACFDB621587141B71920C82A3FF5A4018B747AF5D94A935AAAB8CE873v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81A82040EA923D0661A638C12FD9B0369A569B08CD9DF2C615B7FDE66549E24BAABC5BD14445241249C9E99F38W2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84D75A5945746A8D3A75A6CC9D289B39303CCC7B2E5DF66BC504EB95A3303556CAB9885C83x37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81A82040EA923D0661A638C12FD9B0369A569B08CD9DF2C615B7FDE66549E24BAABC5BD14445241249C9E99F38W2I" TargetMode="External"/><Relationship Id="rId5" Type="http://schemas.openxmlformats.org/officeDocument/2006/relationships/webSettings" Target="webSettings.xml"/><Relationship Id="rId15" Type="http://schemas.openxmlformats.org/officeDocument/2006/relationships/hyperlink" Target="consultantplus://offline/ref%3D84D75A5945746A8D3A75A6CC9D289B39303CCC7B2E5DF66BC504EB95A3303556CAB9885C84x372J" TargetMode="External"/><Relationship Id="rId10" Type="http://schemas.openxmlformats.org/officeDocument/2006/relationships/hyperlink" Target="consultantplus://offline/ref=9781A82040EA923D0661A638C12FD9B0349C559608CA9DF2C615B7FDE66549E259AAE457D546507040139EE49E8F55A2A82A07F4E936W1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795D928801A54AA6202865EFE63757C55FC638108636559C0EBF7867FE72C49DE9B96D5DD2DAACD5F8EA0FEC9E3cCG" TargetMode="External"/><Relationship Id="rId14" Type="http://schemas.openxmlformats.org/officeDocument/2006/relationships/hyperlink" Target="consultantplus://offline/ref=9781A82040EA923D0661A638C12FD9B036955C9C0CC79DF2C615B7FDE66549E24BAABC5BD14445241249C9E99F38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4E5D-8295-4DED-A6AB-1FC11606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24</Pages>
  <Words>8578</Words>
  <Characters>48895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Jan F.</cp:lastModifiedBy>
  <cp:revision>45</cp:revision>
  <cp:lastPrinted>2019-03-06T12:26:00Z</cp:lastPrinted>
  <dcterms:created xsi:type="dcterms:W3CDTF">2018-11-24T06:22:00Z</dcterms:created>
  <dcterms:modified xsi:type="dcterms:W3CDTF">2019-03-21T12:26:00Z</dcterms:modified>
</cp:coreProperties>
</file>