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13" w:rsidRDefault="00CB0F13" w:rsidP="00606AE4">
      <w:pPr>
        <w:widowControl w:val="0"/>
        <w:autoSpaceDE w:val="0"/>
        <w:autoSpaceDN w:val="0"/>
        <w:adjustRightInd w:val="0"/>
        <w:spacing w:after="0" w:line="240" w:lineRule="auto"/>
        <w:rPr>
          <w:rFonts w:ascii="Times New Roman" w:hAnsi="Times New Roman"/>
          <w:sz w:val="24"/>
          <w:szCs w:val="24"/>
          <w:lang w:eastAsia="ru-RU"/>
        </w:rPr>
      </w:pPr>
    </w:p>
    <w:tbl>
      <w:tblPr>
        <w:tblW w:w="0" w:type="auto"/>
        <w:tblLook w:val="01E0"/>
      </w:tblPr>
      <w:tblGrid>
        <w:gridCol w:w="4608"/>
        <w:gridCol w:w="4963"/>
      </w:tblGrid>
      <w:tr w:rsidR="00CB0F13" w:rsidTr="007A2017">
        <w:tc>
          <w:tcPr>
            <w:tcW w:w="4608" w:type="dxa"/>
          </w:tcPr>
          <w:p w:rsidR="00CB0F13" w:rsidRPr="009A478B" w:rsidRDefault="00CB0F13" w:rsidP="007A2017">
            <w:pPr>
              <w:jc w:val="center"/>
              <w:rPr>
                <w:rFonts w:ascii="Times New Roman" w:hAnsi="Times New Roman"/>
                <w:sz w:val="28"/>
                <w:szCs w:val="28"/>
              </w:rPr>
            </w:pPr>
          </w:p>
        </w:tc>
        <w:tc>
          <w:tcPr>
            <w:tcW w:w="4963" w:type="dxa"/>
          </w:tcPr>
          <w:p w:rsidR="00CB0F13" w:rsidRPr="009A478B" w:rsidRDefault="00CB0F13" w:rsidP="007A2017">
            <w:pPr>
              <w:spacing w:after="0" w:line="240" w:lineRule="auto"/>
              <w:jc w:val="center"/>
              <w:rPr>
                <w:rFonts w:ascii="Times New Roman" w:hAnsi="Times New Roman"/>
                <w:sz w:val="28"/>
                <w:szCs w:val="28"/>
              </w:rPr>
            </w:pPr>
            <w:r>
              <w:rPr>
                <w:rFonts w:ascii="Times New Roman" w:hAnsi="Times New Roman"/>
                <w:sz w:val="28"/>
                <w:szCs w:val="28"/>
              </w:rPr>
              <w:t>Приложение №4</w:t>
            </w:r>
          </w:p>
          <w:p w:rsidR="00CB0F13" w:rsidRPr="009A478B" w:rsidRDefault="00CB0F13" w:rsidP="007A2017">
            <w:pPr>
              <w:spacing w:after="0" w:line="240" w:lineRule="auto"/>
              <w:jc w:val="center"/>
              <w:rPr>
                <w:rFonts w:ascii="Times New Roman" w:hAnsi="Times New Roman"/>
                <w:sz w:val="28"/>
                <w:szCs w:val="28"/>
              </w:rPr>
            </w:pPr>
            <w:r w:rsidRPr="009A478B">
              <w:rPr>
                <w:rFonts w:ascii="Times New Roman" w:hAnsi="Times New Roman"/>
                <w:sz w:val="28"/>
                <w:szCs w:val="28"/>
              </w:rPr>
              <w:t>к постановлению администрации</w:t>
            </w:r>
          </w:p>
          <w:p w:rsidR="00CB0F13" w:rsidRPr="009A478B" w:rsidRDefault="00CB0F13" w:rsidP="007A2017">
            <w:pPr>
              <w:spacing w:after="0" w:line="240" w:lineRule="auto"/>
              <w:jc w:val="center"/>
              <w:rPr>
                <w:rFonts w:ascii="Times New Roman" w:hAnsi="Times New Roman"/>
                <w:sz w:val="28"/>
                <w:szCs w:val="28"/>
              </w:rPr>
            </w:pPr>
            <w:r w:rsidRPr="009A478B">
              <w:rPr>
                <w:rFonts w:ascii="Times New Roman" w:hAnsi="Times New Roman"/>
                <w:sz w:val="28"/>
                <w:szCs w:val="28"/>
              </w:rPr>
              <w:t>Грайворонского района</w:t>
            </w:r>
          </w:p>
          <w:p w:rsidR="00CB0F13" w:rsidRPr="009A478B" w:rsidRDefault="00CB0F13" w:rsidP="007A2017">
            <w:pPr>
              <w:spacing w:after="0" w:line="240" w:lineRule="auto"/>
              <w:jc w:val="center"/>
              <w:rPr>
                <w:rFonts w:ascii="Times New Roman" w:hAnsi="Times New Roman"/>
                <w:sz w:val="28"/>
                <w:szCs w:val="28"/>
              </w:rPr>
            </w:pPr>
            <w:r w:rsidRPr="009A478B">
              <w:rPr>
                <w:rFonts w:ascii="Times New Roman" w:hAnsi="Times New Roman"/>
                <w:sz w:val="28"/>
                <w:szCs w:val="28"/>
              </w:rPr>
              <w:t>от «</w:t>
            </w:r>
            <w:r w:rsidRPr="00453F12">
              <w:rPr>
                <w:rFonts w:ascii="Times New Roman" w:hAnsi="Times New Roman"/>
                <w:sz w:val="28"/>
                <w:szCs w:val="28"/>
                <w:u w:val="single"/>
              </w:rPr>
              <w:t>26</w:t>
            </w:r>
            <w:r w:rsidRPr="009A478B">
              <w:rPr>
                <w:rFonts w:ascii="Times New Roman" w:hAnsi="Times New Roman"/>
                <w:sz w:val="28"/>
                <w:szCs w:val="28"/>
              </w:rPr>
              <w:t>»</w:t>
            </w:r>
            <w:r>
              <w:rPr>
                <w:rFonts w:ascii="Times New Roman" w:hAnsi="Times New Roman"/>
                <w:sz w:val="28"/>
                <w:szCs w:val="28"/>
              </w:rPr>
              <w:t xml:space="preserve"> </w:t>
            </w:r>
            <w:r w:rsidRPr="00453F12">
              <w:rPr>
                <w:rFonts w:ascii="Times New Roman" w:hAnsi="Times New Roman"/>
                <w:sz w:val="28"/>
                <w:szCs w:val="28"/>
                <w:u w:val="single"/>
              </w:rPr>
              <w:t>марта</w:t>
            </w:r>
            <w:r>
              <w:rPr>
                <w:rFonts w:ascii="Times New Roman" w:hAnsi="Times New Roman"/>
                <w:sz w:val="28"/>
                <w:szCs w:val="28"/>
              </w:rPr>
              <w:t xml:space="preserve"> </w:t>
            </w:r>
            <w:r w:rsidRPr="009A478B">
              <w:rPr>
                <w:rFonts w:ascii="Times New Roman" w:hAnsi="Times New Roman"/>
                <w:sz w:val="28"/>
                <w:szCs w:val="28"/>
              </w:rPr>
              <w:t>2014 года №</w:t>
            </w:r>
            <w:r w:rsidRPr="00453F12">
              <w:rPr>
                <w:rFonts w:ascii="Times New Roman" w:hAnsi="Times New Roman"/>
                <w:sz w:val="28"/>
                <w:szCs w:val="28"/>
                <w:u w:val="single"/>
              </w:rPr>
              <w:t>175</w:t>
            </w:r>
          </w:p>
        </w:tc>
      </w:tr>
    </w:tbl>
    <w:p w:rsidR="00CB0F13" w:rsidRDefault="00CB0F13" w:rsidP="007A2017">
      <w:pPr>
        <w:spacing w:after="0" w:line="240" w:lineRule="auto"/>
        <w:jc w:val="center"/>
        <w:rPr>
          <w:rFonts w:ascii="Times New Roman" w:hAnsi="Times New Roman"/>
          <w:b/>
          <w:sz w:val="28"/>
          <w:szCs w:val="28"/>
          <w:lang w:eastAsia="ru-RU"/>
        </w:rPr>
      </w:pPr>
    </w:p>
    <w:p w:rsidR="00CB0F13" w:rsidRPr="009E7DA8" w:rsidRDefault="00CB0F13" w:rsidP="007A2017">
      <w:pPr>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АДМИНИСТРАТИВНЫЙ РЕГЛАМЕНТ</w:t>
      </w:r>
    </w:p>
    <w:p w:rsidR="00CB0F13" w:rsidRPr="0085063B" w:rsidRDefault="00CB0F13" w:rsidP="007A2017">
      <w:pPr>
        <w:spacing w:after="0" w:line="240" w:lineRule="auto"/>
        <w:jc w:val="center"/>
        <w:rPr>
          <w:rFonts w:ascii="Times New Roman" w:hAnsi="Times New Roman"/>
          <w:b/>
          <w:sz w:val="28"/>
          <w:szCs w:val="28"/>
          <w:lang w:eastAsia="ru-RU"/>
        </w:rPr>
      </w:pPr>
      <w:r w:rsidRPr="0085063B">
        <w:rPr>
          <w:rFonts w:ascii="Times New Roman" w:hAnsi="Times New Roman"/>
          <w:b/>
          <w:sz w:val="28"/>
          <w:szCs w:val="28"/>
          <w:lang w:eastAsia="ru-RU"/>
        </w:rPr>
        <w:t xml:space="preserve">предоставления муниципальных услуг </w:t>
      </w:r>
    </w:p>
    <w:p w:rsidR="00CB0F13" w:rsidRPr="0085063B" w:rsidRDefault="00CB0F13" w:rsidP="007A2017">
      <w:pPr>
        <w:spacing w:after="0" w:line="240" w:lineRule="auto"/>
        <w:jc w:val="center"/>
        <w:rPr>
          <w:rFonts w:ascii="Times New Roman" w:hAnsi="Times New Roman"/>
          <w:b/>
          <w:sz w:val="24"/>
          <w:szCs w:val="24"/>
          <w:lang w:eastAsia="ru-RU"/>
        </w:rPr>
      </w:pPr>
      <w:r w:rsidRPr="0085063B">
        <w:rPr>
          <w:rFonts w:ascii="Times New Roman" w:hAnsi="Times New Roman"/>
          <w:b/>
          <w:sz w:val="28"/>
          <w:szCs w:val="24"/>
          <w:lang w:eastAsia="ru-RU"/>
        </w:rPr>
        <w:t>«</w:t>
      </w:r>
      <w:r w:rsidRPr="0085063B">
        <w:rPr>
          <w:rFonts w:ascii="Times New Roman" w:hAnsi="Times New Roman"/>
          <w:b/>
          <w:sz w:val="28"/>
          <w:szCs w:val="28"/>
          <w:lang w:eastAsia="ru-RU"/>
        </w:rPr>
        <w:t>Организация библиотечного обслуживания населения</w:t>
      </w:r>
      <w:r w:rsidRPr="0085063B">
        <w:rPr>
          <w:rFonts w:ascii="Times New Roman" w:hAnsi="Times New Roman"/>
          <w:b/>
          <w:sz w:val="28"/>
          <w:szCs w:val="24"/>
          <w:lang w:eastAsia="ru-RU"/>
        </w:rPr>
        <w:t>»</w:t>
      </w:r>
    </w:p>
    <w:p w:rsidR="00CB0F13" w:rsidRPr="0085063B" w:rsidRDefault="00CB0F13" w:rsidP="007A2017">
      <w:pPr>
        <w:spacing w:after="0" w:line="240" w:lineRule="auto"/>
        <w:jc w:val="center"/>
        <w:rPr>
          <w:rFonts w:ascii="Times New Roman" w:hAnsi="Times New Roman"/>
          <w:b/>
          <w:sz w:val="24"/>
          <w:szCs w:val="24"/>
          <w:lang w:eastAsia="ru-RU"/>
        </w:rPr>
      </w:pPr>
    </w:p>
    <w:p w:rsidR="00CB0F13" w:rsidRDefault="00CB0F13" w:rsidP="007A2017">
      <w:pPr>
        <w:spacing w:after="0" w:line="240" w:lineRule="auto"/>
        <w:jc w:val="center"/>
        <w:rPr>
          <w:rFonts w:ascii="Times New Roman" w:hAnsi="Times New Roman"/>
          <w:b/>
          <w:sz w:val="28"/>
          <w:szCs w:val="28"/>
          <w:lang w:eastAsia="ru-RU"/>
        </w:rPr>
      </w:pPr>
      <w:r w:rsidRPr="009E7DA8">
        <w:rPr>
          <w:rFonts w:ascii="Times New Roman" w:hAnsi="Times New Roman"/>
          <w:b/>
          <w:sz w:val="28"/>
          <w:szCs w:val="28"/>
          <w:lang w:eastAsia="ru-RU"/>
        </w:rPr>
        <w:t>1. Общие положения</w:t>
      </w:r>
    </w:p>
    <w:p w:rsidR="00CB0F13" w:rsidRPr="009E7DA8" w:rsidRDefault="00CB0F13" w:rsidP="007A2017">
      <w:pPr>
        <w:spacing w:after="0" w:line="240" w:lineRule="auto"/>
        <w:jc w:val="center"/>
        <w:rPr>
          <w:rFonts w:ascii="Times New Roman" w:hAnsi="Times New Roman"/>
          <w:b/>
          <w:sz w:val="28"/>
          <w:szCs w:val="28"/>
          <w:lang w:eastAsia="ru-RU"/>
        </w:rPr>
      </w:pP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1.1. Административный регламент (далее - Регламент) предоставления муниципальной услуги "Организация библиотечного обслуживания населения" разработан в целях повышения качества, доступности и прозрачности предоставления муниципальной услуги,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1.2. Заявителями при исполнении муниципальной услуги являются физические и юридические лица, а также лица, имеющие право в соответствии с законодательством Российской Федерации в силу наделения их заявителями в порядке, установленном законодательством Российской Федерации (далее - заявители).</w:t>
      </w:r>
    </w:p>
    <w:p w:rsidR="00CB0F13" w:rsidRPr="009E7DA8" w:rsidRDefault="00CB0F13" w:rsidP="007A2017">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9E7DA8">
        <w:rPr>
          <w:rFonts w:ascii="Times New Roman" w:hAnsi="Times New Roman"/>
          <w:sz w:val="28"/>
          <w:szCs w:val="28"/>
          <w:lang w:eastAsia="ru-RU"/>
        </w:rPr>
        <w:t>1.3. Порядок информирования о предоставлении муниципальной услуги.</w:t>
      </w:r>
    </w:p>
    <w:p w:rsidR="00CB0F13" w:rsidRPr="009E7DA8" w:rsidRDefault="00CB0F13" w:rsidP="007A2017">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9E7DA8">
        <w:rPr>
          <w:rFonts w:ascii="Times New Roman" w:hAnsi="Times New Roman"/>
          <w:sz w:val="28"/>
          <w:szCs w:val="28"/>
          <w:lang w:eastAsia="ru-RU"/>
        </w:rPr>
        <w:t>Информация о порядке предоставления муниципальной услуги предоставляется непосредственно должностными лицами Муниципального казенного учреждения культуры «Грайворонская ЦРБ им. А.С. Пушкина», сокращенно – МКУК «Грайворонская ЦРБ им. А.С. Пушкина» и Муниципального казенного учреждения культуры «Грайворонская районная детская библиотека» (далее - Библиотека).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Сведения о местонахождении, контактных телефонах, адресах электронной почты:</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Место нахождения библиотек: 309370, Белгородская область, г. Грайворон,             ул. Советская, д. 7., 309370 Белгородская область, г. Грайворон, ул. Ленина,37.</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Контактный телефон (телефон для справок): (47261)4-52-91, (47261) 45567</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Адрес официального сайта: www. </w:t>
      </w:r>
      <w:r w:rsidRPr="009E7DA8">
        <w:rPr>
          <w:rFonts w:ascii="Times New Roman" w:hAnsi="Times New Roman"/>
          <w:sz w:val="28"/>
          <w:szCs w:val="28"/>
          <w:lang w:val="en-US" w:eastAsia="ru-RU"/>
        </w:rPr>
        <w:t>grbiblpushkin</w:t>
      </w:r>
      <w:r w:rsidRPr="009E7DA8">
        <w:rPr>
          <w:rFonts w:ascii="Times New Roman" w:hAnsi="Times New Roman"/>
          <w:sz w:val="28"/>
          <w:szCs w:val="28"/>
          <w:lang w:eastAsia="ru-RU"/>
        </w:rPr>
        <w:t>.</w:t>
      </w:r>
      <w:r w:rsidRPr="009E7DA8">
        <w:rPr>
          <w:rFonts w:ascii="Times New Roman" w:hAnsi="Times New Roman"/>
          <w:sz w:val="28"/>
          <w:szCs w:val="28"/>
          <w:lang w:val="en-US" w:eastAsia="ru-RU"/>
        </w:rPr>
        <w:t>bos</w:t>
      </w:r>
      <w:r w:rsidRPr="009E7DA8">
        <w:rPr>
          <w:rFonts w:ascii="Times New Roman" w:hAnsi="Times New Roman"/>
          <w:sz w:val="28"/>
          <w:szCs w:val="28"/>
          <w:lang w:eastAsia="ru-RU"/>
        </w:rPr>
        <w:t>.</w:t>
      </w:r>
      <w:r w:rsidRPr="009E7DA8">
        <w:rPr>
          <w:rFonts w:ascii="Times New Roman" w:hAnsi="Times New Roman"/>
          <w:sz w:val="28"/>
          <w:szCs w:val="28"/>
          <w:lang w:val="en-US" w:eastAsia="ru-RU"/>
        </w:rPr>
        <w:t>ru</w:t>
      </w:r>
      <w:r w:rsidRPr="009E7DA8">
        <w:rPr>
          <w:rFonts w:ascii="Times New Roman" w:hAnsi="Times New Roman"/>
          <w:sz w:val="28"/>
          <w:szCs w:val="28"/>
          <w:lang w:eastAsia="ru-RU"/>
        </w:rPr>
        <w:t xml:space="preserve">, </w:t>
      </w:r>
      <w:r w:rsidRPr="009E7DA8">
        <w:rPr>
          <w:rFonts w:ascii="Times New Roman" w:hAnsi="Times New Roman"/>
          <w:sz w:val="28"/>
          <w:szCs w:val="28"/>
          <w:lang w:val="en-US" w:eastAsia="ru-RU"/>
        </w:rPr>
        <w:t>www</w:t>
      </w:r>
      <w:r w:rsidRPr="009E7DA8">
        <w:rPr>
          <w:rFonts w:ascii="Times New Roman" w:hAnsi="Times New Roman"/>
          <w:sz w:val="28"/>
          <w:szCs w:val="28"/>
          <w:lang w:eastAsia="ru-RU"/>
        </w:rPr>
        <w:t xml:space="preserve">. </w:t>
      </w:r>
      <w:r w:rsidRPr="009E7DA8">
        <w:rPr>
          <w:rFonts w:ascii="Times New Roman" w:hAnsi="Times New Roman"/>
          <w:sz w:val="28"/>
          <w:szCs w:val="28"/>
          <w:lang w:val="en-US" w:eastAsia="ru-RU"/>
        </w:rPr>
        <w:t>grdb</w:t>
      </w:r>
      <w:r w:rsidRPr="009E7DA8">
        <w:rPr>
          <w:rFonts w:ascii="Times New Roman" w:hAnsi="Times New Roman"/>
          <w:sz w:val="28"/>
          <w:szCs w:val="28"/>
          <w:lang w:eastAsia="ru-RU"/>
        </w:rPr>
        <w:t>.</w:t>
      </w:r>
      <w:r w:rsidRPr="009E7DA8">
        <w:rPr>
          <w:rFonts w:ascii="Times New Roman" w:hAnsi="Times New Roman"/>
          <w:sz w:val="28"/>
          <w:szCs w:val="28"/>
          <w:lang w:val="en-US" w:eastAsia="ru-RU"/>
        </w:rPr>
        <w:t>fo</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Адрес электронной почты: </w:t>
      </w:r>
      <w:hyperlink r:id="rId7" w:history="1">
        <w:r w:rsidRPr="009E7DA8">
          <w:rPr>
            <w:rFonts w:ascii="Times New Roman" w:hAnsi="Times New Roman"/>
            <w:color w:val="0000FF"/>
            <w:sz w:val="28"/>
            <w:szCs w:val="28"/>
            <w:u w:val="single"/>
            <w:lang w:val="en-US" w:eastAsia="ru-RU"/>
          </w:rPr>
          <w:t>grbiblpushkin</w:t>
        </w:r>
        <w:r w:rsidRPr="009E7DA8">
          <w:rPr>
            <w:rFonts w:ascii="Times New Roman" w:hAnsi="Times New Roman"/>
            <w:color w:val="0000FF"/>
            <w:sz w:val="28"/>
            <w:szCs w:val="28"/>
            <w:u w:val="single"/>
            <w:lang w:eastAsia="ru-RU"/>
          </w:rPr>
          <w:t>@</w:t>
        </w:r>
        <w:r w:rsidRPr="009E7DA8">
          <w:rPr>
            <w:rFonts w:ascii="Times New Roman" w:hAnsi="Times New Roman"/>
            <w:color w:val="0000FF"/>
            <w:sz w:val="28"/>
            <w:szCs w:val="28"/>
            <w:u w:val="single"/>
            <w:lang w:val="en-US" w:eastAsia="ru-RU"/>
          </w:rPr>
          <w:t>yandex</w:t>
        </w:r>
        <w:r w:rsidRPr="009E7DA8">
          <w:rPr>
            <w:rFonts w:ascii="Times New Roman" w:hAnsi="Times New Roman"/>
            <w:color w:val="0000FF"/>
            <w:sz w:val="28"/>
            <w:szCs w:val="28"/>
            <w:u w:val="single"/>
            <w:lang w:eastAsia="ru-RU"/>
          </w:rPr>
          <w:t>.ru</w:t>
        </w:r>
      </w:hyperlink>
      <w:r w:rsidRPr="009E7DA8">
        <w:rPr>
          <w:rFonts w:ascii="Times New Roman" w:hAnsi="Times New Roman"/>
          <w:sz w:val="28"/>
          <w:szCs w:val="28"/>
          <w:lang w:eastAsia="ru-RU"/>
        </w:rPr>
        <w:t xml:space="preserve">, </w:t>
      </w:r>
      <w:r w:rsidRPr="009E7DA8">
        <w:rPr>
          <w:rFonts w:ascii="Times New Roman" w:hAnsi="Times New Roman"/>
          <w:sz w:val="28"/>
          <w:szCs w:val="28"/>
          <w:lang w:val="en-US" w:eastAsia="ru-RU"/>
        </w:rPr>
        <w:t>grdb</w:t>
      </w:r>
      <w:r w:rsidRPr="009E7DA8">
        <w:rPr>
          <w:rFonts w:ascii="Times New Roman" w:hAnsi="Times New Roman"/>
          <w:sz w:val="28"/>
          <w:szCs w:val="28"/>
          <w:lang w:eastAsia="ru-RU"/>
        </w:rPr>
        <w:t>@</w:t>
      </w:r>
      <w:r w:rsidRPr="009E7DA8">
        <w:rPr>
          <w:rFonts w:ascii="Times New Roman" w:hAnsi="Times New Roman"/>
          <w:sz w:val="28"/>
          <w:szCs w:val="28"/>
          <w:lang w:val="en-US" w:eastAsia="ru-RU"/>
        </w:rPr>
        <w:t>bk</w:t>
      </w:r>
      <w:r w:rsidRPr="009E7DA8">
        <w:rPr>
          <w:rFonts w:ascii="Times New Roman" w:hAnsi="Times New Roman"/>
          <w:sz w:val="28"/>
          <w:szCs w:val="28"/>
          <w:lang w:eastAsia="ru-RU"/>
        </w:rPr>
        <w:t>.</w:t>
      </w:r>
      <w:r w:rsidRPr="009E7DA8">
        <w:rPr>
          <w:rFonts w:ascii="Times New Roman" w:hAnsi="Times New Roman"/>
          <w:sz w:val="28"/>
          <w:szCs w:val="28"/>
          <w:lang w:val="en-US" w:eastAsia="ru-RU"/>
        </w:rPr>
        <w:t>ru</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Режим работы библиотеки: ежедневно с 9-00 до 19-00 час. (кроме понедельника).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Информирование о предоставлении муниципальной услуги производится: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 электронной почте;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 телефону;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в средствах массовой информации;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посредством личного обращения в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на информационном стенде в помещениях библиотек;</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другими средствами рекламы: визуальными, голосовыми.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Информация о предоставлении муниципальной услуги содержит сведения: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местонахождение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номер справочного телефона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адрес электронной почты (при наличии);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режим работы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административный регламент предоставления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сроки проведения мероприятий;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содержание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Информация о предоставлении муниципальной услуги должна быть доступна заявителю без взимания платы за ознакомление с информацией.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Доступ к информации о предоставлении муниципальной услуги не может быть обусловлен требованием регистрации заявителей или предоставления ими персональных данных, а также требованием заключения ими лицензионных или иных соглашений.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Основными требованиями к информированию являются: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достоверность предоставляемой информации;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четкость в изложении информации;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полнота информации;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удобство и доступность получения информации об административных процедурах;</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оперативность предоставления информации об административных процедурах.</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граждан о правилах предоставления государственной муниципальной услуги организуется следующим образом: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публичное информирование проводится посредством размещения информации на официальном сайте в сети Интернет администрации, управления культуры, библиотеки, на информационных стендах Муниципального казенного учреждения культуры "Грайворонская ЦРБ им. А.С. Пушкина» и Муниципального казенного учреждения культуры «Грайворонская районная детская библиотека», в средствах массовой информации;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индивидуальное информирование проводится в форме устного информирования (лично или по телефону) и письменного информирования (по почте, посредством электронной почты).</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по телефону осуществляется должностными лицами библиотеки по справочным телефонам в соответствии с графиком работы библиотек. Должностные лица библиотек дают исчерпывающую информацию о предоставлении муниципальной услуги.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индивидуального устного информирования не может превышать 15 минут.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Индивидуальное письменное информирование при обращении заявителя в Муниципальное казенное учреждение культуры "Грайворонская ЦРБ им. А.С. Пушкина" и Муниципальное казенное учреждение культуры «Грайворонская районная детская библиотека» осуществляется путем направления ответов почтовым отправлением.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Ответ направляется в письменном виде.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индивидуальном письменном информировании ответ направляется заявителю в течение 30 дней со дня регистрации обращения.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по электронной почте должно быть доступно заявителям для ознакомления и использования без каких-либо ограничений. При информировании по обращениям, направленным по электронной почте, ответ направляется по электронной почте на электронный адрес заявителя в срок, не превышающий 30 дней со дня регистрации обращения.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при личном обращении осуществляется должностными лицами библиотеки на рабочем месте в соответствии с графиком работы библиотеки. При информировании посредством личного обращения заявителя должностное лицо, ответственное за такое информирование, обязано дать исчерпывающую информацию о предоставлении муниципальной услуги, ответить на все возникающие у заявителя вопросы. Срок индивидуального личного информирования не должен превышать 15 минут.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Информирование с использованием СМИ, других средств рекламы должно быть доступно заявителю для ознакомления без каких-либо ограничений.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Информация, размещаемая на информационном стенде в помещении библиотеки, должна содержать: информацию о порядке предоставления муниципальной услуги, содержании услуги, форме, времени и месте предоставления муниципальной услуги.</w:t>
      </w:r>
    </w:p>
    <w:p w:rsidR="00CB0F13" w:rsidRPr="009E7DA8" w:rsidRDefault="00CB0F13" w:rsidP="007A2017">
      <w:pPr>
        <w:autoSpaceDE w:val="0"/>
        <w:autoSpaceDN w:val="0"/>
        <w:adjustRightInd w:val="0"/>
        <w:spacing w:after="0" w:line="240" w:lineRule="auto"/>
        <w:ind w:firstLine="567"/>
        <w:jc w:val="center"/>
        <w:rPr>
          <w:rFonts w:ascii="Times New Roman" w:hAnsi="Times New Roman"/>
          <w:sz w:val="28"/>
          <w:szCs w:val="28"/>
          <w:lang w:eastAsia="ru-RU"/>
        </w:rPr>
      </w:pPr>
    </w:p>
    <w:p w:rsidR="00CB0F13" w:rsidRPr="00C63287" w:rsidRDefault="00CB0F13" w:rsidP="007A2017">
      <w:pPr>
        <w:pStyle w:val="ListParagraph"/>
        <w:numPr>
          <w:ilvl w:val="0"/>
          <w:numId w:val="1"/>
        </w:numPr>
        <w:autoSpaceDE w:val="0"/>
        <w:autoSpaceDN w:val="0"/>
        <w:adjustRightInd w:val="0"/>
        <w:spacing w:after="0" w:line="240" w:lineRule="auto"/>
        <w:jc w:val="center"/>
        <w:outlineLvl w:val="1"/>
        <w:rPr>
          <w:rFonts w:ascii="Times New Roman" w:hAnsi="Times New Roman"/>
          <w:b/>
          <w:sz w:val="28"/>
          <w:szCs w:val="28"/>
          <w:lang w:eastAsia="ru-RU"/>
        </w:rPr>
      </w:pPr>
      <w:r w:rsidRPr="00C63287">
        <w:rPr>
          <w:rFonts w:ascii="Times New Roman" w:hAnsi="Times New Roman"/>
          <w:b/>
          <w:sz w:val="28"/>
          <w:szCs w:val="28"/>
          <w:lang w:eastAsia="ru-RU"/>
        </w:rPr>
        <w:t>Стандарт предоставления муниципальной услуги</w:t>
      </w:r>
    </w:p>
    <w:p w:rsidR="00CB0F13" w:rsidRPr="00C63287" w:rsidRDefault="00CB0F13" w:rsidP="007A2017">
      <w:pPr>
        <w:pStyle w:val="ListParagraph"/>
        <w:autoSpaceDE w:val="0"/>
        <w:autoSpaceDN w:val="0"/>
        <w:adjustRightInd w:val="0"/>
        <w:spacing w:after="0" w:line="240" w:lineRule="auto"/>
        <w:ind w:left="927"/>
        <w:jc w:val="both"/>
        <w:outlineLvl w:val="1"/>
        <w:rPr>
          <w:rFonts w:ascii="Times New Roman" w:hAnsi="Times New Roman"/>
          <w:b/>
          <w:sz w:val="28"/>
          <w:szCs w:val="28"/>
          <w:lang w:eastAsia="ru-RU"/>
        </w:rPr>
      </w:pP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C63287">
        <w:rPr>
          <w:rFonts w:ascii="Times New Roman" w:hAnsi="Times New Roman"/>
          <w:b/>
          <w:sz w:val="28"/>
          <w:szCs w:val="28"/>
          <w:lang w:eastAsia="ru-RU"/>
        </w:rPr>
        <w:t>2.1. Полное наименование муниципальной услуги:</w:t>
      </w:r>
      <w:r w:rsidRPr="009E7DA8">
        <w:rPr>
          <w:rFonts w:ascii="Times New Roman" w:hAnsi="Times New Roman"/>
          <w:sz w:val="28"/>
          <w:szCs w:val="28"/>
          <w:lang w:eastAsia="ru-RU"/>
        </w:rPr>
        <w:t xml:space="preserve"> "Организация библиотечного обслуживания населения" (далее - муниципальная услуга).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2.2. Наименование органа, предоставляющего муниципальную услугу.</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Муниципальная услуга предоставляется администрацией муниципального района «Грайворонский район» Белгородской области через Муниципальное казенное учреждение культуры "Грайворонская центральная районная библиотека им. А.С. Пушкина" и Муниципальное казенное учреждение культуры «Грайворонская районная детская библиотека»,   их обособленные подразделения, расположенные на территории муниципального района «Грайворонский район» Белгородской области. Места их нахождения, график работы, справочные телефоны, адреса электронной почты указаны в </w:t>
      </w:r>
      <w:hyperlink r:id="rId8" w:history="1">
        <w:r w:rsidRPr="009E7DA8">
          <w:rPr>
            <w:rFonts w:ascii="Times New Roman" w:hAnsi="Times New Roman"/>
            <w:sz w:val="28"/>
            <w:szCs w:val="28"/>
            <w:lang w:eastAsia="ru-RU"/>
          </w:rPr>
          <w:t>списке</w:t>
        </w:r>
      </w:hyperlink>
      <w:r w:rsidRPr="009E7DA8">
        <w:rPr>
          <w:rFonts w:ascii="Times New Roman" w:hAnsi="Times New Roman"/>
          <w:sz w:val="28"/>
          <w:szCs w:val="28"/>
          <w:lang w:eastAsia="ru-RU"/>
        </w:rPr>
        <w:t xml:space="preserve"> исполнителей муниципальной услуги (приложение </w:t>
      </w:r>
      <w:r>
        <w:rPr>
          <w:rFonts w:ascii="Times New Roman" w:hAnsi="Times New Roman"/>
          <w:sz w:val="28"/>
          <w:szCs w:val="28"/>
          <w:lang w:eastAsia="ru-RU"/>
        </w:rPr>
        <w:t>№</w:t>
      </w:r>
      <w:r w:rsidRPr="009E7DA8">
        <w:rPr>
          <w:rFonts w:ascii="Times New Roman" w:hAnsi="Times New Roman"/>
          <w:sz w:val="28"/>
          <w:szCs w:val="28"/>
          <w:lang w:eastAsia="ru-RU"/>
        </w:rPr>
        <w:t>1 к Регламенту).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2.3. Результатом предоставления муниципальной услуги является: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заявителю документов по его запросу;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заявителю справки на информационный запрос в режиме "запрос-ответ";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заявителю информации о новых документах, поступивших в библиотеку;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доступа к сети Интернет, предоставление персонального компьютера;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оказание услуг по ксерокопированию, печати, цифровой обработке документов заявителей;</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обоснованный отказ в предоставлении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2.4. Срок предоставления муниципальной услуги.</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Общий срок предоставления муниципальной услуги составляет один рабочий день с момента обращения заявителя.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2.5. Нормативные правовые акты, регулирующие предоставление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w:t>
      </w:r>
      <w:hyperlink r:id="rId9" w:history="1">
        <w:r w:rsidRPr="009E7DA8">
          <w:rPr>
            <w:rFonts w:ascii="Times New Roman" w:hAnsi="Times New Roman"/>
            <w:sz w:val="28"/>
            <w:szCs w:val="28"/>
            <w:lang w:eastAsia="ru-RU"/>
          </w:rPr>
          <w:t>Конституция</w:t>
        </w:r>
      </w:hyperlink>
      <w:r w:rsidRPr="009E7DA8">
        <w:rPr>
          <w:rFonts w:ascii="Times New Roman" w:hAnsi="Times New Roman"/>
          <w:sz w:val="28"/>
          <w:szCs w:val="28"/>
          <w:lang w:eastAsia="ru-RU"/>
        </w:rPr>
        <w:t xml:space="preserve"> Российской Федерации (Собрание законодательства Российской Федерации, 2009, № 4);</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Гражданский </w:t>
      </w:r>
      <w:hyperlink r:id="rId10" w:history="1">
        <w:r w:rsidRPr="009E7DA8">
          <w:rPr>
            <w:rFonts w:ascii="Times New Roman" w:hAnsi="Times New Roman"/>
            <w:sz w:val="28"/>
            <w:szCs w:val="28"/>
            <w:lang w:eastAsia="ru-RU"/>
          </w:rPr>
          <w:t>кодекс</w:t>
        </w:r>
      </w:hyperlink>
      <w:r w:rsidRPr="009E7DA8">
        <w:rPr>
          <w:rFonts w:ascii="Times New Roman" w:hAnsi="Times New Roman"/>
          <w:sz w:val="28"/>
          <w:szCs w:val="28"/>
          <w:lang w:eastAsia="ru-RU"/>
        </w:rPr>
        <w:t xml:space="preserve"> Российской Федерации (Собрание законодательства РФ, 1994, N 32);</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Федеральный </w:t>
      </w:r>
      <w:hyperlink r:id="rId11" w:history="1">
        <w:r w:rsidRPr="009E7DA8">
          <w:rPr>
            <w:rFonts w:ascii="Times New Roman" w:hAnsi="Times New Roman"/>
            <w:sz w:val="28"/>
            <w:szCs w:val="28"/>
            <w:lang w:eastAsia="ru-RU"/>
          </w:rPr>
          <w:t>закон</w:t>
        </w:r>
      </w:hyperlink>
      <w:r w:rsidRPr="009E7DA8">
        <w:rPr>
          <w:rFonts w:ascii="Times New Roman" w:hAnsi="Times New Roman"/>
          <w:sz w:val="28"/>
          <w:szCs w:val="28"/>
          <w:lang w:eastAsia="ru-RU"/>
        </w:rPr>
        <w:t xml:space="preserve"> от 6 октября 2003 года N 131-ФЗ "Об общих принципах организации местного самоуправления Российской Федерации" (Собрание законодательства РФ, 06.10.2003, N 40, ст. 3822);</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Федеральный </w:t>
      </w:r>
      <w:hyperlink r:id="rId12" w:history="1">
        <w:r w:rsidRPr="009E7DA8">
          <w:rPr>
            <w:rFonts w:ascii="Times New Roman" w:hAnsi="Times New Roman"/>
            <w:sz w:val="28"/>
            <w:szCs w:val="28"/>
            <w:lang w:eastAsia="ru-RU"/>
          </w:rPr>
          <w:t>закон</w:t>
        </w:r>
      </w:hyperlink>
      <w:r w:rsidRPr="009E7DA8">
        <w:rPr>
          <w:rFonts w:ascii="Times New Roman" w:hAnsi="Times New Roman"/>
          <w:sz w:val="28"/>
          <w:szCs w:val="28"/>
          <w:lang w:eastAsia="ru-RU"/>
        </w:rPr>
        <w:t xml:space="preserve"> от 27 июля 2006 года N 149-ФЗ "Об информации, информационных технологиях и о защите информации" ("Российская газета", N 165, 29.07.2006);</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Федеральный </w:t>
      </w:r>
      <w:hyperlink r:id="rId13" w:history="1">
        <w:r w:rsidRPr="009E7DA8">
          <w:rPr>
            <w:rFonts w:ascii="Times New Roman" w:hAnsi="Times New Roman"/>
            <w:sz w:val="28"/>
            <w:szCs w:val="28"/>
            <w:lang w:eastAsia="ru-RU"/>
          </w:rPr>
          <w:t>закон</w:t>
        </w:r>
      </w:hyperlink>
      <w:r w:rsidRPr="009E7DA8">
        <w:rPr>
          <w:rFonts w:ascii="Times New Roman" w:hAnsi="Times New Roman"/>
          <w:sz w:val="28"/>
          <w:szCs w:val="28"/>
          <w:lang w:eastAsia="ru-RU"/>
        </w:rPr>
        <w:t xml:space="preserve"> от 27 июля 2006 года N 152-ФЗ "О персональных данных" ("Российская газета", N 165, 29.07.2006);</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Основы </w:t>
      </w:r>
      <w:hyperlink r:id="rId14" w:history="1">
        <w:r w:rsidRPr="009E7DA8">
          <w:rPr>
            <w:rFonts w:ascii="Times New Roman" w:hAnsi="Times New Roman"/>
            <w:sz w:val="28"/>
            <w:szCs w:val="28"/>
            <w:lang w:eastAsia="ru-RU"/>
          </w:rPr>
          <w:t>законодательства</w:t>
        </w:r>
      </w:hyperlink>
      <w:r w:rsidRPr="009E7DA8">
        <w:rPr>
          <w:rFonts w:ascii="Times New Roman" w:hAnsi="Times New Roman"/>
          <w:sz w:val="28"/>
          <w:szCs w:val="28"/>
          <w:lang w:eastAsia="ru-RU"/>
        </w:rPr>
        <w:t xml:space="preserve"> Российской Федерации о культуре, утвержденные ВС РФ от 9 октября 1992 года N 3612-1 ("Российская газета", N 248, 17.11.1992);</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Федеральный </w:t>
      </w:r>
      <w:hyperlink r:id="rId15" w:history="1">
        <w:r w:rsidRPr="009E7DA8">
          <w:rPr>
            <w:rFonts w:ascii="Times New Roman" w:hAnsi="Times New Roman"/>
            <w:sz w:val="28"/>
            <w:szCs w:val="28"/>
            <w:lang w:eastAsia="ru-RU"/>
          </w:rPr>
          <w:t>закон</w:t>
        </w:r>
      </w:hyperlink>
      <w:r w:rsidRPr="009E7DA8">
        <w:rPr>
          <w:rFonts w:ascii="Times New Roman" w:hAnsi="Times New Roman"/>
          <w:sz w:val="28"/>
          <w:szCs w:val="28"/>
          <w:lang w:eastAsia="ru-RU"/>
        </w:rPr>
        <w:t xml:space="preserve"> от 29 декабря 1994 года N 78-ФЗ "О библиотечном деле" ("Российская газета", N 11 - 12, 17.01.1995);</w:t>
      </w:r>
    </w:p>
    <w:p w:rsidR="00CB0F13" w:rsidRPr="009E7DA8" w:rsidRDefault="00CB0F13" w:rsidP="007A2017">
      <w:pPr>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Федеральный закон от 29 декабря 1994 года № 77-ФЗ «Об обязательном экземпляре документов» (Собрание законодательства Российской Федерации, 1995, №1);</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Федеральный закон от 27 июля 2010 года № 210-ФЗ «Об организации предоставления государственных и муниципальных услуг»</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w:t>
      </w:r>
      <w:hyperlink r:id="rId16" w:history="1">
        <w:r w:rsidRPr="009E7DA8">
          <w:rPr>
            <w:rFonts w:ascii="Times New Roman" w:hAnsi="Times New Roman"/>
            <w:sz w:val="28"/>
            <w:szCs w:val="28"/>
            <w:lang w:eastAsia="ru-RU"/>
          </w:rPr>
          <w:t>Постановление</w:t>
        </w:r>
      </w:hyperlink>
      <w:r w:rsidRPr="009E7DA8">
        <w:rPr>
          <w:rFonts w:ascii="Times New Roman" w:hAnsi="Times New Roman"/>
          <w:sz w:val="28"/>
          <w:szCs w:val="28"/>
          <w:lang w:eastAsia="ru-RU"/>
        </w:rPr>
        <w:t xml:space="preserve"> Правительства Российской Федерации от 24 июля 1997 года N 950 "Об утверждении Положения о государственной системе научно-технической информации" ("Российская газета", N 153, 09.08.1997);</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Постановление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2009, № 52 (2 ч.);</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w:t>
      </w:r>
      <w:hyperlink r:id="rId17" w:history="1">
        <w:r w:rsidRPr="009E7DA8">
          <w:rPr>
            <w:rFonts w:ascii="Times New Roman" w:hAnsi="Times New Roman"/>
            <w:sz w:val="28"/>
            <w:szCs w:val="28"/>
            <w:lang w:eastAsia="ru-RU"/>
          </w:rPr>
          <w:t>закон</w:t>
        </w:r>
      </w:hyperlink>
      <w:r w:rsidRPr="009E7DA8">
        <w:rPr>
          <w:rFonts w:ascii="Times New Roman" w:hAnsi="Times New Roman"/>
          <w:sz w:val="28"/>
          <w:szCs w:val="28"/>
          <w:lang w:eastAsia="ru-RU"/>
        </w:rPr>
        <w:t xml:space="preserve"> Белгородской области от 9 ноября 1999 года N 81 "О библиотечном деле в Белгородской области" ("Белгородские известия", N 178 - 180, 26.11.1999);</w:t>
      </w:r>
    </w:p>
    <w:p w:rsidR="00CB0F13" w:rsidRPr="009E7DA8" w:rsidRDefault="00CB0F13" w:rsidP="007A201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9E7DA8">
        <w:rPr>
          <w:rFonts w:ascii="Times New Roman" w:hAnsi="Times New Roman"/>
          <w:sz w:val="28"/>
          <w:szCs w:val="28"/>
          <w:lang w:eastAsia="ru-RU"/>
        </w:rPr>
        <w:t>закон Белгородской области от 12 июля 2004 года № 128 «О государственной поддержке развития библиотечного обслуживания детей в Белгородской области» (Сборник нормативных правовых актов Белгородской области, 2004, № 60);</w:t>
      </w:r>
    </w:p>
    <w:p w:rsidR="00CB0F13" w:rsidRPr="009E7DA8" w:rsidRDefault="00CB0F13" w:rsidP="007A201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9E7DA8">
        <w:rPr>
          <w:rFonts w:ascii="Times New Roman" w:hAnsi="Times New Roman"/>
          <w:sz w:val="28"/>
          <w:szCs w:val="28"/>
          <w:lang w:eastAsia="ru-RU"/>
        </w:rPr>
        <w:t>Постановление Губернатора Белгородской области от 22 октября 2004 года № 203 «Об обязательном экземпляре документов Белгородской области» (Сборник нормативных правовых актов Белгородской области, 2004, № 63; 2009, № 10);</w:t>
      </w:r>
    </w:p>
    <w:p w:rsidR="00CB0F13" w:rsidRPr="009E7DA8" w:rsidRDefault="00CB0F13" w:rsidP="007A201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9E7DA8">
        <w:rPr>
          <w:rFonts w:ascii="Times New Roman" w:hAnsi="Times New Roman"/>
          <w:sz w:val="28"/>
          <w:szCs w:val="28"/>
          <w:lang w:eastAsia="ru-RU"/>
        </w:rPr>
        <w:t>Постановление правительства Белгородской области от 22 июня 2005 года №138а-пп «Об утверждении перечня бюджетных услуг и порядка формирования и корректировки перечня бюджетных услуг» (Сборник нормативных правовых актов Белгородской области, 2005, № 71);</w:t>
      </w:r>
    </w:p>
    <w:p w:rsidR="00CB0F13" w:rsidRPr="009E7DA8" w:rsidRDefault="00CB0F13" w:rsidP="007A201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9E7DA8">
        <w:rPr>
          <w:rFonts w:ascii="Times New Roman" w:hAnsi="Times New Roman"/>
          <w:sz w:val="28"/>
          <w:szCs w:val="28"/>
          <w:lang w:eastAsia="ru-RU"/>
        </w:rPr>
        <w:t>Постановление правительства Белгородской области от 29 января 2010 года № 34-пп «О системе мер по развитию информационного общества и формированию электронного правительства в Белгородской области на 2010 - 2012 годы» (Белгородские известия, 2010, №22);</w:t>
      </w:r>
    </w:p>
    <w:p w:rsidR="00CB0F13" w:rsidRPr="009E7DA8" w:rsidRDefault="00CB0F13" w:rsidP="007A201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9E7DA8">
        <w:rPr>
          <w:rFonts w:ascii="Times New Roman" w:hAnsi="Times New Roman"/>
          <w:sz w:val="28"/>
          <w:szCs w:val="28"/>
          <w:lang w:eastAsia="ru-RU"/>
        </w:rPr>
        <w:t>Постановление правительства Белгородской области от 30.05.2011 года № 205-пп «О порядке разработки и утверждения административных регламентов»</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w:t>
      </w:r>
      <w:hyperlink r:id="rId18" w:history="1">
        <w:r w:rsidRPr="009E7DA8">
          <w:rPr>
            <w:rFonts w:ascii="Times New Roman" w:hAnsi="Times New Roman"/>
            <w:sz w:val="28"/>
            <w:szCs w:val="28"/>
            <w:lang w:eastAsia="ru-RU"/>
          </w:rPr>
          <w:t>Устав</w:t>
        </w:r>
      </w:hyperlink>
      <w:r w:rsidRPr="009E7DA8">
        <w:rPr>
          <w:rFonts w:ascii="Times New Roman" w:hAnsi="Times New Roman"/>
          <w:sz w:val="28"/>
          <w:szCs w:val="28"/>
          <w:lang w:eastAsia="ru-RU"/>
        </w:rPr>
        <w:t xml:space="preserve"> муниципального района «Грайворонский район» Белгородской области ("Родной край", № 51, 23.06.2007; № 61, 24.07.2007г.);</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Устав МКУК "Грайворонская ЦРБ им. А.С. Пушкина" (Постановление администрации муниципального района «Грайворонский район» Белгородской области от 07.11.2011г. № 668);</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Устав МКУК "Грайворонская районная детская библиотека" (Постановление администрации муниципального района «Грайворонский район» Белгородской области от 31.10.2011г. № 651).</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Иными нормативными правовыми актами Российской Федерации, Белгородской области, администрации муниципального района «Грайворонский район» Белгородской области, регламентирующими правоотношения в сфере предоставления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2.6. Исчерпывающий перечень документов, необходимых для предоставления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Заявители предоставляют следующие документы: удостоверение личности (паспорт, военный билет или иной официальный документ, содержащий фотографию, сведения о фамилии, имени, отчестве, месте регистрации).</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Заявителям, не достигшим 14 лет, муниципальная услуга предоставляется на основании документов, удостоверяющих личность их родителей (законных представителей).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2.7. Исчерпывающий перечень оснований для отказа в приеме документов.</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Основанием для отказа в приеме документов для предоставления муниципальной услуги является предоставление документов в нечитабельном виде.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2.8. Перечень оснований для приостановления и отказа в предоставлении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Основаниями для отказа в предоставлении муниципальной услуги являются: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отсутствие сведений, соответствующих запросу;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несоответствие запроса заявителя содержанию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нарушение заявителем правил поведения в библиотеке;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отсутствие технических возможностей для предоставления муниципальной услуги (авария, проведение профилактических работ, др.);</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непредставление документа, удостоверяющего личность, для получения доступа к муниципальной услуге;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обращение за получением муниципальной услуги в дни и часы, в которые библиотека закрыта для посетителей.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Основанием для приостановления предоставления муниципальной услуги является отсутствие в запросе заявителя сведений, необходимых для осуществления поиска.</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после устранения причин, послуживших основанием для отказа в предоставлении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2.9. Размер оплаты, взимаемой с заявителя, и способы ее взимания.</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Муниципальная услуга оказывается бесплатно, за исключением дополнительных библиотечных услуг, перечисленных в </w:t>
      </w:r>
      <w:hyperlink r:id="rId19" w:history="1">
        <w:r w:rsidRPr="009E7DA8">
          <w:rPr>
            <w:rFonts w:ascii="Times New Roman" w:hAnsi="Times New Roman"/>
            <w:sz w:val="28"/>
            <w:szCs w:val="28"/>
            <w:lang w:eastAsia="ru-RU"/>
          </w:rPr>
          <w:t>пункте 3.5.</w:t>
        </w:r>
      </w:hyperlink>
      <w:r w:rsidRPr="009E7DA8">
        <w:rPr>
          <w:rFonts w:ascii="Times New Roman" w:hAnsi="Times New Roman"/>
          <w:sz w:val="28"/>
          <w:szCs w:val="28"/>
          <w:lang w:eastAsia="ru-RU"/>
        </w:rPr>
        <w:t>2. Регламента.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2.10. Максимальный срок ожидания в очереди при подаче запроса и при получении результата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личном обращении заявителя для подачи запроса о предоставлении муниципальной услуги и получения результатов предоставления муниципальной услуги ожидание в очереди к сотруднику МКУК "Грайворонская ЦРБ им. А.С. Пушкина" и МКУК «Грайворонская районная детская библиотека» не должно превышать 15 минут.</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Прием заявления при обращении заявителя, а также выдача результатов предоставления муниципальной услуги (после прохождения процедур, предусмотренных настоящим Регламентом) осуществляется сотрудником МКУК " Грайворонская ЦРБ им. А.С. Пушкина" и МКУК «Грайворонская районная детская библиотека» в течение 15 минут.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2.11. Срок регистрации запроса заявителя о предоставлении муниципальной услуги.</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Время регистрации запроса о предоставлении муниципальной услуги составляет не более 30 минут.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Библиотеки должны быть оснащены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Библиотеки должны располагать штатом специалистов в количестве, необходимом для выполнения всего объема работ.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Для специалистов каждой категории должны быть утверждены должностные инструкции, устанавливающие их обязанности и права.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Квалификация сотрудников должна поддерживаться на высоком уровне учебой на курсах переподготовки и повышения квалификации, проведением инструктажей, стажировок, контролем состояния здоровья и др.</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Библиотеки должны иметь библиотечный фонд, обеспечивающий информационные потребности заявителей и отвечающий следующим характеристикам: универсальность, разумный объем, информативность, постоянная обновляемость.</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Библиотеки должны обеспечивать выполнение обязательных требований охраны труда, мер противопожарной защиты, охраны окружающей среды по нормам и правилам, действующим на территории Российской Федерации.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Библиотеки размещаются в специально предназначенном здании (помещении), доступном для населения. Состояние здания, в котором размещается библиотека, не должно являться аварийным, должно соответствовать строительным нормам, иметь исправные системы отопления и вентиляции. Прилегающая к входу в библиотеку территория должна быть благоустроена и озеленена, содержаться в чистоте и порядке.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предоставляющего муниципальную услугу.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Прием заявителей осуществляется в специально выделенных для этих целей помещениях (присутственных местах).</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Места предоставления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Для удобства получения информации и заполнения необходимых документов в помещении библиотеки должен быть размещен информационный стенд с перечнем необходимых документов и указанием порядка предоставления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На информационном стенде размещаются следующие информационные материалы:</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наименование предоставляемой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выдержки из нормативных правовых актов, регулирующих предоставление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перечень документов, которые заявитель должен представить для предоставления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адрес, телефоны и график работы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номер телефона, номер факса, электронный адрес и адрес официального сайта в сети Интернет;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 </w:t>
      </w:r>
      <w:hyperlink r:id="rId20" w:history="1">
        <w:r w:rsidRPr="009E7DA8">
          <w:rPr>
            <w:rFonts w:ascii="Times New Roman" w:hAnsi="Times New Roman"/>
            <w:sz w:val="28"/>
            <w:szCs w:val="28"/>
            <w:lang w:eastAsia="ru-RU"/>
          </w:rPr>
          <w:t>блок-схема</w:t>
        </w:r>
      </w:hyperlink>
      <w:r w:rsidRPr="009E7DA8">
        <w:rPr>
          <w:rFonts w:ascii="Times New Roman" w:hAnsi="Times New Roman"/>
          <w:sz w:val="28"/>
          <w:szCs w:val="28"/>
          <w:lang w:eastAsia="ru-RU"/>
        </w:rPr>
        <w:t>, наглядно отображающая алгоритм прохождения административных процедур и порядок предоставления муниципальной услуги (приложение N 4 к настоящему Регламенту).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Информационный стенд максимально заметен, хорошо просматриваем и функционален, оборудован карманами формата A4, в которых размещаются информационные листки.</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Текст материалов, размещаемых на стенде, напечатан удобным для чтения шрифтом, основные моменты и наиболее важные места выделены.</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2.13. Показатели доступности и качества муниципальных услуг:</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соблюдение сроков предоставления муниципальной услуги и условий ожидания приема;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обоснованность отказов в предоставлении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отсутствие обоснованных жалоб на действия (бездействие) должностных лиц, предоставляющих муниципальную услугу.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B0F13" w:rsidRPr="009E7DA8" w:rsidRDefault="00CB0F13" w:rsidP="007A2017">
      <w:pPr>
        <w:spacing w:after="0" w:line="240" w:lineRule="auto"/>
        <w:ind w:firstLine="567"/>
        <w:jc w:val="center"/>
        <w:rPr>
          <w:rFonts w:ascii="Times New Roman" w:hAnsi="Times New Roman"/>
          <w:b/>
          <w:sz w:val="28"/>
          <w:szCs w:val="28"/>
          <w:lang w:eastAsia="ru-RU"/>
        </w:rPr>
      </w:pPr>
    </w:p>
    <w:p w:rsidR="00CB0F13" w:rsidRPr="009E7DA8" w:rsidRDefault="00CB0F13" w:rsidP="007A2017">
      <w:pPr>
        <w:autoSpaceDE w:val="0"/>
        <w:autoSpaceDN w:val="0"/>
        <w:adjustRightInd w:val="0"/>
        <w:spacing w:after="0" w:line="240" w:lineRule="auto"/>
        <w:ind w:firstLine="567"/>
        <w:jc w:val="center"/>
        <w:outlineLvl w:val="1"/>
        <w:rPr>
          <w:rFonts w:ascii="Times New Roman" w:hAnsi="Times New Roman"/>
          <w:b/>
          <w:sz w:val="28"/>
          <w:szCs w:val="28"/>
          <w:lang w:eastAsia="ru-RU"/>
        </w:rPr>
      </w:pPr>
      <w:r w:rsidRPr="009E7DA8">
        <w:rPr>
          <w:rFonts w:ascii="Times New Roman" w:hAnsi="Times New Roman"/>
          <w:b/>
          <w:sz w:val="28"/>
          <w:szCs w:val="28"/>
          <w:lang w:eastAsia="ru-RU"/>
        </w:rPr>
        <w:t>3. Состав, последовательность и сроки выполнения</w:t>
      </w:r>
    </w:p>
    <w:p w:rsidR="00CB0F13" w:rsidRPr="009E7DA8" w:rsidRDefault="00CB0F13" w:rsidP="007A2017">
      <w:pPr>
        <w:autoSpaceDE w:val="0"/>
        <w:autoSpaceDN w:val="0"/>
        <w:adjustRightInd w:val="0"/>
        <w:spacing w:after="0" w:line="240" w:lineRule="auto"/>
        <w:ind w:firstLine="567"/>
        <w:jc w:val="center"/>
        <w:rPr>
          <w:rFonts w:ascii="Times New Roman" w:hAnsi="Times New Roman"/>
          <w:b/>
          <w:sz w:val="28"/>
          <w:szCs w:val="28"/>
          <w:lang w:eastAsia="ru-RU"/>
        </w:rPr>
      </w:pPr>
      <w:r w:rsidRPr="009E7DA8">
        <w:rPr>
          <w:rFonts w:ascii="Times New Roman" w:hAnsi="Times New Roman"/>
          <w:b/>
          <w:sz w:val="28"/>
          <w:szCs w:val="28"/>
          <w:lang w:eastAsia="ru-RU"/>
        </w:rPr>
        <w:t>административных процедур, требования к порядку их</w:t>
      </w:r>
    </w:p>
    <w:p w:rsidR="00CB0F13" w:rsidRPr="009E7DA8" w:rsidRDefault="00CB0F13" w:rsidP="007A2017">
      <w:pPr>
        <w:autoSpaceDE w:val="0"/>
        <w:autoSpaceDN w:val="0"/>
        <w:adjustRightInd w:val="0"/>
        <w:spacing w:after="0" w:line="240" w:lineRule="auto"/>
        <w:ind w:firstLine="567"/>
        <w:jc w:val="center"/>
        <w:rPr>
          <w:rFonts w:ascii="Times New Roman" w:hAnsi="Times New Roman"/>
          <w:b/>
          <w:sz w:val="28"/>
          <w:szCs w:val="28"/>
          <w:lang w:eastAsia="ru-RU"/>
        </w:rPr>
      </w:pPr>
      <w:r w:rsidRPr="009E7DA8">
        <w:rPr>
          <w:rFonts w:ascii="Times New Roman" w:hAnsi="Times New Roman"/>
          <w:b/>
          <w:sz w:val="28"/>
          <w:szCs w:val="28"/>
          <w:lang w:eastAsia="ru-RU"/>
        </w:rPr>
        <w:t>выполнения, в том числе особенности выполнения</w:t>
      </w:r>
    </w:p>
    <w:p w:rsidR="00CB0F13" w:rsidRDefault="00CB0F13" w:rsidP="007A2017">
      <w:pPr>
        <w:autoSpaceDE w:val="0"/>
        <w:autoSpaceDN w:val="0"/>
        <w:adjustRightInd w:val="0"/>
        <w:spacing w:after="0" w:line="240" w:lineRule="auto"/>
        <w:ind w:firstLine="567"/>
        <w:jc w:val="center"/>
        <w:rPr>
          <w:rFonts w:ascii="Times New Roman" w:hAnsi="Times New Roman"/>
          <w:b/>
          <w:sz w:val="28"/>
          <w:szCs w:val="28"/>
          <w:lang w:eastAsia="ru-RU"/>
        </w:rPr>
      </w:pPr>
      <w:r w:rsidRPr="009E7DA8">
        <w:rPr>
          <w:rFonts w:ascii="Times New Roman" w:hAnsi="Times New Roman"/>
          <w:b/>
          <w:sz w:val="28"/>
          <w:szCs w:val="28"/>
          <w:lang w:eastAsia="ru-RU"/>
        </w:rPr>
        <w:t>административных процедур в электронной форме</w:t>
      </w:r>
    </w:p>
    <w:p w:rsidR="00CB0F13" w:rsidRPr="00C63287" w:rsidRDefault="00CB0F13" w:rsidP="007A2017">
      <w:pPr>
        <w:autoSpaceDE w:val="0"/>
        <w:autoSpaceDN w:val="0"/>
        <w:adjustRightInd w:val="0"/>
        <w:spacing w:after="0" w:line="240" w:lineRule="auto"/>
        <w:ind w:firstLine="567"/>
        <w:jc w:val="center"/>
        <w:rPr>
          <w:rFonts w:ascii="Times New Roman" w:hAnsi="Times New Roman"/>
          <w:b/>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 xml:space="preserve">3.1. Последовательность административных процедур, выполняемых при предоставлении муниципальной услуги, показана на </w:t>
      </w:r>
      <w:hyperlink r:id="rId21" w:history="1">
        <w:r w:rsidRPr="00C63287">
          <w:rPr>
            <w:rFonts w:ascii="Times New Roman" w:hAnsi="Times New Roman"/>
            <w:b/>
            <w:sz w:val="28"/>
            <w:szCs w:val="28"/>
            <w:lang w:eastAsia="ru-RU"/>
          </w:rPr>
          <w:t>блок-схеме</w:t>
        </w:r>
      </w:hyperlink>
      <w:r w:rsidRPr="00C63287">
        <w:rPr>
          <w:rFonts w:ascii="Times New Roman" w:hAnsi="Times New Roman"/>
          <w:b/>
          <w:sz w:val="28"/>
          <w:szCs w:val="28"/>
          <w:lang w:eastAsia="ru-RU"/>
        </w:rPr>
        <w:t xml:space="preserve"> (приложение </w:t>
      </w:r>
      <w:r>
        <w:rPr>
          <w:rFonts w:ascii="Times New Roman" w:hAnsi="Times New Roman"/>
          <w:b/>
          <w:sz w:val="28"/>
          <w:szCs w:val="28"/>
          <w:lang w:eastAsia="ru-RU"/>
        </w:rPr>
        <w:t>№</w:t>
      </w:r>
      <w:r w:rsidRPr="00C63287">
        <w:rPr>
          <w:rFonts w:ascii="Times New Roman" w:hAnsi="Times New Roman"/>
          <w:b/>
          <w:sz w:val="28"/>
          <w:szCs w:val="28"/>
          <w:lang w:eastAsia="ru-RU"/>
        </w:rPr>
        <w:t>4 к Регламенту).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1) регистрацию (перерегистрацию) заявителей;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2) справочно-библиографическое и информационное обслуживание;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3) обслуживание заявителей в библиотеках, включая предоставление доступа к документу в читальном зале и выдачу документа заявителю во временное пользование;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4) внестационарное обслуживание;</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5) предоставление дополнительных библиотечных услуг.</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3.2. Регистрация (перерегистрация) заявителя.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Юридическим фактом, основанием для начала исполнения административной процедуры по регистрации (перерегистрации) является личное обращение заявителя.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Специалист библиотеки, в которую обратился заявитель, осуществляет его регистрацию.</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Специалист библиотеки при регистрации проверяет подлинность документов, предоставленных заявителем.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После проверки подлинности документов специалист библиотеки выдает заявителю читательский </w:t>
      </w:r>
      <w:hyperlink r:id="rId22" w:history="1">
        <w:r w:rsidRPr="009E7DA8">
          <w:rPr>
            <w:rFonts w:ascii="Times New Roman" w:hAnsi="Times New Roman"/>
            <w:sz w:val="28"/>
            <w:szCs w:val="28"/>
            <w:lang w:eastAsia="ru-RU"/>
          </w:rPr>
          <w:t>формуляр</w:t>
        </w:r>
      </w:hyperlink>
      <w:r w:rsidRPr="009E7DA8">
        <w:rPr>
          <w:rFonts w:ascii="Times New Roman" w:hAnsi="Times New Roman"/>
          <w:sz w:val="28"/>
          <w:szCs w:val="28"/>
          <w:lang w:eastAsia="ru-RU"/>
        </w:rPr>
        <w:t xml:space="preserve"> (приложение N 2 к Регламенту) для заполнения, при необходимости оказывает ему помощь.</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После оформления читательского формуляра специалист библиотеки производит его регистрацию в журнале регистрации читательских формуляров.</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Специалист библиотеки знакомит заявителя с правилами поведения в библиотеке и правилами пользования имуществом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Результатом административной процедуры является выдача заявителю читательского формуляра.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Максимальный срок выполнения административной процедуры - 20 минут с момента обращения заявителя.</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Фиксация выполнения административной процедуры производится путем регистрации оформленных читательских формуляров в журнале регистрации читательских формуляров.</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3.3. Справочно-библиографическое и информационное обслуживание.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Юридическим фактом, основанием для начала административной процедуры справочно-библиографического и информационного обслуживания является оформление читательского формуляра и последующее обращение заявителя.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После оформления читательского формуляра заявитель осуществляет библиографический поиск документа самостоятельно или с помощью библиографа.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самостоятельном тематическом и/или адресно-библиографическом поиске заявителю предоставляется свободный доступ к справочно-библиографическому аппарату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поиске с помощью библиографа заявитель обращается к нему с библиографическим запросом в устной или письменной форме.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отсутствии документа в фонде библиотеки библиограф переадресовывает заявителя к специалисту, который принимает меры по его поиску в МКУК "Грайворонская ЦРБ им. А.С. Пушкина" и МКУК «Грайворонская районная детская библиотека», устанавливает местонахождение документа и по согласованию с библиотекой-фондодержателем переадресует требование.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Результатом административной процедуры является: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нахождение необходимого заявителю документа;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установление отсутствия документа в фонде библиотеки и переадресация запроса в другую библиотеку МКУК "Грайворонская ЦРБ им. А.С. Пушкина" и МКУК «Грайворонская районная детская библиотека».</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Максимальный срок выполнения административной процедуры - 1 час с момента обращения заявителя.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3.4. Обслуживание заявителей в библиотеках, включая предоставление доступа к документу в читальном зале и выдачу документа заявителю во временное пользование.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Юридическим фактом, основанием для начала исполнения административной процедуры по обслуживанию заявителей в библиотеках, включая предоставление доступа к документу в читальном зале и выдачу документа заявителю во временное пользование, является нахождение в фонде библиотеки документа, необходимого заявителю.</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После библиографического поиска документа заявитель обращается к специалисту библиотеки с устным запросом.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Специалист библиотеки при выдаче документа проводит проверку наличия страниц документа.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Специалист библиотеки производит запись на контрольном листке (в читальном зале) либо книжном формуляре (на абонементе).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Заявитель должен расписаться за каждый полученный документ на читательском формуляре. При возврате документов подпись читателя в его присутствии погашается подписью библиотекаря.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В читальном зале число выдаваемых изданий не ограничено, а количество выдаваемых документов во временное пользование определяется правилами пользования библиотекой.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Результатом административной процедуры является предоставление заявителю необходимого документа в читальном зале или во временное пользование по абонементу.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Максимальный срок выполнения административной процедуры - 30 минут с момента обращения заявителя за выдачей документа.</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Фиксация административной процедуры производится путем заполнения читательского формуляра.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3.5. Внестационарное обслуживание.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Юридическим фактом, основанием для начала исполнения административной процедуры по обслуживанию отдельных граждан, которые не имеют возможности посещать библиотеку в силу преклонного возраста и с ограниченными физическими возможностями, является нахождение в фонде библиотеки документа, необходимого заявителю.</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Заявитель Услуги может обратиться в любую из библиотек МКУК "Грайворонская ЦРБ им. А.С. Пушкина" и МКУК «Грайворонская районная детская библиотека», лично по телефону или путем отправления сообщения на электронный адрес, указанный в </w:t>
      </w:r>
      <w:hyperlink r:id="rId23" w:history="1">
        <w:r w:rsidRPr="009E7DA8">
          <w:rPr>
            <w:rFonts w:ascii="Times New Roman" w:hAnsi="Times New Roman"/>
            <w:sz w:val="28"/>
            <w:szCs w:val="28"/>
            <w:lang w:eastAsia="ru-RU"/>
          </w:rPr>
          <w:t>п. 2.</w:t>
        </w:r>
      </w:hyperlink>
      <w:r w:rsidRPr="009E7DA8">
        <w:rPr>
          <w:rFonts w:ascii="Times New Roman" w:hAnsi="Times New Roman"/>
          <w:sz w:val="28"/>
          <w:szCs w:val="28"/>
          <w:lang w:eastAsia="ru-RU"/>
        </w:rPr>
        <w:t>2 настоящего регламента. В случае отсутствия у получателя Услуги телефонной и электронной связи, его просьбу о предоставлении Услуги имеют право передать в устной форме его родственники, социальные работники, знакомые;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Специалист библиотеки фиксирует полученную заявку на предоставление Услуги в тетради учета;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Заявителю Услуги сообщают о дате и времени посещения специалиста библиотеки в течение 3-х дней с момента поступления заявки;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При первом посещении на дому специалист библиотеки знакомит заявителя Услуги с правилами пользования библиотекой под роспись, оформляет читательский формуляр на основании документа, удостоверяющего личность заявителя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Специалист библиотеки производит запись на читательском формуляре;</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Заявитель должен расписаться за каждый полученный документ на читательском формуляре. При возврате документов подпись читателя в его присутствии погашается подписью библиотекаря.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Результатом административной процедуры является предоставление заявителю необходимого документа во временное пользование по абонементу.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Максимальный срок выполнения административной процедуры - 30 минут с момента обращения заявителя за выдачей документа.</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Фиксация административной процедуры производится путем заполнения читательского формуляра.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3.6. Предоставление дополнительных библиотечных услуг.</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Юридическим фактом, основанием для начала исполнения административной процедуры является обращение заявителя к сотруднику библиотеки. Сотрудник библиотеки информирует заявителя о тарифах на дополнительные библиотечные услуги. </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К дополнительным библиотечным услугам относятся: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составление библиографических списков и справок по разовым запросам читателей;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ксерокопирование документов;</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нормативных правовых актов на электронных носителях;</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печать информации с электронных носителей заявителей;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печать документов с использованием справочно-правовых систем;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пользование книжными изданиями сверх нормативных сроков;</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персонального компьютера заявителям для работы с собственными документами;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предоставление доступа к сети Интернет;</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проведение детских праздников по заказу;</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показ кукольного спектакля.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Прейскурант стоимости дополнительных библиотечных услуг, заверенный печатью МКУК "Грайворонская ЦРБ им. А.С. Пушкина" и МКУК «Грайворонская районная детская библиотека», размещается на информационном стенде библиотеки.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В результате денежных расчетов заявителю выдается документ, оформленный на бланке строгой отчетности.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xml:space="preserve">Результатом административной процедуры является предоставление заявителю дополнительных библиотечных услуг, перечисленных в </w:t>
      </w:r>
      <w:hyperlink r:id="rId24" w:history="1">
        <w:r w:rsidRPr="009E7DA8">
          <w:rPr>
            <w:rFonts w:ascii="Times New Roman" w:hAnsi="Times New Roman"/>
            <w:sz w:val="28"/>
            <w:szCs w:val="28"/>
            <w:lang w:eastAsia="ru-RU"/>
          </w:rPr>
          <w:t>п. 3.5.</w:t>
        </w:r>
      </w:hyperlink>
      <w:r w:rsidRPr="009E7DA8">
        <w:rPr>
          <w:rFonts w:ascii="Times New Roman" w:hAnsi="Times New Roman"/>
          <w:sz w:val="28"/>
          <w:szCs w:val="28"/>
          <w:lang w:eastAsia="ru-RU"/>
        </w:rPr>
        <w:t>2. Регламента.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Максимальный срок исполнения административной процедуры не должен превышать 10 минут с момента оплаты стоимости дополнительных библиотечных услуг.</w:t>
      </w:r>
    </w:p>
    <w:p w:rsidR="00CB0F13" w:rsidRPr="009E7DA8" w:rsidRDefault="00CB0F13" w:rsidP="007A2017">
      <w:pPr>
        <w:spacing w:after="0" w:line="240" w:lineRule="auto"/>
        <w:ind w:firstLine="567"/>
        <w:jc w:val="both"/>
        <w:rPr>
          <w:rFonts w:ascii="Times New Roman" w:hAnsi="Times New Roman"/>
          <w:b/>
          <w:sz w:val="28"/>
          <w:szCs w:val="28"/>
          <w:lang w:eastAsia="ru-RU"/>
        </w:rPr>
      </w:pPr>
    </w:p>
    <w:p w:rsidR="00CB0F13" w:rsidRPr="009E7DA8" w:rsidRDefault="00CB0F13" w:rsidP="007A2017">
      <w:pPr>
        <w:autoSpaceDE w:val="0"/>
        <w:autoSpaceDN w:val="0"/>
        <w:adjustRightInd w:val="0"/>
        <w:spacing w:after="0" w:line="240" w:lineRule="auto"/>
        <w:ind w:firstLine="567"/>
        <w:jc w:val="center"/>
        <w:outlineLvl w:val="1"/>
        <w:rPr>
          <w:rFonts w:ascii="Times New Roman" w:hAnsi="Times New Roman"/>
          <w:b/>
          <w:sz w:val="28"/>
          <w:szCs w:val="28"/>
          <w:lang w:eastAsia="ru-RU"/>
        </w:rPr>
      </w:pPr>
      <w:r w:rsidRPr="009E7DA8">
        <w:rPr>
          <w:rFonts w:ascii="Times New Roman" w:hAnsi="Times New Roman"/>
          <w:b/>
          <w:sz w:val="28"/>
          <w:szCs w:val="28"/>
          <w:lang w:eastAsia="ru-RU"/>
        </w:rPr>
        <w:t>4. Формы контроля за исполнением</w:t>
      </w:r>
    </w:p>
    <w:p w:rsidR="00CB0F13" w:rsidRDefault="00CB0F13" w:rsidP="007A2017">
      <w:pPr>
        <w:autoSpaceDE w:val="0"/>
        <w:autoSpaceDN w:val="0"/>
        <w:adjustRightInd w:val="0"/>
        <w:spacing w:after="0" w:line="240" w:lineRule="auto"/>
        <w:ind w:firstLine="567"/>
        <w:jc w:val="center"/>
        <w:rPr>
          <w:rFonts w:ascii="Times New Roman" w:hAnsi="Times New Roman"/>
          <w:b/>
          <w:sz w:val="28"/>
          <w:szCs w:val="28"/>
          <w:lang w:eastAsia="ru-RU"/>
        </w:rPr>
      </w:pPr>
      <w:r w:rsidRPr="009E7DA8">
        <w:rPr>
          <w:rFonts w:ascii="Times New Roman" w:hAnsi="Times New Roman"/>
          <w:b/>
          <w:sz w:val="28"/>
          <w:szCs w:val="28"/>
          <w:lang w:eastAsia="ru-RU"/>
        </w:rPr>
        <w:t>административного регламента</w:t>
      </w:r>
    </w:p>
    <w:p w:rsidR="00CB0F13" w:rsidRPr="009E7DA8" w:rsidRDefault="00CB0F13" w:rsidP="007A2017">
      <w:pPr>
        <w:autoSpaceDE w:val="0"/>
        <w:autoSpaceDN w:val="0"/>
        <w:adjustRightInd w:val="0"/>
        <w:spacing w:after="0" w:line="240" w:lineRule="auto"/>
        <w:ind w:firstLine="567"/>
        <w:jc w:val="center"/>
        <w:rPr>
          <w:rFonts w:ascii="Times New Roman" w:hAnsi="Times New Roman"/>
          <w:b/>
          <w:sz w:val="28"/>
          <w:szCs w:val="28"/>
          <w:lang w:eastAsia="ru-RU"/>
        </w:rPr>
      </w:pP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C63287">
        <w:rPr>
          <w:rFonts w:ascii="Times New Roman" w:hAnsi="Times New Roman"/>
          <w:b/>
          <w:sz w:val="28"/>
          <w:szCs w:val="28"/>
          <w:lang w:eastAsia="ru-RU"/>
        </w:rPr>
        <w:t>4.1. Контроль за предоставлением муниципальной услуги</w:t>
      </w:r>
      <w:r w:rsidRPr="009E7DA8">
        <w:rPr>
          <w:rFonts w:ascii="Times New Roman" w:hAnsi="Times New Roman"/>
          <w:sz w:val="28"/>
          <w:szCs w:val="28"/>
          <w:lang w:eastAsia="ru-RU"/>
        </w:rPr>
        <w:t xml:space="preserve"> может быть внутренним или внешним.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C63287">
        <w:rPr>
          <w:rFonts w:ascii="Times New Roman" w:hAnsi="Times New Roman"/>
          <w:b/>
          <w:sz w:val="28"/>
          <w:szCs w:val="28"/>
          <w:lang w:eastAsia="ru-RU"/>
        </w:rPr>
        <w:t>4.2. Внутренний контроль</w:t>
      </w:r>
      <w:r w:rsidRPr="009E7DA8">
        <w:rPr>
          <w:rFonts w:ascii="Times New Roman" w:hAnsi="Times New Roman"/>
          <w:sz w:val="28"/>
          <w:szCs w:val="28"/>
          <w:lang w:eastAsia="ru-RU"/>
        </w:rPr>
        <w:t xml:space="preserve"> осуществляется руководителями Муниципального казенного учреждения культуры "Грайворонская ЦРБ им. А.С. Пушкина" и Муниципального казенного учреждения культуры «Грайворонская районная детская библиотека»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Внутренний контроль подразделяется на: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оперативный контроль (по конкретному обращению заинтересованного лица);</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контроль итоговый (по итогам месяца, квартала, года);</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тематический контроль (подготовка к определенному мероприятию и т.д.).</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C63287"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r w:rsidRPr="00C63287">
        <w:rPr>
          <w:rFonts w:ascii="Times New Roman" w:hAnsi="Times New Roman"/>
          <w:b/>
          <w:sz w:val="28"/>
          <w:szCs w:val="28"/>
          <w:lang w:eastAsia="ru-RU"/>
        </w:rPr>
        <w:t>4.3. Управление культуры администрации Грайворонского района осуществляет внешний контроль путем:</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мониторинга показателей доступности и качества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анализа обращений, жалоб заявителей;</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 проведения выездных проверок.</w:t>
      </w: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9E7DA8">
        <w:rPr>
          <w:rFonts w:ascii="Times New Roman" w:hAnsi="Times New Roman"/>
          <w:sz w:val="28"/>
          <w:szCs w:val="28"/>
          <w:lang w:eastAsia="ru-RU"/>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отдельные вопросы (тематические проверки) или по конкретному обращению заявителя.</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C63287">
        <w:rPr>
          <w:rFonts w:ascii="Times New Roman" w:hAnsi="Times New Roman"/>
          <w:b/>
          <w:sz w:val="28"/>
          <w:szCs w:val="28"/>
          <w:lang w:eastAsia="ru-RU"/>
        </w:rPr>
        <w:t>4.4.</w:t>
      </w:r>
      <w:r w:rsidRPr="00C85821">
        <w:rPr>
          <w:rFonts w:ascii="Times New Roman" w:hAnsi="Times New Roman"/>
          <w:b/>
          <w:sz w:val="28"/>
          <w:szCs w:val="28"/>
          <w:lang w:eastAsia="ru-RU"/>
        </w:rPr>
        <w:t>По итогам проверок устанавливается соответствие или несоответствие качества предоставляемой муниципальной услуги настоящему Регламенту</w:t>
      </w:r>
      <w:r w:rsidRPr="009E7DA8">
        <w:rPr>
          <w:rFonts w:ascii="Times New Roman" w:hAnsi="Times New Roman"/>
          <w:sz w:val="28"/>
          <w:szCs w:val="28"/>
          <w:lang w:eastAsia="ru-RU"/>
        </w:rPr>
        <w:t>. По результатам контроля управлением культуры администрации Грайворонского района составляется ежегодный отчет о предоставлении муниципальных услуг.</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C63287">
        <w:rPr>
          <w:rFonts w:ascii="Times New Roman" w:hAnsi="Times New Roman"/>
          <w:b/>
          <w:sz w:val="28"/>
          <w:szCs w:val="28"/>
          <w:lang w:eastAsia="ru-RU"/>
        </w:rPr>
        <w:t>4.5.</w:t>
      </w:r>
      <w:r w:rsidRPr="00C85821">
        <w:rPr>
          <w:rFonts w:ascii="Times New Roman" w:hAnsi="Times New Roman"/>
          <w:b/>
          <w:sz w:val="28"/>
          <w:szCs w:val="28"/>
          <w:lang w:eastAsia="ru-RU"/>
        </w:rPr>
        <w:t xml:space="preserve">Руководители Муниципального </w:t>
      </w:r>
      <w:r>
        <w:rPr>
          <w:rFonts w:ascii="Times New Roman" w:hAnsi="Times New Roman"/>
          <w:b/>
          <w:sz w:val="28"/>
          <w:szCs w:val="28"/>
          <w:lang w:eastAsia="ru-RU"/>
        </w:rPr>
        <w:t>казенного учреждения культуры "</w:t>
      </w:r>
      <w:r w:rsidRPr="00C85821">
        <w:rPr>
          <w:rFonts w:ascii="Times New Roman" w:hAnsi="Times New Roman"/>
          <w:b/>
          <w:sz w:val="28"/>
          <w:szCs w:val="28"/>
          <w:lang w:eastAsia="ru-RU"/>
        </w:rPr>
        <w:t>Грайворонская ЦРБ им. А.С. Пушкина" и Муниципального казенного учреждения культуры «Грайворонская районная детская библиотека» несут ответственность за соблюдение требований настоящего Регламента</w:t>
      </w:r>
      <w:r w:rsidRPr="009E7DA8">
        <w:rPr>
          <w:rFonts w:ascii="Times New Roman" w:hAnsi="Times New Roman"/>
          <w:sz w:val="28"/>
          <w:szCs w:val="28"/>
          <w:lang w:eastAsia="ru-RU"/>
        </w:rPr>
        <w:t xml:space="preserve"> и определяет основные цели, задачи и направления деятельности учреждения в области совершенствования качества предоставляемой муниципальной услуги.</w:t>
      </w: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p>
    <w:p w:rsidR="00CB0F13" w:rsidRPr="009E7DA8" w:rsidRDefault="00CB0F13" w:rsidP="007A2017">
      <w:pPr>
        <w:autoSpaceDE w:val="0"/>
        <w:autoSpaceDN w:val="0"/>
        <w:adjustRightInd w:val="0"/>
        <w:spacing w:after="0" w:line="240" w:lineRule="auto"/>
        <w:ind w:firstLine="567"/>
        <w:jc w:val="both"/>
        <w:rPr>
          <w:rFonts w:ascii="Times New Roman" w:hAnsi="Times New Roman"/>
          <w:sz w:val="28"/>
          <w:szCs w:val="28"/>
          <w:lang w:eastAsia="ru-RU"/>
        </w:rPr>
      </w:pPr>
      <w:r w:rsidRPr="00C63287">
        <w:rPr>
          <w:rFonts w:ascii="Times New Roman" w:hAnsi="Times New Roman"/>
          <w:b/>
          <w:sz w:val="28"/>
          <w:szCs w:val="28"/>
          <w:lang w:eastAsia="ru-RU"/>
        </w:rPr>
        <w:t>4.6. Ответственность работников библиотек, оказывающих муниципальную услугу</w:t>
      </w:r>
      <w:r w:rsidRPr="009E7DA8">
        <w:rPr>
          <w:rFonts w:ascii="Times New Roman" w:hAnsi="Times New Roman"/>
          <w:sz w:val="28"/>
          <w:szCs w:val="28"/>
          <w:lang w:eastAsia="ru-RU"/>
        </w:rPr>
        <w:t>, за качество предоставления муниципальной услуги определяется должностными инструкциями, приказами руководителя и иными локальными актами.</w:t>
      </w:r>
    </w:p>
    <w:p w:rsidR="00CB0F13" w:rsidRPr="009E7DA8" w:rsidRDefault="00CB0F13" w:rsidP="007A2017">
      <w:pPr>
        <w:autoSpaceDE w:val="0"/>
        <w:autoSpaceDN w:val="0"/>
        <w:adjustRightInd w:val="0"/>
        <w:spacing w:after="0" w:line="240" w:lineRule="auto"/>
        <w:ind w:firstLine="567"/>
        <w:jc w:val="both"/>
        <w:rPr>
          <w:rFonts w:ascii="Times New Roman" w:hAnsi="Times New Roman"/>
          <w:b/>
          <w:sz w:val="28"/>
          <w:szCs w:val="28"/>
          <w:lang w:eastAsia="ru-RU"/>
        </w:rPr>
      </w:pPr>
    </w:p>
    <w:p w:rsidR="00CB0F13" w:rsidRPr="009E7DA8" w:rsidRDefault="00CB0F13" w:rsidP="007A2017">
      <w:pPr>
        <w:widowControl w:val="0"/>
        <w:autoSpaceDE w:val="0"/>
        <w:autoSpaceDN w:val="0"/>
        <w:adjustRightInd w:val="0"/>
        <w:spacing w:after="0" w:line="240" w:lineRule="auto"/>
        <w:ind w:firstLine="567"/>
        <w:jc w:val="center"/>
        <w:outlineLvl w:val="1"/>
        <w:rPr>
          <w:rFonts w:ascii="Times New Roman" w:hAnsi="Times New Roman"/>
          <w:b/>
          <w:sz w:val="28"/>
          <w:szCs w:val="28"/>
          <w:lang w:eastAsia="ru-RU"/>
        </w:rPr>
      </w:pPr>
      <w:r w:rsidRPr="009E7DA8">
        <w:rPr>
          <w:rFonts w:ascii="Times New Roman" w:hAnsi="Times New Roman"/>
          <w:b/>
          <w:sz w:val="28"/>
          <w:szCs w:val="28"/>
          <w:lang w:eastAsia="ru-RU"/>
        </w:rPr>
        <w:t>5. Досудебный (внесудебный) порядок обжалования решений</w:t>
      </w:r>
    </w:p>
    <w:p w:rsidR="00CB0F13" w:rsidRPr="009E7DA8" w:rsidRDefault="00CB0F13" w:rsidP="007A2017">
      <w:pPr>
        <w:widowControl w:val="0"/>
        <w:autoSpaceDE w:val="0"/>
        <w:autoSpaceDN w:val="0"/>
        <w:adjustRightInd w:val="0"/>
        <w:spacing w:after="0" w:line="240" w:lineRule="auto"/>
        <w:ind w:firstLine="567"/>
        <w:jc w:val="center"/>
        <w:outlineLvl w:val="1"/>
        <w:rPr>
          <w:rFonts w:ascii="Times New Roman" w:hAnsi="Times New Roman"/>
          <w:b/>
          <w:sz w:val="28"/>
          <w:szCs w:val="28"/>
          <w:lang w:eastAsia="ru-RU"/>
        </w:rPr>
      </w:pPr>
      <w:r w:rsidRPr="009E7DA8">
        <w:rPr>
          <w:rFonts w:ascii="Times New Roman" w:hAnsi="Times New Roman"/>
          <w:b/>
          <w:sz w:val="28"/>
          <w:szCs w:val="28"/>
          <w:lang w:eastAsia="ru-RU"/>
        </w:rPr>
        <w:t>и действий (бездействия) органа, предоставляющего</w:t>
      </w:r>
    </w:p>
    <w:p w:rsidR="00CB0F13" w:rsidRPr="009E7DA8" w:rsidRDefault="00CB0F13" w:rsidP="007A2017">
      <w:pPr>
        <w:widowControl w:val="0"/>
        <w:autoSpaceDE w:val="0"/>
        <w:autoSpaceDN w:val="0"/>
        <w:adjustRightInd w:val="0"/>
        <w:spacing w:after="0" w:line="240" w:lineRule="auto"/>
        <w:ind w:firstLine="567"/>
        <w:jc w:val="center"/>
        <w:outlineLvl w:val="1"/>
        <w:rPr>
          <w:rFonts w:ascii="Times New Roman" w:hAnsi="Times New Roman"/>
          <w:b/>
          <w:sz w:val="28"/>
          <w:szCs w:val="28"/>
          <w:lang w:eastAsia="ru-RU"/>
        </w:rPr>
      </w:pPr>
      <w:r w:rsidRPr="009E7DA8">
        <w:rPr>
          <w:rFonts w:ascii="Times New Roman" w:hAnsi="Times New Roman"/>
          <w:b/>
          <w:sz w:val="28"/>
          <w:szCs w:val="28"/>
          <w:lang w:eastAsia="ru-RU"/>
        </w:rPr>
        <w:t>муниципальную услугу, а также должностных лиц, муниципальных служащих.</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b/>
          <w:sz w:val="28"/>
          <w:szCs w:val="28"/>
          <w:lang w:eastAsia="ru-RU"/>
        </w:rPr>
      </w:pP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C63287">
        <w:rPr>
          <w:rFonts w:ascii="Times New Roman" w:hAnsi="Times New Roman"/>
          <w:b/>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w:t>
      </w:r>
      <w:r>
        <w:rPr>
          <w:rFonts w:ascii="Times New Roman" w:hAnsi="Times New Roman"/>
          <w:b/>
          <w:sz w:val="28"/>
          <w:szCs w:val="28"/>
          <w:lang w:eastAsia="ru-RU"/>
        </w:rPr>
        <w:t xml:space="preserve"> </w:t>
      </w:r>
      <w:r w:rsidRPr="00C63287">
        <w:rPr>
          <w:rFonts w:ascii="Times New Roman" w:hAnsi="Times New Roman"/>
          <w:b/>
          <w:sz w:val="28"/>
          <w:szCs w:val="28"/>
          <w:lang w:eastAsia="ru-RU"/>
        </w:rPr>
        <w:t>муниципальную услугу, либо муниципального служащего.</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Предметом досудебного (внесудебного) обжалования является:</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2) нарушение срока предоставления муниципальной услуги;</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CB0F13"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CB0F13" w:rsidRPr="00C63287" w:rsidRDefault="00CB0F13" w:rsidP="007A2017">
      <w:pPr>
        <w:widowControl w:val="0"/>
        <w:autoSpaceDE w:val="0"/>
        <w:autoSpaceDN w:val="0"/>
        <w:adjustRightInd w:val="0"/>
        <w:spacing w:after="0" w:line="240" w:lineRule="auto"/>
        <w:ind w:firstLine="567"/>
        <w:jc w:val="both"/>
        <w:outlineLvl w:val="1"/>
        <w:rPr>
          <w:rFonts w:ascii="Times New Roman" w:hAnsi="Times New Roman"/>
          <w:b/>
          <w:sz w:val="28"/>
          <w:szCs w:val="28"/>
          <w:lang w:eastAsia="ru-RU"/>
        </w:rPr>
      </w:pPr>
      <w:r w:rsidRPr="00C63287">
        <w:rPr>
          <w:rFonts w:ascii="Times New Roman" w:hAnsi="Times New Roman"/>
          <w:b/>
          <w:sz w:val="28"/>
          <w:szCs w:val="28"/>
          <w:lang w:eastAsia="ru-RU"/>
        </w:rPr>
        <w:t>5.2. Основанием для начала процедуры досудебного (внесудебного) обжалования является обращение заявителя как в устной, так и в письменной форме.</w:t>
      </w:r>
    </w:p>
    <w:p w:rsidR="00CB0F13"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(претензии) по адресам, указанным в подразделе 1.3.  настоящего административного регламента.</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CB0F13" w:rsidRPr="00C63287" w:rsidRDefault="00CB0F13" w:rsidP="007A2017">
      <w:pPr>
        <w:widowControl w:val="0"/>
        <w:autoSpaceDE w:val="0"/>
        <w:autoSpaceDN w:val="0"/>
        <w:adjustRightInd w:val="0"/>
        <w:spacing w:after="0" w:line="240" w:lineRule="auto"/>
        <w:ind w:firstLine="567"/>
        <w:jc w:val="both"/>
        <w:outlineLvl w:val="1"/>
        <w:rPr>
          <w:rFonts w:ascii="Times New Roman" w:hAnsi="Times New Roman"/>
          <w:b/>
          <w:sz w:val="28"/>
          <w:szCs w:val="28"/>
          <w:lang w:eastAsia="ru-RU"/>
        </w:rPr>
      </w:pPr>
      <w:r w:rsidRPr="00C63287">
        <w:rPr>
          <w:rFonts w:ascii="Times New Roman" w:hAnsi="Times New Roman"/>
          <w:b/>
          <w:sz w:val="28"/>
          <w:szCs w:val="28"/>
          <w:lang w:eastAsia="ru-RU"/>
        </w:rPr>
        <w:t>5.3. Общие требования к порядку подачи и рассмотрения жалобы.</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 xml:space="preserve"> Жалоба может быть направлена по почте, на официальный сайт органов местного самоуправления в сети Интернет http://www.graivoron.ru,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Жалоба должна содержать:</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2) отказывает в удовлетворении жалобы.</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Не позднее дня, следующего за днем принятия решения, указанного в подразделе 5.3.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r w:rsidRPr="009E7D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CB0F13" w:rsidRPr="009E7DA8" w:rsidRDefault="00CB0F13" w:rsidP="007A2017">
      <w:pPr>
        <w:widowControl w:val="0"/>
        <w:autoSpaceDE w:val="0"/>
        <w:autoSpaceDN w:val="0"/>
        <w:adjustRightInd w:val="0"/>
        <w:spacing w:after="0" w:line="240" w:lineRule="auto"/>
        <w:ind w:firstLine="567"/>
        <w:jc w:val="both"/>
        <w:outlineLvl w:val="1"/>
        <w:rPr>
          <w:rFonts w:ascii="Times New Roman" w:hAnsi="Times New Roman"/>
          <w:sz w:val="28"/>
          <w:szCs w:val="28"/>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Pr="009E7DA8" w:rsidRDefault="00CB0F13" w:rsidP="007A2017">
      <w:pPr>
        <w:widowControl w:val="0"/>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Pr="009E7DA8"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Pr="009E7DA8" w:rsidRDefault="00CB0F13" w:rsidP="007A2017">
      <w:pPr>
        <w:autoSpaceDE w:val="0"/>
        <w:autoSpaceDN w:val="0"/>
        <w:adjustRightInd w:val="0"/>
        <w:spacing w:after="0" w:line="240" w:lineRule="auto"/>
        <w:jc w:val="right"/>
        <w:outlineLvl w:val="1"/>
        <w:rPr>
          <w:rFonts w:ascii="Times New Roman" w:hAnsi="Times New Roman"/>
          <w:sz w:val="24"/>
          <w:szCs w:val="24"/>
          <w:lang w:eastAsia="ru-RU"/>
        </w:rPr>
      </w:pPr>
      <w:r w:rsidRPr="009E7DA8">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9E7DA8">
        <w:rPr>
          <w:rFonts w:ascii="Times New Roman" w:hAnsi="Times New Roman"/>
          <w:sz w:val="24"/>
          <w:szCs w:val="24"/>
          <w:lang w:eastAsia="ru-RU"/>
        </w:rPr>
        <w:t xml:space="preserve"> 1</w:t>
      </w:r>
    </w:p>
    <w:p w:rsidR="00CB0F13" w:rsidRPr="009E7DA8" w:rsidRDefault="00CB0F13" w:rsidP="007A2017">
      <w:pPr>
        <w:autoSpaceDE w:val="0"/>
        <w:autoSpaceDN w:val="0"/>
        <w:adjustRightInd w:val="0"/>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к административному регламенту</w:t>
      </w:r>
    </w:p>
    <w:p w:rsidR="00CB0F13" w:rsidRPr="009E7DA8" w:rsidRDefault="00CB0F13" w:rsidP="007A2017">
      <w:pPr>
        <w:autoSpaceDE w:val="0"/>
        <w:autoSpaceDN w:val="0"/>
        <w:adjustRightInd w:val="0"/>
        <w:spacing w:after="0" w:line="240" w:lineRule="auto"/>
        <w:jc w:val="right"/>
        <w:rPr>
          <w:rFonts w:ascii="Times New Roman" w:hAnsi="Times New Roman"/>
          <w:sz w:val="24"/>
          <w:szCs w:val="24"/>
          <w:lang w:eastAsia="ru-RU"/>
        </w:rPr>
      </w:pPr>
      <w:r w:rsidRPr="009E7DA8">
        <w:rPr>
          <w:rFonts w:ascii="Times New Roman" w:hAnsi="Times New Roman"/>
          <w:sz w:val="24"/>
          <w:szCs w:val="24"/>
          <w:lang w:eastAsia="ru-RU"/>
        </w:rPr>
        <w:t>предоставления муниципальной услуги</w:t>
      </w:r>
    </w:p>
    <w:p w:rsidR="00CB0F13" w:rsidRDefault="00CB0F13" w:rsidP="007A2017">
      <w:pPr>
        <w:shd w:val="clear" w:color="auto" w:fill="FFFFFF"/>
        <w:spacing w:after="0" w:line="240" w:lineRule="auto"/>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hd w:val="clear" w:color="auto" w:fill="FFFFFF"/>
        <w:spacing w:after="0" w:line="240" w:lineRule="auto"/>
        <w:rPr>
          <w:rFonts w:ascii="Times New Roman" w:hAnsi="Times New Roman"/>
          <w:sz w:val="24"/>
          <w:szCs w:val="24"/>
          <w:lang w:eastAsia="ru-RU"/>
        </w:rPr>
      </w:pPr>
    </w:p>
    <w:p w:rsidR="00CB0F13" w:rsidRDefault="00CB0F13" w:rsidP="007A2017">
      <w:pPr>
        <w:shd w:val="clear" w:color="auto" w:fill="FFFFFF"/>
        <w:spacing w:after="0" w:line="240" w:lineRule="auto"/>
        <w:jc w:val="center"/>
        <w:rPr>
          <w:rFonts w:ascii="Times New Roman" w:hAnsi="Times New Roman"/>
          <w:b/>
          <w:sz w:val="28"/>
          <w:szCs w:val="28"/>
          <w:lang w:eastAsia="ru-RU"/>
        </w:rPr>
      </w:pPr>
      <w:r w:rsidRPr="00C63287">
        <w:rPr>
          <w:rFonts w:ascii="Times New Roman" w:hAnsi="Times New Roman"/>
          <w:b/>
          <w:sz w:val="28"/>
          <w:szCs w:val="28"/>
          <w:lang w:eastAsia="ru-RU"/>
        </w:rPr>
        <w:t>Список исполнителей муниципальной услуги</w:t>
      </w:r>
    </w:p>
    <w:p w:rsidR="00CB0F13" w:rsidRPr="009E7DA8" w:rsidRDefault="00CB0F13" w:rsidP="007A2017">
      <w:pPr>
        <w:shd w:val="clear" w:color="auto" w:fill="FFFFFF"/>
        <w:spacing w:after="0" w:line="240" w:lineRule="auto"/>
        <w:jc w:val="center"/>
        <w:rPr>
          <w:rFonts w:ascii="Times New Roman" w:hAnsi="Times New Roman"/>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0"/>
        <w:gridCol w:w="2119"/>
        <w:gridCol w:w="3725"/>
        <w:gridCol w:w="1502"/>
        <w:gridCol w:w="1455"/>
      </w:tblGrid>
      <w:tr w:rsidR="00CB0F13" w:rsidRPr="00E06AA7" w:rsidTr="007A2017">
        <w:tc>
          <w:tcPr>
            <w:tcW w:w="570" w:type="dxa"/>
            <w:tcBorders>
              <w:top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№п/п</w:t>
            </w:r>
          </w:p>
        </w:tc>
        <w:tc>
          <w:tcPr>
            <w:tcW w:w="2130"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Наименование библиотеки</w:t>
            </w:r>
          </w:p>
        </w:tc>
        <w:tc>
          <w:tcPr>
            <w:tcW w:w="4260"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Почтовый адрес, электронный почтовый ящик ( E-mail:)</w:t>
            </w:r>
          </w:p>
        </w:tc>
        <w:tc>
          <w:tcPr>
            <w:tcW w:w="1695"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Телефоны: рабочий</w:t>
            </w:r>
          </w:p>
        </w:tc>
        <w:tc>
          <w:tcPr>
            <w:tcW w:w="1410" w:type="dxa"/>
            <w:tcBorders>
              <w:top w:val="outset" w:sz="6" w:space="0" w:color="auto"/>
              <w:left w:val="outset" w:sz="6" w:space="0" w:color="auto"/>
              <w:bottom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График приема</w:t>
            </w:r>
          </w:p>
        </w:tc>
      </w:tr>
      <w:tr w:rsidR="00CB0F13" w:rsidRPr="00E06AA7" w:rsidTr="007A2017">
        <w:tc>
          <w:tcPr>
            <w:tcW w:w="570" w:type="dxa"/>
            <w:tcBorders>
              <w:top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2.</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val="en-US" w:eastAsia="ru-RU"/>
              </w:rPr>
            </w:pPr>
            <w:r w:rsidRPr="009E7DA8">
              <w:rPr>
                <w:rFonts w:ascii="Times New Roman" w:hAnsi="Times New Roman"/>
                <w:sz w:val="24"/>
                <w:szCs w:val="24"/>
                <w:lang w:eastAsia="ru-RU"/>
              </w:rPr>
              <w:t> </w:t>
            </w:r>
            <w:r w:rsidRPr="009E7DA8">
              <w:rPr>
                <w:rFonts w:ascii="Times New Roman" w:hAnsi="Times New Roman"/>
                <w:sz w:val="24"/>
                <w:szCs w:val="24"/>
                <w:lang w:val="en-US" w:eastAsia="ru-RU"/>
              </w:rPr>
              <w:t>3</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5</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6</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7</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8</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9</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11</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12</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13</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14</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15</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16</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17</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18</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19</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Центральная районная библиотека им. А.С. Пушкина</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xml:space="preserve">Антоновская муниципальная модельная библиотека-филиал Головчинского сельского поселения </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Безыменская муниципальная модельная библиотека-филиал Безыменского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Головчинская муниципальная библиотека-филиал Головчинского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Гора-Подольская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 модельная библиотека-филиал Гора-Подольского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Доброивановская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 библиотека-филиал Доброивановского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Добросельская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 модельная библиотека-филиал Доброивановского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Дорогощанская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 модельная библиотека-филиал Дорогощанского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xml:space="preserve">Дунайская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 библиотека-филиал Дунайского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Иванолисичанская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модельная библиотека-филиал Иванолисичанского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Казачьелисичанская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библиотека-филиал Иванолисичанского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Косиловская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библиотека-филиал Иванолисичанского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Козинская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модельная библиотека-филиал Козинского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Мокроорловская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 модельная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библиотека-филиал Мокроорловского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Новостроевская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библиотека-филиал Новостроевского сельского поселения</w:t>
            </w: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Порозовская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библиотека-филиал Дунайского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Почаевская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модельная библиотека-филиал Смородинского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Смородинская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библиотека-филиал Смородинского сельского поселения</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xml:space="preserve">Чапаевская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муниципальная</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библиотека-филиал Горьковского сельского поселения</w:t>
            </w:r>
          </w:p>
        </w:tc>
        <w:tc>
          <w:tcPr>
            <w:tcW w:w="4260"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309370, Белгородская область, Грайворонский район, г. Грайворон, улица Советская, 7</w:t>
            </w:r>
          </w:p>
          <w:p w:rsidR="00CB0F13" w:rsidRPr="009E7DA8" w:rsidRDefault="00CB0F13" w:rsidP="007A2017">
            <w:pPr>
              <w:spacing w:after="0" w:line="240" w:lineRule="auto"/>
              <w:jc w:val="center"/>
              <w:rPr>
                <w:rFonts w:ascii="Times New Roman" w:hAnsi="Times New Roman"/>
                <w:sz w:val="24"/>
                <w:szCs w:val="24"/>
                <w:lang w:eastAsia="ru-RU"/>
              </w:rPr>
            </w:pPr>
            <w:hyperlink r:id="rId25" w:history="1">
              <w:r w:rsidRPr="009E7DA8">
                <w:rPr>
                  <w:rFonts w:ascii="Times New Roman" w:hAnsi="Times New Roman"/>
                  <w:color w:val="0000FF"/>
                  <w:sz w:val="24"/>
                  <w:szCs w:val="24"/>
                  <w:u w:val="single"/>
                  <w:lang w:val="en-US" w:eastAsia="ru-RU"/>
                </w:rPr>
                <w:t>grbiblpushkin</w:t>
              </w:r>
              <w:r w:rsidRPr="009E7DA8">
                <w:rPr>
                  <w:rFonts w:ascii="Times New Roman" w:hAnsi="Times New Roman"/>
                  <w:color w:val="0000FF"/>
                  <w:sz w:val="24"/>
                  <w:szCs w:val="24"/>
                  <w:u w:val="single"/>
                  <w:lang w:eastAsia="ru-RU"/>
                </w:rPr>
                <w:t>@yandex.ru</w:t>
              </w:r>
            </w:hyperlink>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309376 Белгородская область, Грайворонский район, с. Головчино, ул. К. Маркса, 1-В</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hyperlink r:id="rId26" w:history="1">
              <w:r w:rsidRPr="009E7DA8">
                <w:rPr>
                  <w:rFonts w:ascii="Times New Roman" w:hAnsi="Times New Roman"/>
                  <w:color w:val="0000FF"/>
                  <w:sz w:val="24"/>
                  <w:szCs w:val="24"/>
                  <w:u w:val="single"/>
                  <w:lang w:val="en-US" w:eastAsia="ru-RU"/>
                </w:rPr>
                <w:t>antrbibl</w:t>
              </w:r>
              <w:r w:rsidRPr="009E7DA8">
                <w:rPr>
                  <w:rFonts w:ascii="Times New Roman" w:hAnsi="Times New Roman"/>
                  <w:color w:val="0000FF"/>
                  <w:sz w:val="24"/>
                  <w:szCs w:val="24"/>
                  <w:u w:val="single"/>
                  <w:lang w:eastAsia="ru-RU"/>
                </w:rPr>
                <w:t>@</w:t>
              </w:r>
              <w:r w:rsidRPr="009E7DA8">
                <w:rPr>
                  <w:rFonts w:ascii="Times New Roman" w:hAnsi="Times New Roman"/>
                  <w:color w:val="0000FF"/>
                  <w:sz w:val="24"/>
                  <w:szCs w:val="24"/>
                  <w:u w:val="single"/>
                  <w:lang w:val="en-US" w:eastAsia="ru-RU"/>
                </w:rPr>
                <w:t>bk</w:t>
              </w:r>
              <w:r w:rsidRPr="009E7DA8">
                <w:rPr>
                  <w:rFonts w:ascii="Times New Roman" w:hAnsi="Times New Roman"/>
                  <w:color w:val="0000FF"/>
                  <w:sz w:val="24"/>
                  <w:szCs w:val="24"/>
                  <w:u w:val="single"/>
                  <w:lang w:eastAsia="ru-RU"/>
                </w:rPr>
                <w:t>.ru</w:t>
              </w:r>
            </w:hyperlink>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309381 Белгородская область, Грайворонский район, с. Безымено, ул. Октябрьская, 75-А</w:t>
            </w:r>
          </w:p>
          <w:p w:rsidR="00CB0F13" w:rsidRPr="009E7DA8" w:rsidRDefault="00CB0F13" w:rsidP="007A2017">
            <w:pPr>
              <w:spacing w:after="0" w:line="240" w:lineRule="auto"/>
              <w:jc w:val="center"/>
              <w:rPr>
                <w:rFonts w:ascii="Times New Roman" w:hAnsi="Times New Roman"/>
                <w:sz w:val="24"/>
                <w:szCs w:val="24"/>
                <w:lang w:eastAsia="ru-RU"/>
              </w:rPr>
            </w:pPr>
            <w:hyperlink r:id="rId27" w:history="1">
              <w:r w:rsidRPr="009E7DA8">
                <w:rPr>
                  <w:rFonts w:ascii="Times New Roman" w:hAnsi="Times New Roman"/>
                  <w:color w:val="0000FF"/>
                  <w:sz w:val="24"/>
                  <w:szCs w:val="24"/>
                  <w:u w:val="single"/>
                  <w:lang w:val="en-US" w:eastAsia="ru-RU"/>
                </w:rPr>
                <w:t>bezymensckaya</w:t>
              </w:r>
              <w:r w:rsidRPr="009E7DA8">
                <w:rPr>
                  <w:rFonts w:ascii="Times New Roman" w:hAnsi="Times New Roman"/>
                  <w:color w:val="0000FF"/>
                  <w:sz w:val="24"/>
                  <w:szCs w:val="24"/>
                  <w:u w:val="single"/>
                  <w:lang w:eastAsia="ru-RU"/>
                </w:rPr>
                <w:t>-</w:t>
              </w:r>
              <w:r w:rsidRPr="009E7DA8">
                <w:rPr>
                  <w:rFonts w:ascii="Times New Roman" w:hAnsi="Times New Roman"/>
                  <w:color w:val="0000FF"/>
                  <w:sz w:val="24"/>
                  <w:szCs w:val="24"/>
                  <w:u w:val="single"/>
                  <w:lang w:val="en-US" w:eastAsia="ru-RU"/>
                </w:rPr>
                <w:t>biblioteka</w:t>
              </w:r>
              <w:r w:rsidRPr="009E7DA8">
                <w:rPr>
                  <w:rFonts w:ascii="Times New Roman" w:hAnsi="Times New Roman"/>
                  <w:color w:val="0000FF"/>
                  <w:sz w:val="24"/>
                  <w:szCs w:val="24"/>
                  <w:u w:val="single"/>
                  <w:lang w:eastAsia="ru-RU"/>
                </w:rPr>
                <w:t>2010@yandex.ru</w:t>
              </w:r>
            </w:hyperlink>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309376 Белгородская область, Грайворонский район, с. Головчино, ул. Пушкина, 21</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r w:rsidRPr="009E7DA8">
              <w:rPr>
                <w:rFonts w:ascii="Times New Roman" w:hAnsi="Times New Roman"/>
                <w:bCs/>
                <w:sz w:val="24"/>
                <w:szCs w:val="24"/>
                <w:lang w:eastAsia="ru-RU"/>
              </w:rPr>
              <w:t>309382 Белгородская область, Грайворонский район, с. Гора-Подол, ул. Борисенко,48-Е</w:t>
            </w: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r w:rsidRPr="009E7DA8">
              <w:rPr>
                <w:rFonts w:ascii="Times New Roman" w:hAnsi="Times New Roman"/>
                <w:bCs/>
                <w:sz w:val="24"/>
                <w:szCs w:val="24"/>
                <w:lang w:eastAsia="ru-RU"/>
              </w:rPr>
              <w:t>309385 Белгородская область, Грайворонский район, с. Доброивановка, ул. Луговая, 16-А</w:t>
            </w: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309385 Белгородская область, Грайворонский район, с. Доброе, ул. Грайворонская, 8-А</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309390 Белгородская область, Грайворонский район, с. Дорогощь, ул. Первомайская, 1-А</w:t>
            </w:r>
          </w:p>
          <w:p w:rsidR="00CB0F13" w:rsidRPr="009E7DA8" w:rsidRDefault="00CB0F13" w:rsidP="007A2017">
            <w:pPr>
              <w:spacing w:after="0" w:line="240" w:lineRule="auto"/>
              <w:jc w:val="center"/>
              <w:rPr>
                <w:rFonts w:ascii="Times New Roman" w:hAnsi="Times New Roman"/>
                <w:sz w:val="24"/>
                <w:szCs w:val="24"/>
                <w:lang w:eastAsia="ru-RU"/>
              </w:rPr>
            </w:pPr>
            <w:hyperlink r:id="rId28" w:history="1">
              <w:r w:rsidRPr="009E7DA8">
                <w:rPr>
                  <w:rFonts w:ascii="Times New Roman" w:hAnsi="Times New Roman"/>
                  <w:color w:val="0000FF"/>
                  <w:sz w:val="24"/>
                  <w:szCs w:val="24"/>
                  <w:u w:val="single"/>
                  <w:lang w:val="en-US" w:eastAsia="ru-RU"/>
                </w:rPr>
                <w:t>dorogoch</w:t>
              </w:r>
              <w:r w:rsidRPr="009E7DA8">
                <w:rPr>
                  <w:rFonts w:ascii="Times New Roman" w:hAnsi="Times New Roman"/>
                  <w:color w:val="0000FF"/>
                  <w:sz w:val="24"/>
                  <w:szCs w:val="24"/>
                  <w:u w:val="single"/>
                  <w:lang w:eastAsia="ru-RU"/>
                </w:rPr>
                <w:t>.</w:t>
              </w:r>
              <w:r w:rsidRPr="009E7DA8">
                <w:rPr>
                  <w:rFonts w:ascii="Times New Roman" w:hAnsi="Times New Roman"/>
                  <w:color w:val="0000FF"/>
                  <w:sz w:val="24"/>
                  <w:szCs w:val="24"/>
                  <w:u w:val="single"/>
                  <w:lang w:val="en-US" w:eastAsia="ru-RU"/>
                </w:rPr>
                <w:t>kniga</w:t>
              </w:r>
              <w:r w:rsidRPr="009E7DA8">
                <w:rPr>
                  <w:rFonts w:ascii="Times New Roman" w:hAnsi="Times New Roman"/>
                  <w:color w:val="0000FF"/>
                  <w:sz w:val="24"/>
                  <w:szCs w:val="24"/>
                  <w:u w:val="single"/>
                  <w:lang w:eastAsia="ru-RU"/>
                </w:rPr>
                <w:t>@yandex.ru</w:t>
              </w:r>
            </w:hyperlink>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r w:rsidRPr="009E7DA8">
              <w:rPr>
                <w:rFonts w:ascii="Times New Roman" w:hAnsi="Times New Roman"/>
                <w:bCs/>
                <w:sz w:val="24"/>
                <w:szCs w:val="24"/>
                <w:lang w:eastAsia="ru-RU"/>
              </w:rPr>
              <w:t>309391 Белгородская область, Грайворонский район, с. Дунайка, ул. Школьная, 9</w:t>
            </w: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r w:rsidRPr="009E7DA8">
              <w:rPr>
                <w:rFonts w:ascii="Times New Roman" w:hAnsi="Times New Roman"/>
                <w:bCs/>
                <w:sz w:val="24"/>
                <w:szCs w:val="24"/>
                <w:lang w:eastAsia="ru-RU"/>
              </w:rPr>
              <w:t>309397 Белгородская область, Грайворонский район, с. Ивановская Лисица, ул. Комсомольская, 71</w:t>
            </w: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309398 Белгородская область, Грайворонский район, с. Казачья Лисица, ул. К. Маркса, 1</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r w:rsidRPr="009E7DA8">
              <w:rPr>
                <w:rFonts w:ascii="Times New Roman" w:hAnsi="Times New Roman"/>
                <w:bCs/>
                <w:sz w:val="24"/>
                <w:szCs w:val="24"/>
                <w:lang w:eastAsia="ru-RU"/>
              </w:rPr>
              <w:t>309396 Белгородская область, Грайворонский район, с. Косилово, ул. Горянка, 6-А</w:t>
            </w: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309384 Белгородская область, Грайворонский район, с. Козинка, ул. Центральная, 37-Б</w:t>
            </w:r>
          </w:p>
          <w:p w:rsidR="00CB0F13" w:rsidRPr="009E7DA8" w:rsidRDefault="00CB0F13" w:rsidP="007A2017">
            <w:pPr>
              <w:spacing w:after="0" w:line="240" w:lineRule="auto"/>
              <w:jc w:val="center"/>
              <w:rPr>
                <w:rFonts w:ascii="Times New Roman" w:hAnsi="Times New Roman"/>
                <w:sz w:val="24"/>
                <w:szCs w:val="24"/>
                <w:lang w:eastAsia="ru-RU"/>
              </w:rPr>
            </w:pPr>
            <w:hyperlink r:id="rId29" w:history="1">
              <w:r w:rsidRPr="009E7DA8">
                <w:rPr>
                  <w:rFonts w:ascii="Times New Roman" w:hAnsi="Times New Roman"/>
                  <w:color w:val="0000FF"/>
                  <w:sz w:val="24"/>
                  <w:szCs w:val="24"/>
                  <w:u w:val="single"/>
                  <w:lang w:val="en-US" w:eastAsia="ru-RU"/>
                </w:rPr>
                <w:t>kzbib</w:t>
              </w:r>
              <w:r w:rsidRPr="009E7DA8">
                <w:rPr>
                  <w:rFonts w:ascii="Times New Roman" w:hAnsi="Times New Roman"/>
                  <w:color w:val="0000FF"/>
                  <w:sz w:val="24"/>
                  <w:szCs w:val="24"/>
                  <w:u w:val="single"/>
                  <w:lang w:eastAsia="ru-RU"/>
                </w:rPr>
                <w:t>@yandex.ru</w:t>
              </w:r>
            </w:hyperlink>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309392 Белгородская область, Грайворонский район, с. Мокрая Орловка, ул. Центральная, 74</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309380 Белгородская область, Грайворонский район, с. Новостроевка, ул. Первомайская, 70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30939 Белгородская область, Грайворонский район, с. Пороз, ул. Сергеевка, 5</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bCs/>
                <w:sz w:val="24"/>
                <w:szCs w:val="24"/>
                <w:lang w:eastAsia="ru-RU"/>
              </w:rPr>
              <w:t>309395 Белгородская область, Грайворонский район, с</w:t>
            </w:r>
            <w:r w:rsidRPr="009E7DA8">
              <w:rPr>
                <w:rFonts w:ascii="Times New Roman" w:hAnsi="Times New Roman"/>
                <w:sz w:val="24"/>
                <w:szCs w:val="24"/>
                <w:lang w:eastAsia="ru-RU"/>
              </w:rPr>
              <w:t>. Почаево, ул. Ленина, 10</w:t>
            </w:r>
          </w:p>
          <w:p w:rsidR="00CB0F13" w:rsidRPr="009E7DA8" w:rsidRDefault="00CB0F13" w:rsidP="007A2017">
            <w:pPr>
              <w:spacing w:after="0" w:line="240" w:lineRule="auto"/>
              <w:jc w:val="center"/>
              <w:rPr>
                <w:rFonts w:ascii="Times New Roman" w:hAnsi="Times New Roman"/>
                <w:sz w:val="24"/>
                <w:szCs w:val="24"/>
                <w:lang w:eastAsia="ru-RU"/>
              </w:rPr>
            </w:pPr>
            <w:hyperlink r:id="rId30" w:history="1">
              <w:r w:rsidRPr="009E7DA8">
                <w:rPr>
                  <w:rFonts w:ascii="Times New Roman" w:hAnsi="Times New Roman"/>
                  <w:color w:val="0000FF"/>
                  <w:sz w:val="24"/>
                  <w:szCs w:val="24"/>
                  <w:u w:val="single"/>
                  <w:lang w:val="en-US" w:eastAsia="ru-RU"/>
                </w:rPr>
                <w:t>pochaevobibl</w:t>
              </w:r>
              <w:r w:rsidRPr="009E7DA8">
                <w:rPr>
                  <w:rFonts w:ascii="Times New Roman" w:hAnsi="Times New Roman"/>
                  <w:color w:val="0000FF"/>
                  <w:sz w:val="24"/>
                  <w:szCs w:val="24"/>
                  <w:u w:val="single"/>
                  <w:lang w:eastAsia="ru-RU"/>
                </w:rPr>
                <w:t>@yandex.ru</w:t>
              </w:r>
            </w:hyperlink>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309394 Белгородская область, Грайворонский район, с. Смородино, ул. Выгон, 61</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r w:rsidRPr="009E7DA8">
              <w:rPr>
                <w:rFonts w:ascii="Times New Roman" w:hAnsi="Times New Roman"/>
                <w:sz w:val="24"/>
                <w:szCs w:val="24"/>
                <w:lang w:eastAsia="ru-RU"/>
              </w:rPr>
              <w:t xml:space="preserve">309374 </w:t>
            </w:r>
            <w:r w:rsidRPr="009E7DA8">
              <w:rPr>
                <w:rFonts w:ascii="Times New Roman" w:hAnsi="Times New Roman"/>
                <w:bCs/>
                <w:sz w:val="24"/>
                <w:szCs w:val="24"/>
                <w:lang w:eastAsia="ru-RU"/>
              </w:rPr>
              <w:t>Белгородская область, Грайворонский район, пос. Чапаевский, ул. Центральная</w:t>
            </w: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jc w:val="center"/>
              <w:rPr>
                <w:rFonts w:ascii="Times New Roman" w:hAnsi="Times New Roman"/>
                <w:bCs/>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rPr>
                <w:rFonts w:ascii="Times New Roman" w:hAnsi="Times New Roman"/>
                <w:sz w:val="24"/>
                <w:szCs w:val="24"/>
                <w:lang w:eastAsia="ru-RU"/>
              </w:rPr>
            </w:pPr>
            <w:r w:rsidRPr="009E7DA8">
              <w:rPr>
                <w:rFonts w:ascii="Times New Roman" w:hAnsi="Times New Roman"/>
                <w:sz w:val="24"/>
                <w:szCs w:val="24"/>
                <w:lang w:eastAsia="ru-RU"/>
              </w:rPr>
              <w:t>(47261)4-52-91</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(47261)3-51-45</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r w:rsidRPr="009E7DA8">
              <w:rPr>
                <w:rFonts w:ascii="Times New Roman" w:hAnsi="Times New Roman"/>
                <w:sz w:val="24"/>
                <w:szCs w:val="24"/>
                <w:lang w:eastAsia="ru-RU"/>
              </w:rPr>
              <w:t>(47261)4-77-44</w:t>
            </w: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val="en-US" w:eastAsia="ru-RU"/>
              </w:rPr>
            </w:pPr>
          </w:p>
          <w:p w:rsidR="00CB0F13" w:rsidRPr="009E7DA8" w:rsidRDefault="00CB0F13" w:rsidP="007A2017">
            <w:pPr>
              <w:spacing w:after="0" w:line="240" w:lineRule="auto"/>
              <w:rPr>
                <w:rFonts w:ascii="Times New Roman" w:hAnsi="Times New Roman"/>
                <w:sz w:val="24"/>
                <w:szCs w:val="24"/>
                <w:lang w:val="en-US"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(47261)3-51-01</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(47261)4-64-48</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(47261)4-53-26</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(47261)4-11-48</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(47261)4-31-80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(47261)4-81-34</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(47261)6-11-96</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r w:rsidRPr="009E7DA8">
              <w:rPr>
                <w:rFonts w:ascii="Times New Roman" w:hAnsi="Times New Roman"/>
                <w:sz w:val="24"/>
                <w:szCs w:val="24"/>
                <w:lang w:eastAsia="ru-RU"/>
              </w:rPr>
              <w:t>(47261)4-75-91</w:t>
            </w: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val="en-US" w:eastAsia="ru-RU"/>
              </w:rPr>
            </w:pPr>
          </w:p>
          <w:p w:rsidR="00CB0F13" w:rsidRPr="009E7DA8" w:rsidRDefault="00CB0F13" w:rsidP="007A2017">
            <w:pPr>
              <w:spacing w:after="0" w:line="240" w:lineRule="auto"/>
              <w:rPr>
                <w:rFonts w:ascii="Times New Roman" w:hAnsi="Times New Roman"/>
                <w:sz w:val="24"/>
                <w:szCs w:val="24"/>
                <w:lang w:val="en-US"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(47261)6-41-17</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(47261)4-71-22</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(47261)4-91-60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(47261)4-21-98</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(47261)3-71-38</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tc>
        <w:tc>
          <w:tcPr>
            <w:tcW w:w="1410" w:type="dxa"/>
            <w:tcBorders>
              <w:top w:val="outset" w:sz="6" w:space="0" w:color="auto"/>
              <w:left w:val="outset" w:sz="6" w:space="0" w:color="auto"/>
              <w:bottom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9.00 до 19.00</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11.00 до 19.00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11.00 до 19.00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Понедельник-суббота</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11.00 до 19.00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Понедельник-суббота</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xml:space="preserve">Вторник, четверг, суббота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11.00 до 19.00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13.00 до 18.00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rPr>
                <w:rFonts w:ascii="Times New Roman" w:hAnsi="Times New Roman"/>
                <w:sz w:val="24"/>
                <w:szCs w:val="24"/>
                <w:lang w:eastAsia="ru-RU"/>
              </w:rPr>
            </w:pPr>
          </w:p>
        </w:tc>
      </w:tr>
    </w:tbl>
    <w:p w:rsidR="00CB0F13" w:rsidRPr="009E7DA8" w:rsidRDefault="00CB0F13" w:rsidP="007A2017">
      <w:pPr>
        <w:autoSpaceDE w:val="0"/>
        <w:autoSpaceDN w:val="0"/>
        <w:adjustRightInd w:val="0"/>
        <w:spacing w:after="0" w:line="240" w:lineRule="auto"/>
        <w:jc w:val="right"/>
        <w:outlineLvl w:val="1"/>
        <w:rPr>
          <w:rFonts w:ascii="Times New Roman" w:hAnsi="Times New Roman"/>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1"/>
        <w:gridCol w:w="2119"/>
        <w:gridCol w:w="3725"/>
        <w:gridCol w:w="1501"/>
        <w:gridCol w:w="1455"/>
      </w:tblGrid>
      <w:tr w:rsidR="00CB0F13" w:rsidRPr="00E06AA7" w:rsidTr="007A2017">
        <w:tc>
          <w:tcPr>
            <w:tcW w:w="570" w:type="dxa"/>
            <w:tcBorders>
              <w:top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№п/п</w:t>
            </w:r>
          </w:p>
        </w:tc>
        <w:tc>
          <w:tcPr>
            <w:tcW w:w="2119"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Наименование библиотеки</w:t>
            </w:r>
          </w:p>
        </w:tc>
        <w:tc>
          <w:tcPr>
            <w:tcW w:w="3725"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Почтовый адрес, электронный почтовый ящик ( E-mail:)</w:t>
            </w:r>
          </w:p>
        </w:tc>
        <w:tc>
          <w:tcPr>
            <w:tcW w:w="1501"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Телефоны: рабочий</w:t>
            </w:r>
          </w:p>
        </w:tc>
        <w:tc>
          <w:tcPr>
            <w:tcW w:w="1455" w:type="dxa"/>
            <w:tcBorders>
              <w:top w:val="outset" w:sz="6" w:space="0" w:color="auto"/>
              <w:left w:val="outset" w:sz="6" w:space="0" w:color="auto"/>
              <w:bottom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График приема</w:t>
            </w:r>
          </w:p>
        </w:tc>
      </w:tr>
      <w:tr w:rsidR="00CB0F13" w:rsidRPr="00E06AA7" w:rsidTr="007A2017">
        <w:tc>
          <w:tcPr>
            <w:tcW w:w="570" w:type="dxa"/>
            <w:tcBorders>
              <w:top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20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xml:space="preserve">21 </w:t>
            </w:r>
          </w:p>
        </w:tc>
        <w:tc>
          <w:tcPr>
            <w:tcW w:w="2119"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Муниципальное казенное учреждение культуры культуры «Грайворонская районная детская библиотека»</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Филиал «Радуга»</w:t>
            </w:r>
          </w:p>
          <w:p w:rsidR="00CB0F13" w:rsidRPr="009E7DA8" w:rsidRDefault="00CB0F13" w:rsidP="007A2017">
            <w:pPr>
              <w:spacing w:after="0" w:line="240" w:lineRule="auto"/>
              <w:jc w:val="center"/>
              <w:rPr>
                <w:rFonts w:ascii="Times New Roman" w:hAnsi="Times New Roman"/>
                <w:sz w:val="24"/>
                <w:szCs w:val="24"/>
                <w:lang w:eastAsia="ru-RU"/>
              </w:rPr>
            </w:pPr>
          </w:p>
        </w:tc>
        <w:tc>
          <w:tcPr>
            <w:tcW w:w="3725"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309374 Белгородская область, г. Грайворон, ул. Ленина 37</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309374 Белгородская область, г. Грайворон, ул. Ленина 35</w:t>
            </w:r>
          </w:p>
        </w:tc>
        <w:tc>
          <w:tcPr>
            <w:tcW w:w="1501" w:type="dxa"/>
            <w:tcBorders>
              <w:top w:val="outset" w:sz="6" w:space="0" w:color="auto"/>
              <w:left w:val="outset" w:sz="6" w:space="0" w:color="auto"/>
              <w:bottom w:val="outset" w:sz="6" w:space="0" w:color="auto"/>
              <w:right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xml:space="preserve">(47261)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45567</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 xml:space="preserve">(47261) </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45567</w:t>
            </w:r>
          </w:p>
        </w:tc>
        <w:tc>
          <w:tcPr>
            <w:tcW w:w="1455" w:type="dxa"/>
            <w:tcBorders>
              <w:top w:val="outset" w:sz="6" w:space="0" w:color="auto"/>
              <w:left w:val="outset" w:sz="6" w:space="0" w:color="auto"/>
              <w:bottom w:val="outset" w:sz="6" w:space="0" w:color="auto"/>
            </w:tcBorders>
          </w:tcPr>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Вторник-воскресенье</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9.00 до 19.00</w:t>
            </w: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Понедельник-пятница</w:t>
            </w:r>
          </w:p>
          <w:p w:rsidR="00CB0F13" w:rsidRPr="009E7DA8" w:rsidRDefault="00CB0F13" w:rsidP="007A2017">
            <w:pPr>
              <w:spacing w:after="0" w:line="240" w:lineRule="auto"/>
              <w:jc w:val="center"/>
              <w:rPr>
                <w:rFonts w:ascii="Times New Roman" w:hAnsi="Times New Roman"/>
                <w:sz w:val="24"/>
                <w:szCs w:val="24"/>
                <w:lang w:eastAsia="ru-RU"/>
              </w:rPr>
            </w:pPr>
            <w:r w:rsidRPr="009E7DA8">
              <w:rPr>
                <w:rFonts w:ascii="Times New Roman" w:hAnsi="Times New Roman"/>
                <w:sz w:val="24"/>
                <w:szCs w:val="24"/>
                <w:lang w:eastAsia="ru-RU"/>
              </w:rPr>
              <w:t>с 9.00 до 18.00</w:t>
            </w:r>
          </w:p>
        </w:tc>
      </w:tr>
    </w:tbl>
    <w:p w:rsidR="00CB0F13" w:rsidRDefault="00CB0F13" w:rsidP="007A2017">
      <w:pPr>
        <w:autoSpaceDE w:val="0"/>
        <w:autoSpaceDN w:val="0"/>
        <w:adjustRightInd w:val="0"/>
        <w:spacing w:after="0" w:line="240" w:lineRule="auto"/>
        <w:outlineLvl w:val="1"/>
        <w:rPr>
          <w:rFonts w:ascii="Times New Roman" w:hAnsi="Times New Roman"/>
          <w:sz w:val="24"/>
          <w:szCs w:val="24"/>
          <w:lang w:eastAsia="ru-RU"/>
        </w:rPr>
      </w:pPr>
    </w:p>
    <w:p w:rsidR="00CB0F13" w:rsidRDefault="00CB0F13" w:rsidP="007A2017">
      <w:pPr>
        <w:autoSpaceDE w:val="0"/>
        <w:autoSpaceDN w:val="0"/>
        <w:adjustRightInd w:val="0"/>
        <w:spacing w:after="0" w:line="240" w:lineRule="auto"/>
        <w:jc w:val="center"/>
        <w:outlineLvl w:val="1"/>
        <w:rPr>
          <w:rFonts w:ascii="Times New Roman" w:hAnsi="Times New Roman"/>
          <w:sz w:val="24"/>
          <w:szCs w:val="24"/>
          <w:lang w:eastAsia="ru-RU"/>
        </w:rPr>
      </w:pPr>
    </w:p>
    <w:p w:rsidR="00CB0F13" w:rsidRDefault="00CB0F13" w:rsidP="00606AE4">
      <w:pPr>
        <w:widowControl w:val="0"/>
        <w:autoSpaceDE w:val="0"/>
        <w:autoSpaceDN w:val="0"/>
        <w:adjustRightInd w:val="0"/>
        <w:spacing w:after="0" w:line="240" w:lineRule="auto"/>
        <w:rPr>
          <w:rFonts w:ascii="Times New Roman" w:hAnsi="Times New Roman"/>
          <w:sz w:val="24"/>
          <w:szCs w:val="24"/>
          <w:lang w:eastAsia="ru-RU"/>
        </w:rPr>
      </w:pPr>
    </w:p>
    <w:sectPr w:rsidR="00CB0F13" w:rsidSect="00E157EA">
      <w:headerReference w:type="even" r:id="rId31"/>
      <w:headerReference w:type="default" r:id="rId3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13" w:rsidRDefault="00CB0F13">
      <w:r>
        <w:separator/>
      </w:r>
    </w:p>
  </w:endnote>
  <w:endnote w:type="continuationSeparator" w:id="0">
    <w:p w:rsidR="00CB0F13" w:rsidRDefault="00CB0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13" w:rsidRDefault="00CB0F13">
      <w:r>
        <w:separator/>
      </w:r>
    </w:p>
  </w:footnote>
  <w:footnote w:type="continuationSeparator" w:id="0">
    <w:p w:rsidR="00CB0F13" w:rsidRDefault="00CB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13" w:rsidRDefault="00CB0F13" w:rsidP="00E157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F13" w:rsidRDefault="00CB0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13" w:rsidRDefault="00CB0F13" w:rsidP="00E157EA">
    <w:pPr>
      <w:pStyle w:val="Header"/>
      <w:framePr w:wrap="around" w:vAnchor="text" w:hAnchor="margin" w:xAlign="center" w:y="1"/>
      <w:rPr>
        <w:rStyle w:val="PageNumber"/>
      </w:rPr>
    </w:pPr>
  </w:p>
  <w:p w:rsidR="00CB0F13" w:rsidRDefault="00CB0F13" w:rsidP="00C05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022D"/>
    <w:multiLevelType w:val="hybridMultilevel"/>
    <w:tmpl w:val="8D58044C"/>
    <w:lvl w:ilvl="0" w:tplc="1B3C2A26">
      <w:start w:val="1"/>
      <w:numFmt w:val="bullet"/>
      <w:lvlText w:val="–"/>
      <w:lvlJc w:val="left"/>
      <w:pPr>
        <w:tabs>
          <w:tab w:val="num" w:pos="1980"/>
        </w:tabs>
        <w:ind w:left="1980" w:hanging="360"/>
      </w:pPr>
      <w:rPr>
        <w:rFonts w:ascii="Times New Roman" w:hAnsi="Times New Roman"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A6E01C7"/>
    <w:multiLevelType w:val="multilevel"/>
    <w:tmpl w:val="3D94BE7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06"/>
    <w:rsid w:val="00011093"/>
    <w:rsid w:val="00023225"/>
    <w:rsid w:val="00031DA1"/>
    <w:rsid w:val="00127EE5"/>
    <w:rsid w:val="001603E6"/>
    <w:rsid w:val="00173764"/>
    <w:rsid w:val="001F3A3E"/>
    <w:rsid w:val="00276507"/>
    <w:rsid w:val="002833B1"/>
    <w:rsid w:val="00296B36"/>
    <w:rsid w:val="002E1697"/>
    <w:rsid w:val="003349A2"/>
    <w:rsid w:val="003E19EC"/>
    <w:rsid w:val="00404B8B"/>
    <w:rsid w:val="00434E6D"/>
    <w:rsid w:val="0044667A"/>
    <w:rsid w:val="00453F12"/>
    <w:rsid w:val="0055511E"/>
    <w:rsid w:val="00593D18"/>
    <w:rsid w:val="005D46FF"/>
    <w:rsid w:val="00606AE4"/>
    <w:rsid w:val="00613C60"/>
    <w:rsid w:val="00625F54"/>
    <w:rsid w:val="00651391"/>
    <w:rsid w:val="0073335E"/>
    <w:rsid w:val="00761F70"/>
    <w:rsid w:val="00767488"/>
    <w:rsid w:val="007A2017"/>
    <w:rsid w:val="00833B7F"/>
    <w:rsid w:val="00841BD1"/>
    <w:rsid w:val="0085063B"/>
    <w:rsid w:val="008E6C94"/>
    <w:rsid w:val="00944521"/>
    <w:rsid w:val="009A478B"/>
    <w:rsid w:val="009E7DA8"/>
    <w:rsid w:val="00A00354"/>
    <w:rsid w:val="00A61339"/>
    <w:rsid w:val="00B029F7"/>
    <w:rsid w:val="00B566E3"/>
    <w:rsid w:val="00B631E7"/>
    <w:rsid w:val="00B8102E"/>
    <w:rsid w:val="00C03658"/>
    <w:rsid w:val="00C05610"/>
    <w:rsid w:val="00C63287"/>
    <w:rsid w:val="00C70EEA"/>
    <w:rsid w:val="00C85821"/>
    <w:rsid w:val="00CA3B20"/>
    <w:rsid w:val="00CB0F13"/>
    <w:rsid w:val="00D94D38"/>
    <w:rsid w:val="00E06AA7"/>
    <w:rsid w:val="00E157EA"/>
    <w:rsid w:val="00EB425C"/>
    <w:rsid w:val="00EE0506"/>
    <w:rsid w:val="00FD3910"/>
    <w:rsid w:val="00FD571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9E7DA8"/>
    <w:pPr>
      <w:widowControl w:val="0"/>
      <w:autoSpaceDE w:val="0"/>
      <w:autoSpaceDN w:val="0"/>
      <w:adjustRightInd w:val="0"/>
      <w:ind w:firstLine="720"/>
    </w:pPr>
    <w:rPr>
      <w:rFonts w:ascii="Arial" w:eastAsia="Times New Roman" w:hAnsi="Arial" w:cs="Arial"/>
      <w:sz w:val="20"/>
      <w:szCs w:val="20"/>
    </w:rPr>
  </w:style>
  <w:style w:type="paragraph" w:customStyle="1" w:styleId="listparagraphcxspmiddle">
    <w:name w:val="listparagraphcxspmiddle"/>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Normal"/>
    <w:uiPriority w:val="99"/>
    <w:rsid w:val="009E7D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E7DA8"/>
    <w:rPr>
      <w:rFonts w:cs="Times New Roman"/>
      <w:color w:val="0000FF"/>
      <w:u w:val="single"/>
    </w:rPr>
  </w:style>
  <w:style w:type="paragraph" w:styleId="ListParagraph">
    <w:name w:val="List Paragraph"/>
    <w:basedOn w:val="Normal"/>
    <w:uiPriority w:val="99"/>
    <w:qFormat/>
    <w:rsid w:val="0055511E"/>
    <w:pPr>
      <w:ind w:left="720"/>
      <w:contextualSpacing/>
    </w:pPr>
  </w:style>
  <w:style w:type="table" w:styleId="TableGrid">
    <w:name w:val="Table Grid"/>
    <w:basedOn w:val="TableNormal"/>
    <w:uiPriority w:val="99"/>
    <w:locked/>
    <w:rsid w:val="00E157E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57EA"/>
    <w:pPr>
      <w:tabs>
        <w:tab w:val="center" w:pos="4677"/>
        <w:tab w:val="right" w:pos="9355"/>
      </w:tabs>
    </w:pPr>
  </w:style>
  <w:style w:type="character" w:customStyle="1" w:styleId="HeaderChar">
    <w:name w:val="Header Char"/>
    <w:basedOn w:val="DefaultParagraphFont"/>
    <w:link w:val="Header"/>
    <w:uiPriority w:val="99"/>
    <w:semiHidden/>
    <w:locked/>
    <w:rsid w:val="00CA3B20"/>
    <w:rPr>
      <w:rFonts w:cs="Times New Roman"/>
      <w:lang w:eastAsia="en-US"/>
    </w:rPr>
  </w:style>
  <w:style w:type="character" w:styleId="PageNumber">
    <w:name w:val="page number"/>
    <w:basedOn w:val="DefaultParagraphFont"/>
    <w:uiPriority w:val="99"/>
    <w:rsid w:val="00E157EA"/>
    <w:rPr>
      <w:rFonts w:cs="Times New Roman"/>
    </w:rPr>
  </w:style>
  <w:style w:type="paragraph" w:styleId="Footer">
    <w:name w:val="footer"/>
    <w:basedOn w:val="Normal"/>
    <w:link w:val="FooterChar"/>
    <w:uiPriority w:val="99"/>
    <w:rsid w:val="00C05610"/>
    <w:pPr>
      <w:tabs>
        <w:tab w:val="center" w:pos="4677"/>
        <w:tab w:val="right" w:pos="9355"/>
      </w:tabs>
    </w:pPr>
  </w:style>
  <w:style w:type="character" w:customStyle="1" w:styleId="FooterChar">
    <w:name w:val="Footer Char"/>
    <w:basedOn w:val="DefaultParagraphFont"/>
    <w:link w:val="Footer"/>
    <w:uiPriority w:val="99"/>
    <w:semiHidden/>
    <w:rsid w:val="001C013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F751E11C55CA0C5F174752929838C0205A6440FFCE1F2FD026156E90FDE6EFF3EED85BDE8E58DC0D77UEB7H" TargetMode="External"/><Relationship Id="rId13" Type="http://schemas.openxmlformats.org/officeDocument/2006/relationships/hyperlink" Target="consultantplus://offline/ref=8614F751E11C55CA0C5F094A44FEC235C52A036C4AFBC648738F7D4839U9B9H" TargetMode="External"/><Relationship Id="rId18" Type="http://schemas.openxmlformats.org/officeDocument/2006/relationships/hyperlink" Target="consultantplus://offline/ref=8614F751E11C55CA0C5F174752929838C0205A6440FAC51727D026156E90FDE6EFF3EED85BDE8E58DC0F75UEBFH" TargetMode="External"/><Relationship Id="rId26" Type="http://schemas.openxmlformats.org/officeDocument/2006/relationships/hyperlink" Target="mailto:antrbibl@bk.ru" TargetMode="External"/><Relationship Id="rId3" Type="http://schemas.openxmlformats.org/officeDocument/2006/relationships/settings" Target="settings.xml"/><Relationship Id="rId21" Type="http://schemas.openxmlformats.org/officeDocument/2006/relationships/hyperlink" Target="consultantplus://offline/ref=8614F751E11C55CA0C5F174752929838C0205A6440FFCE1F2FD026156E90FDE6EFF3EED85BDE8E58DC0D7DUEBEH" TargetMode="External"/><Relationship Id="rId34" Type="http://schemas.openxmlformats.org/officeDocument/2006/relationships/theme" Target="theme/theme1.xml"/><Relationship Id="rId7" Type="http://schemas.openxmlformats.org/officeDocument/2006/relationships/hyperlink" Target="mailto:grbiblpushkin@yandex.ru" TargetMode="External"/><Relationship Id="rId12" Type="http://schemas.openxmlformats.org/officeDocument/2006/relationships/hyperlink" Target="consultantplus://offline/ref=8614F751E11C55CA0C5F094A44FEC235C52A066E46FBC648738F7D4839U9B9H" TargetMode="External"/><Relationship Id="rId17" Type="http://schemas.openxmlformats.org/officeDocument/2006/relationships/hyperlink" Target="consultantplus://offline/ref=8614F751E11C55CA0C5F174752929838C0205A6444F4C91A248D2C1D379CFFUEB1H" TargetMode="External"/><Relationship Id="rId25" Type="http://schemas.openxmlformats.org/officeDocument/2006/relationships/hyperlink" Target="mailto:grbiblpushkin@yandex.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14F751E11C55CA0C5F094A44FEC235CD220C604BF79B427BD6714AU3BEH" TargetMode="External"/><Relationship Id="rId20" Type="http://schemas.openxmlformats.org/officeDocument/2006/relationships/hyperlink" Target="consultantplus://offline/ref=8614F751E11C55CA0C5F174752929838C0205A6440FFCE1F2FD026156E90FDE6EFF3EED85BDE8E58DC0D7DUEBEH" TargetMode="External"/><Relationship Id="rId29" Type="http://schemas.openxmlformats.org/officeDocument/2006/relationships/hyperlink" Target="mailto:kzbib@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F751E11C55CA0C5F094A44FEC235C529066E42FFC648738F7D4839U9B9H" TargetMode="External"/><Relationship Id="rId24" Type="http://schemas.openxmlformats.org/officeDocument/2006/relationships/hyperlink" Target="consultantplus://offline/ref=8614F751E11C55CA0C5F174752929838C0205A6440FFCE1F2FD026156E90FDE6EFF3EED85BDE8E58DC0E73UEBDH"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614F751E11C55CA0C5F094A44FEC235CD2E016E43F79B427BD6714AU3BEH" TargetMode="External"/><Relationship Id="rId23" Type="http://schemas.openxmlformats.org/officeDocument/2006/relationships/hyperlink" Target="consultantplus://offline/ref=158901E03E5857DC4A98CF46F81494DB727BCFE2D5BB5142602B923E9F56679C422DD142EC155FFF7EFE891FAAH" TargetMode="External"/><Relationship Id="rId28" Type="http://schemas.openxmlformats.org/officeDocument/2006/relationships/hyperlink" Target="mailto:dorogoch.kniga@yandex.ru" TargetMode="External"/><Relationship Id="rId10" Type="http://schemas.openxmlformats.org/officeDocument/2006/relationships/hyperlink" Target="consultantplus://offline/ref=8614F751E11C55CA0C5F094A44FEC235C529066047FFC648738F7D4839U9B9H" TargetMode="External"/><Relationship Id="rId19" Type="http://schemas.openxmlformats.org/officeDocument/2006/relationships/hyperlink" Target="consultantplus://offline/ref=8614F751E11C55CA0C5F174752929838C0205A6440FFCE1F2FD026156E90FDE6EFF3EED85BDE8E58DC0E73UEBD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614F751E11C55CA0C5F094A44FEC235C623036C49AA914A22DA73U4BDH" TargetMode="External"/><Relationship Id="rId14" Type="http://schemas.openxmlformats.org/officeDocument/2006/relationships/hyperlink" Target="consultantplus://offline/ref=8614F751E11C55CA0C5F094A44FEC235C52B046B45FEC648738F7D4839U9B9H" TargetMode="External"/><Relationship Id="rId22" Type="http://schemas.openxmlformats.org/officeDocument/2006/relationships/hyperlink" Target="consultantplus://offline/ref=8614F751E11C55CA0C5F174752929838C0205A6440FFCE1F2FD026156E90FDE6EFF3EED85BDE8E58DC0D7CUEBAH" TargetMode="External"/><Relationship Id="rId27" Type="http://schemas.openxmlformats.org/officeDocument/2006/relationships/hyperlink" Target="mailto:bezymensckaya-biblioteka2010@yandex.ru" TargetMode="External"/><Relationship Id="rId30" Type="http://schemas.openxmlformats.org/officeDocument/2006/relationships/hyperlink" Target="mailto:pochaevobibl@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6527</Words>
  <Characters>-32766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DNA7 X86</dc:creator>
  <cp:keywords/>
  <dc:description/>
  <cp:lastModifiedBy>Дмитрий</cp:lastModifiedBy>
  <cp:revision>2</cp:revision>
  <dcterms:created xsi:type="dcterms:W3CDTF">2014-04-29T12:26:00Z</dcterms:created>
  <dcterms:modified xsi:type="dcterms:W3CDTF">2014-04-29T12:26:00Z</dcterms:modified>
</cp:coreProperties>
</file>