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14"/>
        <w:jc w:val="center"/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  <w:b/>
          <w:sz w:val="28"/>
        </w:rPr>
        <w:t xml:space="preserve">Рейтинг поставщиков услуг Грайворонского городского округа</w:t>
      </w:r>
      <w:r/>
    </w:p>
    <w:p>
      <w:pPr>
        <w:pStyle w:val="414"/>
        <w:jc w:val="center"/>
        <w:rPr>
          <w:rFonts w:ascii="Times New Roman" w:hAnsi="Times New Roman" w:cs="Times New Roman" w:eastAsia="Times New Roman"/>
          <w:b/>
          <w:sz w:val="28"/>
          <w:highlight w:val="none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за первое полугодие 2024 года</w:t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</w:p>
    <w:p>
      <w:pPr>
        <w:pStyle w:val="414"/>
        <w:jc w:val="center"/>
        <w:rPr>
          <w:rFonts w:ascii="Times New Roman" w:hAnsi="Times New Roman" w:cs="Times New Roman" w:eastAsia="Times New Roman"/>
          <w:b/>
          <w:sz w:val="28"/>
          <w:highlight w:val="none"/>
        </w:rPr>
      </w:pPr>
      <w:r>
        <w:rPr>
          <w:rFonts w:ascii="Times New Roman" w:hAnsi="Times New Roman" w:cs="Times New Roman" w:eastAsia="Times New Roman"/>
          <w:b/>
          <w:sz w:val="28"/>
          <w:highlight w:val="none"/>
        </w:rPr>
      </w:r>
      <w:r>
        <w:rPr>
          <w:rFonts w:ascii="Times New Roman" w:hAnsi="Times New Roman" w:cs="Times New Roman" w:eastAsia="Times New Roman"/>
          <w:b/>
          <w:sz w:val="28"/>
          <w:highlight w:val="none"/>
        </w:rPr>
      </w:r>
    </w:p>
    <w:p>
      <w:pPr>
        <w:jc w:val="center"/>
        <w:rPr>
          <w:highlight w:val="none"/>
        </w:rPr>
      </w:pPr>
      <w:r>
        <w:rPr>
          <w:rFonts w:ascii="Times New Roman" w:hAnsi="Times New Roman" w:cs="Times New Roman" w:eastAsia="Times New Roman"/>
          <w:b/>
          <w:sz w:val="28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791682" cy="8618167"/>
                <wp:effectExtent l="0" t="0" r="0" b="0"/>
                <wp:docPr id="1" name="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8"/>
                        <a:stretch/>
                      </pic:blipFill>
                      <pic:spPr bwMode="auto">
                        <a:xfrm flipH="0" flipV="0">
                          <a:off x="0" y="0"/>
                          <a:ext cx="6791681" cy="86181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534.8pt;height:678.6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b/>
          <w:sz w:val="28"/>
          <w:highlight w:val="none"/>
        </w:rPr>
      </w:r>
      <w:r>
        <w:rPr>
          <w:rFonts w:ascii="Times New Roman" w:hAnsi="Times New Roman" w:cs="Times New Roman" w:eastAsia="Times New Roman"/>
          <w:b/>
          <w:sz w:val="28"/>
          <w:highlight w:val="none"/>
        </w:rPr>
      </w:r>
    </w:p>
    <w:p>
      <w:pPr>
        <w:jc w:val="center"/>
        <w:rPr>
          <w:rFonts w:ascii="Times New Roman" w:hAnsi="Times New Roman" w:cs="Times New Roman" w:eastAsia="Times New Roman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center"/>
        <w:rPr>
          <w:highlight w:val="none"/>
        </w:rPr>
      </w:pPr>
      <w:r>
        <w:rPr>
          <w:rFonts w:ascii="Times New Roman" w:hAnsi="Times New Roman" w:cs="Times New Roman" w:eastAsia="Times New Roman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737100" cy="9402975"/>
                <wp:effectExtent l="0" t="0" r="0" b="0"/>
                <wp:docPr id="2" name="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flipH="0" flipV="0">
                          <a:off x="0" y="0"/>
                          <a:ext cx="6737099" cy="9402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530.5pt;height:740.4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</w:p>
    <w:p>
      <w:pPr>
        <w:jc w:val="center"/>
        <w:rPr>
          <w:rFonts w:ascii="Times New Roman" w:hAnsi="Times New Roman" w:cs="Times New Roman" w:eastAsia="Times New Roman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center"/>
        <w:rPr>
          <w:highlight w:val="none"/>
        </w:rPr>
      </w:pPr>
      <w:r>
        <w:rPr>
          <w:rFonts w:ascii="Times New Roman" w:hAnsi="Times New Roman" w:cs="Times New Roman" w:eastAsia="Times New Roman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871760" cy="9298200"/>
                <wp:effectExtent l="0" t="0" r="0" b="0"/>
                <wp:docPr id="3" name="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flipH="0" flipV="0">
                          <a:off x="0" y="0"/>
                          <a:ext cx="6871759" cy="92981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mso-wrap-distance-left:0.0pt;mso-wrap-distance-top:0.0pt;mso-wrap-distance-right:0.0pt;mso-wrap-distance-bottom:0.0pt;width:541.1pt;height:732.1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</w:p>
    <w:p>
      <w:pPr>
        <w:jc w:val="center"/>
        <w:rPr>
          <w:rFonts w:ascii="Times New Roman" w:hAnsi="Times New Roman" w:cs="Times New Roman" w:eastAsia="Times New Roman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757205" cy="4249950"/>
                <wp:effectExtent l="0" t="0" r="0" b="0"/>
                <wp:docPr id="4" name="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flipH="0" flipV="0">
                          <a:off x="0" y="0"/>
                          <a:ext cx="6757204" cy="42499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mso-wrap-distance-left:0.0pt;mso-wrap-distance-top:0.0pt;mso-wrap-distance-right:0.0pt;mso-wrap-distance-bottom:0.0pt;width:532.1pt;height:334.6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</w:p>
    <w:sectPr>
      <w:footnotePr/>
      <w:endnotePr/>
      <w:type w:val="nextPage"/>
      <w:pgSz w:w="11906" w:h="16838" w:orient="portrait"/>
      <w:pgMar w:top="680" w:right="567" w:bottom="680" w:left="56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PT Sans">
    <w:panose1 w:val="020B0503020203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Sans" w:hAnsi="PT Sans" w:cs="PT Sans" w:eastAsia="PT Sans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411"/>
    <w:next w:val="411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411"/>
    <w:next w:val="411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411"/>
    <w:next w:val="411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411"/>
    <w:next w:val="411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411"/>
    <w:next w:val="411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411"/>
    <w:next w:val="411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411"/>
    <w:next w:val="411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411"/>
    <w:next w:val="411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411"/>
    <w:next w:val="411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411"/>
    <w:next w:val="411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411"/>
    <w:next w:val="411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411"/>
    <w:next w:val="411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411"/>
    <w:next w:val="411"/>
    <w:link w:val="39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411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411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411"/>
    <w:next w:val="411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412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41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41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41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41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41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41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41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41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41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41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fill="FFFFFF"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fill="FFFFFF"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fill="FFFFFF"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fill="FFFFFF"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fill="FFFFFF"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fill="FFFFFF"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fill="FFFFFF"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fill="FFFFFF"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2">
    <w:name w:val="Lined - Accent 1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53">
    <w:name w:val="Lined - Accent 2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54">
    <w:name w:val="Lined - Accent 3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55">
    <w:name w:val="Lined - Accent 4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56">
    <w:name w:val="Lined - Accent 5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57">
    <w:name w:val="Lined - Accent 6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58">
    <w:name w:val="Bordered &amp; Lined - Accent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9">
    <w:name w:val="Bordered &amp; Lined - Accent 1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60">
    <w:name w:val="Bordered &amp; Lined - Accent 2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61">
    <w:name w:val="Bordered &amp; Lined - Accent 3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62">
    <w:name w:val="Bordered &amp; Lined - Accent 4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63">
    <w:name w:val="Bordered &amp; Lined - Accent 5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64">
    <w:name w:val="Bordered &amp; Lined - Accent 6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65">
    <w:name w:val="Bordered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411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411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411"/>
    <w:next w:val="411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411"/>
    <w:next w:val="411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411"/>
    <w:next w:val="411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411"/>
    <w:next w:val="411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411"/>
    <w:next w:val="411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411"/>
    <w:next w:val="411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411"/>
    <w:next w:val="411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411"/>
    <w:next w:val="411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411"/>
    <w:next w:val="411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411" w:default="1">
    <w:name w:val="Normal"/>
    <w:qFormat/>
  </w:style>
  <w:style w:type="table" w:styleId="41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13" w:default="1">
    <w:name w:val="No List"/>
    <w:uiPriority w:val="99"/>
    <w:semiHidden/>
    <w:unhideWhenUsed/>
  </w:style>
  <w:style w:type="paragraph" w:styleId="414">
    <w:name w:val="No Spacing"/>
    <w:basedOn w:val="411"/>
    <w:qFormat/>
    <w:uiPriority w:val="1"/>
    <w:pPr>
      <w:spacing w:lineRule="auto" w:line="240" w:after="0"/>
    </w:pPr>
  </w:style>
  <w:style w:type="paragraph" w:styleId="415">
    <w:name w:val="List Paragraph"/>
    <w:basedOn w:val="411"/>
    <w:qFormat/>
    <w:uiPriority w:val="34"/>
    <w:pPr>
      <w:contextualSpacing w:val="true"/>
      <w:ind w:left="720"/>
    </w:pPr>
  </w:style>
  <w:style w:type="character" w:styleId="420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2024-07-05T10:58:09Z</dcterms:modified>
</cp:coreProperties>
</file>