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Обоснование </w:t>
      </w:r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необходимости реализации предлагаемых решений посредством принятия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нормативного правового акта, в том числе их влияния</w:t>
      </w:r>
      <w:r>
        <w:rPr>
          <w:b/>
          <w:color w:val="000000"/>
          <w:sz w:val="28"/>
          <w:szCs w:val="28"/>
        </w:rPr>
        <w:t xml:space="preserve"> на конкуренцию </w:t>
      </w:r>
    </w:p>
    <w:p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9571"/>
      </w:tblGrid>
      <w:tr>
        <w:tc>
          <w:tcPr>
            <w:tcW w:w="9854" w:type="dxa"/>
          </w:tcPr>
          <w:p>
            <w:pPr>
              <w:ind w:left="-18" w:right="-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Проект постановления </w:t>
            </w:r>
            <w:r>
              <w:rPr>
                <w:sz w:val="24"/>
                <w:szCs w:val="24"/>
              </w:rPr>
              <w:t xml:space="preserve">«</w:t>
            </w:r>
            <w:r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r>
              <w:rPr>
                <w:sz w:val="24"/>
                <w:szCs w:val="24"/>
              </w:rPr>
              <w:t xml:space="preserve">Грайворонского</w:t>
            </w:r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от 06 сентября 2022 года № 609</w:t>
            </w:r>
            <w:r>
              <w:rPr>
                <w:sz w:val="24"/>
                <w:szCs w:val="24"/>
              </w:rPr>
              <w:t xml:space="preserve">»</w:t>
            </w:r>
          </w:p>
          <w:p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(наименование </w:t>
            </w:r>
            <w:r>
              <w:rPr>
                <w:i/>
                <w:color w:val="000000"/>
              </w:rPr>
              <w:t xml:space="preserve">проекта </w:t>
            </w:r>
            <w:r>
              <w:rPr>
                <w:i/>
                <w:color w:val="000000"/>
              </w:rPr>
              <w:t xml:space="preserve">нормативного правового акта </w:t>
            </w:r>
            <w:r>
              <w:rPr>
                <w:i/>
                <w:color w:val="000000"/>
              </w:rPr>
              <w:t xml:space="preserve">администрации Грайворонского городского округа</w:t>
            </w:r>
            <w:r>
              <w:rPr>
                <w:i/>
                <w:color w:val="000000"/>
              </w:rPr>
              <w:t xml:space="preserve">)</w:t>
            </w:r>
          </w:p>
          <w:p>
            <w:pPr>
              <w:jc w:val="center"/>
              <w:pBdr>
                <w:bottom w:val="single" w:sz="12" w:space="1" w:color="auto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муниципальных закупок администрации Грайворонского городского округа</w:t>
            </w:r>
          </w:p>
          <w:p>
            <w:pPr>
              <w:jc w:val="center"/>
            </w:pPr>
            <w:r>
              <w:rPr>
                <w:i/>
                <w:color w:val="000000"/>
              </w:rPr>
              <w:t xml:space="preserve">(наименование </w:t>
            </w:r>
            <w:r>
              <w:rPr>
                <w:i/>
                <w:color w:val="000000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>
              <w:rPr>
                <w:i/>
                <w:color w:val="000000"/>
              </w:rPr>
              <w:t xml:space="preserve">нормативного правового акта</w:t>
            </w:r>
            <w:r>
              <w:rPr>
                <w:i/>
                <w:color w:val="000000"/>
              </w:rPr>
              <w:t xml:space="preserve">)</w:t>
            </w:r>
          </w:p>
          <w:p>
            <w:pPr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>
        <w:tc>
          <w:tcPr>
            <w:tcW w:w="9854" w:type="dxa"/>
          </w:tcPr>
          <w:p>
            <w:pPr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Обоснование необходимости принятия нормативного правового акта (основания, концепция, цели, задачи, последствия принятия): </w:t>
            </w:r>
            <w:r>
              <w:rPr>
                <w:sz w:val="24"/>
                <w:szCs w:val="24"/>
              </w:rPr>
              <w:t xml:space="preserve">В целях приведения нормативных правовых актов в соответствие с действующим законодательством Российской Федерации, в соответствии с Федеральным законом от 5 апреля 2013 года №44-ФЗ «О контрактной системе в сфере закупок товаров, работ и услуг для обеспечения государственных и муниципальных нужд», согласно статьи 32 Федерального закона от 05.12.2022 № 498-ФЗ «О внесении изменений в отдельные законодательные акты Российской Федерации»</w:t>
            </w:r>
            <w:r>
              <w:rPr>
                <w:sz w:val="24"/>
                <w:szCs w:val="24"/>
              </w:rPr>
              <w:t xml:space="preserve">.</w:t>
            </w:r>
          </w:p>
        </w:tc>
      </w:tr>
      <w:tr>
        <w:tc>
          <w:tcPr>
            <w:tcW w:w="9854" w:type="dxa"/>
          </w:tcPr>
          <w:p>
            <w:pPr>
              <w:jc w:val="both"/>
              <w:tabs>
                <w:tab w:val="left" w:pos="2940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В целях приведения нормативно-правового акта в соответствие с действующим законодательством</w:t>
            </w:r>
          </w:p>
        </w:tc>
      </w:tr>
      <w:tr>
        <w:tc>
          <w:tcPr>
            <w:tcW w:w="9854" w:type="dxa"/>
          </w:tcPr>
          <w:p>
            <w:pPr>
              <w:jc w:val="both"/>
              <w:tabs>
                <w:tab w:val="left" w:pos="2940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й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состояние конкурентной среды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Грайворонского городского округа (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окажет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/не окажет, если окажет, укажите какое влияние и на какие товарные рынки):</w:t>
            </w:r>
          </w:p>
        </w:tc>
      </w:tr>
      <w:tr>
        <w:tc>
          <w:tcPr>
            <w:tcW w:w="9854" w:type="dxa"/>
          </w:tcPr>
          <w:p>
            <w:pPr>
              <w:jc w:val="center"/>
              <w:tabs>
                <w:tab w:val="left" w:pos="2940"/>
              </w:tabs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не окажет</w:t>
            </w:r>
          </w:p>
        </w:tc>
      </w:tr>
      <w:tr>
        <w:tc>
          <w:tcPr>
            <w:tcW w:w="9854" w:type="dxa"/>
          </w:tcPr>
          <w:p>
            <w:pPr>
              <w:jc w:val="both"/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>
              <w:rPr>
                <w:sz w:val="24"/>
                <w:szCs w:val="24"/>
              </w:rPr>
              <w:t xml:space="preserve">положения</w:t>
            </w:r>
            <w:r>
              <w:rPr>
                <w:sz w:val="24"/>
                <w:szCs w:val="24"/>
              </w:rPr>
              <w:t xml:space="preserve">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, которые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могут привести к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бот, услуг Грайворонского городского округа (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отсутствуют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/присутствуют, если присутствуют, отразите короткое обоснование их наличия):</w:t>
            </w:r>
          </w:p>
        </w:tc>
      </w:tr>
      <w:tr>
        <w:tc>
          <w:tcPr>
            <w:tcW w:w="9854" w:type="dxa"/>
          </w:tcPr>
          <w:p>
            <w:pPr>
              <w:jc w:val="center"/>
              <w:tabs>
                <w:tab w:val="left" w:pos="294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отсутствует</w:t>
            </w:r>
          </w:p>
        </w:tc>
      </w:tr>
    </w:tbl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B64AAA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entative="1" w:tplc="04190019">
      <w:start w:val="1"/>
      <w:numFmt w:val="lowerLetter"/>
      <w:lvlText w:val="%2."/>
      <w:lvlJc w:val="left"/>
      <w:pPr>
        <w:ind w:left="1440" w:hanging="360"/>
      </w:pPr>
    </w:lvl>
    <w:lvl w:ilvl="2" w:tentative="1" w:tplc="0419001B">
      <w:start w:val="1"/>
      <w:numFmt w:val="lowerRoman"/>
      <w:lvlText w:val="%3."/>
      <w:lvlJc w:val="right"/>
      <w:pPr>
        <w:ind w:left="2160" w:hanging="180"/>
      </w:pPr>
    </w:lvl>
    <w:lvl w:ilvl="3" w:tentative="1" w:tplc="0419000F">
      <w:start w:val="1"/>
      <w:numFmt w:val="decimal"/>
      <w:lvlText w:val="%4."/>
      <w:lvlJc w:val="left"/>
      <w:pPr>
        <w:ind w:left="2880" w:hanging="360"/>
      </w:pPr>
    </w:lvl>
    <w:lvl w:ilvl="4" w:tentative="1" w:tplc="04190019">
      <w:start w:val="1"/>
      <w:numFmt w:val="lowerLetter"/>
      <w:lvlText w:val="%5."/>
      <w:lvlJc w:val="left"/>
      <w:pPr>
        <w:ind w:left="3600" w:hanging="360"/>
      </w:pPr>
    </w:lvl>
    <w:lvl w:ilvl="5" w:tentative="1" w:tplc="0419001B">
      <w:start w:val="1"/>
      <w:numFmt w:val="lowerRoman"/>
      <w:lvlText w:val="%6."/>
      <w:lvlJc w:val="right"/>
      <w:pPr>
        <w:ind w:left="4320" w:hanging="180"/>
      </w:pPr>
    </w:lvl>
    <w:lvl w:ilvl="6" w:tentative="1" w:tplc="0419000F">
      <w:start w:val="1"/>
      <w:numFmt w:val="decimal"/>
      <w:lvlText w:val="%7."/>
      <w:lvlJc w:val="left"/>
      <w:pPr>
        <w:ind w:left="5040" w:hanging="360"/>
      </w:pPr>
    </w:lvl>
    <w:lvl w:ilvl="7" w:tentative="1" w:tplc="04190019">
      <w:start w:val="1"/>
      <w:numFmt w:val="lowerLetter"/>
      <w:lvlText w:val="%8."/>
      <w:lvlJc w:val="left"/>
      <w:pPr>
        <w:ind w:left="5760" w:hanging="360"/>
      </w:pPr>
    </w:lvl>
    <w:lvl w:ilvl="8" w:tentative="1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mathFont m:val="Cambria Math"/>
    <m:brkBin m:val="before"/>
    <m:brkBinSub m:val="--"/>
    <m:smallFrac m:val="off"/>
    <m:lMargin m:val="0"/>
    <m:rMargin m:val="0"/>
    <m:defJc m:val="centerGroup"/>
    <m:wrapIndent m:val="1440"/>
    <m:intLim m:val="subSup"/>
    <m:naryLim m:val="undOvr"/>
  </m:mathPr>
  <w:compat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underlineTabInNumList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</w:compat>
  <w:decimalSymbol w:val=","/>
  <w:listSeparator w:val=";"/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/>
        <w:sz w:val="22"/>
        <w:szCs w:val="22"/>
        <w:lang w:val="ru-RU" w:bidi="ar-SA" w:eastAsia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Pr>
      <w:rFonts w:ascii="Times New Roman" w:hAnsi="Times New Roman"/>
      <w:sz w:val="20"/>
      <w:szCs w:val="20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List Paragraph"/>
    <w:basedOn w:val="a"/>
    <w:qFormat/>
    <w:uiPriority w:val="99"/>
    <w:pPr>
      <w:contextualSpacing w:val="true"/>
      <w:ind w:left="720"/>
    </w:pPr>
  </w:style>
  <w:style w:type="paragraph" w:styleId="a4">
    <w:name w:val="Balloon Text"/>
    <w:basedOn w:val="a"/>
    <w:link w:val="a5"/>
    <w:uiPriority w:val="99"/>
    <w:semiHidden/>
    <w:rPr>
      <w:rFonts w:ascii="Tahoma" w:hAnsi="Tahoma" w:cs="Tahoma"/>
      <w:sz w:val="16"/>
      <w:szCs w:val="16"/>
    </w:rPr>
  </w:style>
  <w:style w:type="character" w:styleId="a5" w:customStyle="1">
    <w:name w:val="Текст выноски Знак"/>
    <w:basedOn w:val="a0"/>
    <w:link w:val="a4"/>
    <w:locked/>
    <w:uiPriority w:val="99"/>
    <w:semiHidden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haracters>1623</Characters>
  <CharactersWithSpaces>1833</CharactersWithSpaces>
  <Company/>
  <DocSecurity>0</DocSecurity>
  <HyperlinksChanged>false</HyperlinksChanged>
  <Lines>13</Lines>
  <LinksUpToDate>false</LinksUpToDate>
  <Pages>1</Pages>
  <Paragraphs>3</Paragraphs>
  <ScaleCrop>false</ScaleCrop>
  <SharedDoc>false</SharedDoc>
  <Template>Normal</Template>
  <TotalTime>38</TotalTime>
  <Words>213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24</cp:revision>
  <cp:lastPrinted>2020-08-18T13:07:00Z</cp:lastPrinted>
  <dcterms:created xsi:type="dcterms:W3CDTF">2020-03-05T10:40:00Z</dcterms:created>
  <dcterms:modified xsi:type="dcterms:W3CDTF">2023-01-12T12:43:00Z</dcterms:modified>
</cp:coreProperties>
</file>