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27 августа 2020 года № 548</w:t>
            </w:r>
          </w:p>
        </w:tc>
      </w:tr>
    </w:tbl>
    <w:p>
      <w:pPr>
        <w:ind w:firstLine="720"/>
        <w:tabs>
          <w:tab w:val="left" w:pos="1080"/>
        </w:tabs>
        <w:rPr>
          <w:sz w:val="28"/>
          <w:szCs w:val="28"/>
        </w:rPr>
      </w:pPr>
    </w:p>
    <w:p>
      <w:pPr>
        <w:ind w:firstLine="720"/>
        <w:tabs>
          <w:tab w:val="left" w:pos="1080"/>
        </w:tabs>
        <w:rPr>
          <w:sz w:val="28"/>
          <w:szCs w:val="28"/>
        </w:rPr>
      </w:pPr>
    </w:p>
    <w:p>
      <w:pPr>
        <w:pStyle w:val="1"/>
        <w:ind w:left="783"/>
        <w:jc w:val="both"/>
        <w:rPr>
          <w:b/>
          <w:sz w:val="28"/>
          <w:szCs w:val="28"/>
        </w:rPr>
      </w:pPr>
    </w:p>
    <w:p>
      <w:pPr>
        <w:ind w:firstLine="720"/>
        <w:jc w:val="both"/>
        <w:tabs>
          <w:tab w:val="left" w:pos="1080"/>
          <w:tab w:val="left" w:pos="1134"/>
        </w:tabs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целях приведения нормативных правовых актов в соответствие с действующим законодательством Российской Федерации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</w:p>
    <w:p>
      <w:pPr>
        <w:ind w:firstLine="720"/>
        <w:jc w:val="both"/>
        <w:tabs>
          <w:tab w:val="left" w:pos="1080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27 августа 2020 года № 548 </w:t>
      </w:r>
      <w:r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Федерации»:</w:t>
      </w:r>
    </w:p>
    <w:p>
      <w:pPr>
        <w:pStyle w:val="af"/>
        <w:ind w:firstLine="720"/>
        <w:jc w:val="both"/>
        <w:tabs>
          <w:tab w:val="left" w:pos="1080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 xml:space="preserve">выше</w:t>
      </w:r>
      <w:r>
        <w:rPr>
          <w:rFonts w:ascii="Times New Roman" w:hAnsi="Times New Roman"/>
          <w:sz w:val="28"/>
          <w:szCs w:val="28"/>
        </w:rPr>
        <w:t xml:space="preserve"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:</w:t>
      </w:r>
    </w:p>
    <w:p>
      <w:pPr>
        <w:pStyle w:val="af"/>
        <w:ind w:firstLine="720"/>
        <w:jc w:val="both"/>
        <w:tabs>
          <w:tab w:val="left" w:pos="1080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восьмой под</w:t>
      </w:r>
      <w:r>
        <w:rPr>
          <w:rFonts w:ascii="Times New Roman" w:hAnsi="Times New Roman"/>
          <w:sz w:val="28"/>
          <w:szCs w:val="28"/>
        </w:rPr>
        <w:t xml:space="preserve">пункта 1.3.2</w:t>
      </w:r>
      <w:r>
        <w:rPr>
          <w:rFonts w:ascii="Times New Roman" w:hAnsi="Times New Roman"/>
          <w:sz w:val="28"/>
          <w:szCs w:val="28"/>
        </w:rPr>
        <w:t xml:space="preserve"> пункта 1.3</w:t>
      </w:r>
      <w:r>
        <w:rPr>
          <w:rFonts w:ascii="Times New Roman" w:hAnsi="Times New Roman"/>
          <w:sz w:val="28"/>
          <w:szCs w:val="28"/>
        </w:rPr>
        <w:t xml:space="preserve"> раздела 1 административного регламента изложить  в следующей редакции:</w:t>
      </w:r>
    </w:p>
    <w:p>
      <w:pPr>
        <w:pStyle w:val="af"/>
        <w:ind w:firstLine="720"/>
        <w:jc w:val="both"/>
        <w:tabs>
          <w:tab w:val="left" w:pos="1080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посредством размещения информации на официальном сайте органов местного самоуправления Грайворонского городского округа в сети «Интернет»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grajvoron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en-US"/>
        </w:rPr>
        <w:t xml:space="preserve">r</w:t>
      </w:r>
      <w:r>
        <w:rPr>
          <w:rFonts w:ascii="Times New Roman" w:hAnsi="Times New Roman"/>
          <w:sz w:val="28"/>
          <w:szCs w:val="28"/>
        </w:rPr>
        <w:t xml:space="preserve">31.</w:t>
      </w:r>
      <w:r>
        <w:rPr>
          <w:rFonts w:ascii="Times New Roman" w:hAnsi="Times New Roman"/>
          <w:sz w:val="28"/>
          <w:szCs w:val="28"/>
          <w:lang w:val="en-US"/>
        </w:rPr>
        <w:t xml:space="preserve">gosweb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en-US"/>
        </w:rPr>
        <w:t xml:space="preserve">gosuslugi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/>
          <w:sz w:val="28"/>
          <w:szCs w:val="28"/>
        </w:rPr>
        <w:t xml:space="preserve">;»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пятый </w:t>
      </w:r>
      <w:r>
        <w:rPr>
          <w:sz w:val="28"/>
          <w:szCs w:val="28"/>
        </w:rPr>
        <w:t xml:space="preserve">пункта 2.13 раздела 2 административного регламента изложить в следующей редакции: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sz w:val="28"/>
          <w:szCs w:val="28"/>
        </w:rPr>
        <w:t xml:space="preserve">размещение информации о порядке оказания муниципальной услуги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органов местного самоуправления Грайворонского городского округа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</w:t>
      </w:r>
      <w:r>
        <w:rPr>
          <w:color w:val="000000"/>
          <w:sz w:val="25"/>
          <w:szCs w:val="25"/>
        </w:rPr>
        <w:t xml:space="preserve"> </w:t>
      </w:r>
      <w:r>
        <w:rPr>
          <w:sz w:val="28"/>
          <w:szCs w:val="28"/>
        </w:rPr>
        <w:t xml:space="preserve">в сети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Интернет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</w:p>
    <w:p>
      <w:pPr>
        <w:ind w:firstLine="720"/>
        <w:jc w:val="both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</w:p>
    <w:p>
      <w:pPr>
        <w:ind w:firstLine="720"/>
        <w:jc w:val="both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оставляю за собой.</w:t>
      </w: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c>
          <w:tcPr>
            <w:tcW w:w="4926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p>
      <w:pPr>
        <w:jc w:val="both"/>
        <w:tabs>
          <w:tab w:val="left" w:pos="1134"/>
        </w:tabs>
        <w:rPr>
          <w:sz w:val="26"/>
          <w:szCs w:val="26"/>
        </w:rPr>
      </w:pPr>
      <w:bookmarkStart w:id="0" w:name="_GoBack"/>
      <w:bookmarkEnd w:id="0"/>
    </w:p>
    <w:p>
      <w:pPr>
        <w:jc w:val="both"/>
        <w:tabs>
          <w:tab w:val="left" w:pos="1134"/>
        </w:tabs>
      </w:pPr>
    </w:p>
    <w:sectPr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31479052"/>
      <w:docPartObj>
        <w:docPartGallery w:val="Page Numbers (Top of Page)"/>
        <w:docPartUnique w:val="true"/>
      </w:docPartObj>
    </w:sdtPr>
    <w:sdtContent>
      <w:p>
        <w:pPr>
          <w:pStyle w:val="aa"/>
          <w:jc w:val="center"/>
        </w:pPr>
        <w:fldSimple w:instr=" PAGE   \* MERGEFORMAT ">
          <w:r>
            <w:t xml:space="preserve">2</w:t>
          </w:r>
        </w:fldSimple>
      </w:p>
    </w:sdtContent>
  </w:sdt>
  <w:p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980" w:hanging="360"/>
      </w:pPr>
    </w:lvl>
    <w:lvl w:ilvl="2" w:tentative="1" w:tplc="0419001B">
      <w:start w:val="1"/>
      <w:numFmt w:val="lowerRoman"/>
      <w:lvlText w:val="%3."/>
      <w:lvlJc w:val="right"/>
      <w:pPr>
        <w:ind w:left="2700" w:hanging="180"/>
      </w:pPr>
    </w:lvl>
    <w:lvl w:ilvl="3" w:tentative="1" w:tplc="0419000F">
      <w:start w:val="1"/>
      <w:numFmt w:val="decimal"/>
      <w:lvlText w:val="%4."/>
      <w:lvlJc w:val="left"/>
      <w:pPr>
        <w:ind w:left="3420" w:hanging="360"/>
      </w:pPr>
    </w:lvl>
    <w:lvl w:ilvl="4" w:tentative="1" w:tplc="04190019">
      <w:start w:val="1"/>
      <w:numFmt w:val="lowerLetter"/>
      <w:lvlText w:val="%5."/>
      <w:lvlJc w:val="left"/>
      <w:pPr>
        <w:ind w:left="4140" w:hanging="360"/>
      </w:pPr>
    </w:lvl>
    <w:lvl w:ilvl="5" w:tentative="1" w:tplc="0419001B">
      <w:start w:val="1"/>
      <w:numFmt w:val="lowerRoman"/>
      <w:lvlText w:val="%6."/>
      <w:lvlJc w:val="right"/>
      <w:pPr>
        <w:ind w:left="4860" w:hanging="180"/>
      </w:pPr>
    </w:lvl>
    <w:lvl w:ilvl="6" w:tentative="1" w:tplc="0419000F">
      <w:start w:val="1"/>
      <w:numFmt w:val="decimal"/>
      <w:lvlText w:val="%7."/>
      <w:lvlJc w:val="left"/>
      <w:pPr>
        <w:ind w:left="5580" w:hanging="360"/>
      </w:pPr>
    </w:lvl>
    <w:lvl w:ilvl="7" w:tentative="1" w:tplc="04190019">
      <w:start w:val="1"/>
      <w:numFmt w:val="lowerLetter"/>
      <w:lvlText w:val="%8."/>
      <w:lvlJc w:val="left"/>
      <w:pPr>
        <w:ind w:left="6300" w:hanging="360"/>
      </w:pPr>
    </w:lvl>
    <w:lvl w:ilvl="8" w:tentative="1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false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873" w:hanging="360"/>
      </w:pPr>
    </w:lvl>
    <w:lvl w:ilvl="2" w:tentative="1" w:tplc="0419001B">
      <w:start w:val="1"/>
      <w:numFmt w:val="lowerRoman"/>
      <w:lvlText w:val="%3."/>
      <w:lvlJc w:val="right"/>
      <w:pPr>
        <w:ind w:left="1593" w:hanging="180"/>
      </w:pPr>
    </w:lvl>
    <w:lvl w:ilvl="3" w:tentative="1" w:tplc="0419000F">
      <w:start w:val="1"/>
      <w:numFmt w:val="decimal"/>
      <w:lvlText w:val="%4."/>
      <w:lvlJc w:val="left"/>
      <w:pPr>
        <w:ind w:left="2313" w:hanging="360"/>
      </w:pPr>
    </w:lvl>
    <w:lvl w:ilvl="4" w:tentative="1" w:tplc="04190019">
      <w:start w:val="1"/>
      <w:numFmt w:val="lowerLetter"/>
      <w:lvlText w:val="%5."/>
      <w:lvlJc w:val="left"/>
      <w:pPr>
        <w:ind w:left="3033" w:hanging="360"/>
      </w:pPr>
    </w:lvl>
    <w:lvl w:ilvl="5" w:tentative="1" w:tplc="0419001B">
      <w:start w:val="1"/>
      <w:numFmt w:val="lowerRoman"/>
      <w:lvlText w:val="%6."/>
      <w:lvlJc w:val="right"/>
      <w:pPr>
        <w:ind w:left="3753" w:hanging="180"/>
      </w:pPr>
    </w:lvl>
    <w:lvl w:ilvl="6" w:tentative="1" w:tplc="0419000F">
      <w:start w:val="1"/>
      <w:numFmt w:val="decimal"/>
      <w:lvlText w:val="%7."/>
      <w:lvlJc w:val="left"/>
      <w:pPr>
        <w:ind w:left="4473" w:hanging="360"/>
      </w:pPr>
    </w:lvl>
    <w:lvl w:ilvl="7" w:tentative="1" w:tplc="04190019">
      <w:start w:val="1"/>
      <w:numFmt w:val="lowerLetter"/>
      <w:lvlText w:val="%8."/>
      <w:lvlJc w:val="left"/>
      <w:pPr>
        <w:ind w:left="5193" w:hanging="360"/>
      </w:pPr>
    </w:lvl>
    <w:lvl w:ilvl="8" w:tentative="1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multiLevelType w:val="hybridMultilevel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5" w:hanging="360"/>
      </w:pPr>
    </w:lvl>
    <w:lvl w:ilvl="2" w:tentative="1" w:tplc="0419001B">
      <w:start w:val="1"/>
      <w:numFmt w:val="lowerRoman"/>
      <w:lvlText w:val="%3."/>
      <w:lvlJc w:val="right"/>
      <w:pPr>
        <w:ind w:left="2505" w:hanging="180"/>
      </w:pPr>
    </w:lvl>
    <w:lvl w:ilvl="3" w:tentative="1" w:tplc="0419000F">
      <w:start w:val="1"/>
      <w:numFmt w:val="decimal"/>
      <w:lvlText w:val="%4."/>
      <w:lvlJc w:val="left"/>
      <w:pPr>
        <w:ind w:left="3225" w:hanging="360"/>
      </w:pPr>
    </w:lvl>
    <w:lvl w:ilvl="4" w:tentative="1" w:tplc="04190019">
      <w:start w:val="1"/>
      <w:numFmt w:val="lowerLetter"/>
      <w:lvlText w:val="%5."/>
      <w:lvlJc w:val="left"/>
      <w:pPr>
        <w:ind w:left="3945" w:hanging="360"/>
      </w:pPr>
    </w:lvl>
    <w:lvl w:ilvl="5" w:tentative="1" w:tplc="0419001B">
      <w:start w:val="1"/>
      <w:numFmt w:val="lowerRoman"/>
      <w:lvlText w:val="%6."/>
      <w:lvlJc w:val="right"/>
      <w:pPr>
        <w:ind w:left="4665" w:hanging="180"/>
      </w:pPr>
    </w:lvl>
    <w:lvl w:ilvl="6" w:tentative="1" w:tplc="0419000F">
      <w:start w:val="1"/>
      <w:numFmt w:val="decimal"/>
      <w:lvlText w:val="%7."/>
      <w:lvlJc w:val="left"/>
      <w:pPr>
        <w:ind w:left="5385" w:hanging="360"/>
      </w:pPr>
    </w:lvl>
    <w:lvl w:ilvl="7" w:tentative="1" w:tplc="04190019">
      <w:start w:val="1"/>
      <w:numFmt w:val="lowerLetter"/>
      <w:lvlText w:val="%8."/>
      <w:lvlJc w:val="left"/>
      <w:pPr>
        <w:ind w:left="6105" w:hanging="360"/>
      </w:pPr>
    </w:lvl>
    <w:lvl w:ilvl="8" w:tentative="1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  <w:szCs w:val="20"/>
    </w:rPr>
    <w:pPr>
      <w:spacing w:after="120"/>
    </w:pPr>
  </w:style>
  <w:style w:type="character" w:styleId="a4" w:customStyle="1">
    <w:name w:val="Основной текст Знак"/>
    <w:basedOn w:val="a0"/>
    <w:link w:val="a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Pr>
      <w:sz w:val="20"/>
      <w:szCs w:val="20"/>
    </w:rPr>
    <w:pPr>
      <w:ind w:left="283"/>
      <w:spacing w:lineRule="auto" w:line="480" w:after="120"/>
    </w:pPr>
  </w:style>
  <w:style w:type="character" w:styleId="20" w:customStyle="1">
    <w:name w:val="Основной текст с отступом 2 Знак"/>
    <w:basedOn w:val="a0"/>
    <w:link w:val="2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ConsPlusNormal" w:customStyle="1">
    <w:name w:val="ConsPlusNormal"/>
    <w:link w:val="ConsPlusNormal0"/>
    <w:rPr>
      <w:rFonts w:ascii="Arial" w:hAnsi="Arial" w:cs="Arial"/>
    </w:rPr>
    <w:pPr>
      <w:jc w:val="both"/>
      <w:widowControl w:val="off"/>
    </w:pPr>
  </w:style>
  <w:style w:type="paragraph" w:styleId="a7">
    <w:name w:val="List Paragraph"/>
    <w:basedOn w:val="a"/>
    <w:qFormat/>
    <w:uiPriority w:val="34"/>
    <w:pPr>
      <w:contextualSpacing w:val="true"/>
      <w:ind w:left="720"/>
    </w:pPr>
  </w:style>
  <w:style w:type="paragraph" w:styleId="a8">
    <w:name w:val="Normal (Web)"/>
    <w:basedOn w:val="a"/>
    <w:uiPriority w:val="99"/>
    <w:unhideWhenUsed/>
    <w:pPr>
      <w:spacing w:after="100" w:afterAutospacing="1" w:before="100" w:beforeAutospacing="1"/>
    </w:pPr>
  </w:style>
  <w:style w:type="paragraph" w:styleId="paragraph" w:customStyle="1">
    <w:name w:val="paragraph"/>
    <w:basedOn w:val="a"/>
    <w:pPr>
      <w:spacing w:after="100" w:afterAutospacing="1" w:before="100" w:beforeAutospacing="1"/>
    </w:pPr>
  </w:style>
  <w:style w:type="character" w:styleId="normaltextrun" w:customStyle="1">
    <w:name w:val="normaltextrun"/>
    <w:basedOn w:val="a0"/>
  </w:style>
  <w:style w:type="character" w:styleId="scxw111914594" w:customStyle="1">
    <w:name w:val="scxw111914594"/>
    <w:basedOn w:val="a0"/>
  </w:style>
  <w:style w:type="character" w:styleId="eop" w:customStyle="1">
    <w:name w:val="eop"/>
    <w:basedOn w:val="a0"/>
  </w:style>
  <w:style w:type="character" w:styleId="tabchar" w:customStyle="1">
    <w:name w:val="tabchar"/>
    <w:basedOn w:val="a0"/>
  </w:style>
  <w:style w:type="character" w:styleId="spellingerror" w:customStyle="1">
    <w:name w:val="spellingerror"/>
    <w:basedOn w:val="a0"/>
  </w:style>
  <w:style w:type="character" w:styleId="21" w:customStyle="1">
    <w:name w:val="Основной текст (2)_"/>
    <w:basedOn w:val="a0"/>
    <w:link w:val="22"/>
    <w:locked/>
    <w:uiPriority w:val="99"/>
    <w:rPr>
      <w:rFonts w:ascii="Times New Roman" w:hAnsi="Times New Roman" w:cs="Times New Roman"/>
      <w:b/>
      <w:bCs/>
      <w:sz w:val="25"/>
      <w:szCs w:val="25"/>
      <w:shd w:val="clear" w:fill="FFFFFF" w:color="FFFFFF"/>
    </w:rPr>
  </w:style>
  <w:style w:type="paragraph" w:styleId="22" w:customStyle="1">
    <w:name w:val="Основной текст (2)"/>
    <w:basedOn w:val="a"/>
    <w:link w:val="21"/>
    <w:uiPriority w:val="99"/>
    <w:rPr>
      <w:b/>
      <w:bCs/>
      <w:sz w:val="25"/>
      <w:szCs w:val="25"/>
    </w:rPr>
    <w:pPr>
      <w:jc w:val="center"/>
      <w:spacing w:lineRule="atLeast" w:line="240" w:after="360" w:before="240"/>
      <w:shd w:val="clear" w:fill="FFFFFF" w:color="FFFFFF"/>
    </w:pPr>
  </w:style>
  <w:style w:type="table" w:styleId="a9">
    <w:name w:val="Table Grid"/>
    <w:basedOn w:val="a1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uiPriority w:val="99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0"/>
    <w:link w:val="ac"/>
    <w:uiPriority w:val="99"/>
    <w:semiHidden/>
    <w:rPr>
      <w:rFonts w:ascii="Times New Roman" w:hAnsi="Times New Roman" w:cs="Times New Roman"/>
      <w:sz w:val="24"/>
      <w:szCs w:val="24"/>
    </w:rPr>
  </w:style>
  <w:style w:type="paragraph" w:styleId="5373" w:customStyle="1">
    <w:aliases w:val="bqiaagaaeyqcaaagiaiaaam7eaaabuuuaaaaaaaaaaaaaaaaaaaaaaaaaaaaaaaaaaaaaaaaaaaaaaaaaaaaaaaaaaaaaaaaaaaaaaaaaaaaaaaaaaaaaaaaaaaaaaaaaaaaaaaaaaaaaaaaaaaaaaaaaaaaaaaaaaaaaaaaaaaaaaaaaaaaaaaaaaaaaaaaaaaaaaaaaaaaaaaaaaaaaaaaaaaaaaaaaaaaaaaa"/>
    <w:name w:val="5373"/>
    <w:basedOn w:val="a"/>
    <w:pPr>
      <w:spacing w:after="100" w:afterAutospacing="1" w:before="100" w:beforeAutospacing="1"/>
    </w:pPr>
  </w:style>
  <w:style w:type="paragraph" w:styleId="1" w:customStyle="1">
    <w:name w:val="Абзац списка1"/>
    <w:basedOn w:val="a"/>
    <w:rPr>
      <w:rFonts w:eastAsia="Calibri"/>
    </w:rPr>
    <w:pPr>
      <w:contextualSpacing w:val="true"/>
      <w:ind w:left="720"/>
    </w:pPr>
  </w:style>
  <w:style w:type="character" w:styleId="ae">
    <w:name w:val="Hyperlink"/>
    <w:uiPriority w:val="99"/>
    <w:rPr>
      <w:color w:val="0000FF"/>
      <w:u w:val="single"/>
    </w:rPr>
  </w:style>
  <w:style w:type="character" w:styleId="ConsPlusNormal0" w:customStyle="1">
    <w:name w:val="ConsPlusNormal Знак"/>
    <w:link w:val="ConsPlusNormal"/>
    <w:rPr>
      <w:rFonts w:ascii="Arial" w:hAnsi="Arial" w:cs="Arial"/>
    </w:rPr>
  </w:style>
  <w:style w:type="paragraph" w:styleId="af">
    <w:name w:val="No Spacing"/>
    <w:qFormat/>
    <w:rPr>
      <w:rFonts w:cs="Times New Roman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2074</Characters>
  <CharactersWithSpaces>2433</CharactersWithSpaces>
  <Company/>
  <DocSecurity>0</DocSecurity>
  <HyperlinksChanged>false</HyperlinksChanged>
  <Lines>17</Lines>
  <LinksUpToDate>false</LinksUpToDate>
  <Pages>2</Pages>
  <Paragraphs>4</Paragraphs>
  <ScaleCrop>false</ScaleCrop>
  <SharedDoc>false</SharedDoc>
  <Template>Normal</Template>
  <TotalTime>68</TotalTime>
  <Words>363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2023-01-12T07:53:00Z</cp:lastPrinted>
  <dcterms:created xsi:type="dcterms:W3CDTF">2023-01-12T06:34:00Z</dcterms:created>
  <dcterms:modified xsi:type="dcterms:W3CDTF">2023-01-12T07:56:00Z</dcterms:modified>
</cp:coreProperties>
</file>