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нормативного правового акта, в том числе их влияния</w:t>
      </w:r>
      <w:r>
        <w:rPr>
          <w:b/>
          <w:color w:val="000000" w:themeColor="text1"/>
          <w:sz w:val="28"/>
          <w:szCs w:val="28"/>
        </w:rPr>
        <w:t xml:space="preserve"> на конкуренцию </w:t>
      </w:r>
    </w:p>
    <w:p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>
        <w:tc>
          <w:tcPr>
            <w:shd w:val="clear" w:color="auto" w:fill="auto"/>
            <w:tcW w:w="9854" w:type="dxa"/>
          </w:tcPr>
          <w:p>
            <w:pPr>
              <w:jc w:val="center"/>
              <w:rPr>
                <w:b/>
                <w:sz w:val="28"/>
                <w:szCs w:val="28"/>
              </w:rPr>
              <w:outlineLvl w:val="0"/>
            </w:pPr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</w:t>
            </w:r>
            <w:r>
              <w:rPr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</w:t>
            </w: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в рамках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муниципально</w:t>
            </w:r>
            <w:r>
              <w:rPr>
                <w:b/>
                <w:sz w:val="28"/>
                <w:szCs w:val="28"/>
                <w:lang w:eastAsia="en-US"/>
              </w:rPr>
              <w:t xml:space="preserve">го</w:t>
            </w:r>
            <w:r>
              <w:rPr>
                <w:b/>
                <w:sz w:val="28"/>
                <w:szCs w:val="28"/>
                <w:lang w:eastAsia="en-US"/>
              </w:rPr>
              <w:t xml:space="preserve"> контрол</w:t>
            </w:r>
            <w:r>
              <w:rPr>
                <w:b/>
                <w:sz w:val="28"/>
                <w:szCs w:val="28"/>
                <w:lang w:eastAsia="en-US"/>
              </w:rPr>
              <w:t xml:space="preserve">я</w:t>
            </w:r>
            <w:r>
              <w:rPr>
                <w:b/>
                <w:sz w:val="28"/>
                <w:szCs w:val="28"/>
                <w:lang w:eastAsia="en-US"/>
              </w:rPr>
              <w:t xml:space="preserve"> в сфере благоустройства территории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Грайворонского городского округа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</w:rPr>
              <w:t xml:space="preserve">)</w:t>
            </w:r>
          </w:p>
          <w:p>
            <w:pPr>
              <w:jc w:val="center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>
              <w:rPr>
                <w:color w:val="000000"/>
                <w:sz w:val="26"/>
                <w:szCs w:val="26"/>
              </w:rPr>
              <w:t xml:space="preserve">по градостроительной деятельности и архитектуре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по строительству, транспорту, ЖКХ и ТЭК администрации Грайворонского городского округа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>
              <w:rPr>
                <w:i/>
                <w:color w:val="000000" w:themeColor="text1"/>
              </w:rPr>
              <w:t xml:space="preserve">нормативного правового акта</w:t>
            </w:r>
            <w:r>
              <w:rPr>
                <w:i/>
                <w:color w:val="000000" w:themeColor="text1"/>
              </w:rPr>
              <w:t xml:space="preserve">)</w:t>
            </w:r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 соответствии со статьей 44 Федерального закона от 31июля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      </w:r>
            <w:r>
              <w:rPr>
                <w:sz w:val="26"/>
                <w:szCs w:val="26"/>
                <w:shd w:val="clear" w:fill="FFFFFF" w:color="FFFFFF"/>
              </w:rPr>
              <w:t xml:space="preserve"> года № </w:t>
            </w:r>
            <w:r>
              <w:rPr>
                <w:rStyle w:val="a5"/>
                <w:i w:val="false"/>
                <w:iCs w:val="false"/>
                <w:sz w:val="26"/>
                <w:szCs w:val="26"/>
                <w:shd w:val="clear" w:fill="FFFFFF" w:color="FFFFFF"/>
              </w:rPr>
              <w:t xml:space="preserve">990 «</w:t>
            </w:r>
            <w:r>
              <w:rPr>
                <w:sz w:val="26"/>
                <w:szCs w:val="26"/>
                <w:shd w:val="clear" w:fill="FFFFFF" w:color="FFFFFF"/>
              </w:rPr>
      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>
              <w:rPr>
                <w:sz w:val="26"/>
                <w:szCs w:val="26"/>
              </w:rPr>
              <w:t xml:space="preserve">,  решением Совета депутатов Грайворонского городского округа от 27 октября 2021</w:t>
            </w:r>
            <w:r>
              <w:rPr>
                <w:sz w:val="26"/>
                <w:szCs w:val="26"/>
              </w:rPr>
              <w:t xml:space="preserve"> года №456 «Об утверждении Положения об осуществлении муниципального контроля в сфере благоустройства территории Грайворонского городского округа»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состояние конкурентной среды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Грайворонского городского округа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окажет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окажет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>
              <w:rPr>
                <w:sz w:val="24"/>
                <w:szCs w:val="24"/>
              </w:rPr>
              <w:t xml:space="preserve">положения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которые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привести 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Грайворонского городского округа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отсутствуют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отсутствуют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fontstyle01" w:customStyle="1">
    <w:name w:val="fontstyle01"/>
    <w:basedOn w:val="a0"/>
    <w:rPr>
      <w:rFonts w:ascii="TimesNewRomanPS-BoldMT" w:hAnsi="TimesNewRomanPS-BoldMT" w:hint="default"/>
      <w:b/>
      <w:bCs/>
      <w:i w:val="false"/>
      <w:iCs w:val="false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 w:customStyle="1">
    <w:name w:val="Гипертекстовая ссылка"/>
    <w:basedOn w:val="a0"/>
    <w:uiPriority w:val="99"/>
    <w:rPr>
      <w:rFonts w:cs="Times New Roman"/>
      <w:color w:val="106BBE"/>
    </w:rPr>
  </w:style>
  <w:style w:type="character" w:styleId="a5">
    <w:name w:val="Emphasis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1816</Characters>
  <CharactersWithSpaces>2130</CharactersWithSpaces>
  <Company/>
  <DocSecurity>0</DocSecurity>
  <HyperlinksChanged>false</HyperlinksChanged>
  <Lines>15</Lines>
  <LinksUpToDate>false</LinksUpToDate>
  <Pages>1</Pages>
  <Paragraphs>4</Paragraphs>
  <ScaleCrop>false</ScaleCrop>
  <SharedDoc>false</SharedDoc>
  <Template>Normal</Template>
  <TotalTime>18</TotalTime>
  <Words>318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2020-02-11T10:25:00Z</cp:lastPrinted>
  <dcterms:created xsi:type="dcterms:W3CDTF">2021-03-02T11:12:00Z</dcterms:created>
  <dcterms:modified xsi:type="dcterms:W3CDTF">2023-01-12T06:58:00Z</dcterms:modified>
</cp:coreProperties>
</file>