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нормативного правового акта, в том числе их влияния</w:t>
      </w:r>
      <w:r>
        <w:rPr>
          <w:b/>
          <w:color w:val="000000" w:themeColor="text1"/>
          <w:sz w:val="28"/>
          <w:szCs w:val="28"/>
        </w:rPr>
        <w:t xml:space="preserve"> на конкуренцию </w:t>
      </w:r>
    </w:p>
    <w:p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>
        <w:tc>
          <w:tcPr>
            <w:shd w:val="clear" w:color="auto" w:fill="auto"/>
            <w:tcW w:w="9854" w:type="dxa"/>
          </w:tcPr>
          <w:p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Грайворонского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городского округа на 2023 год»</w:t>
            </w:r>
          </w:p>
          <w:p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r>
              <w:rPr>
                <w:i/>
                <w:color w:val="000000" w:themeColor="text1"/>
              </w:rPr>
              <w:t xml:space="preserve">Грайворонского</w:t>
            </w:r>
            <w:r>
              <w:rPr>
                <w:i/>
                <w:color w:val="000000" w:themeColor="text1"/>
              </w:rPr>
              <w:t xml:space="preserve"> городского округа</w:t>
            </w:r>
            <w:r>
              <w:rPr>
                <w:i/>
                <w:color w:val="000000" w:themeColor="text1"/>
              </w:rPr>
              <w:t xml:space="preserve">)</w:t>
            </w:r>
          </w:p>
          <w:p>
            <w:pPr>
              <w:jc w:val="center"/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</w:t>
            </w:r>
            <w:r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Грайворонского</w:t>
            </w:r>
            <w:r>
              <w:rPr>
                <w:sz w:val="24"/>
                <w:szCs w:val="24"/>
              </w:rPr>
              <w:t xml:space="preserve"> городского округа</w:t>
            </w:r>
          </w:p>
          <w:p>
            <w:pPr>
              <w:jc w:val="center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r>
              <w:rPr>
                <w:i/>
                <w:color w:val="000000" w:themeColor="text1"/>
              </w:rPr>
              <w:t xml:space="preserve">Грайворонского</w:t>
            </w:r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>
              <w:rPr>
                <w:i/>
                <w:color w:val="000000" w:themeColor="text1"/>
              </w:rPr>
              <w:t xml:space="preserve">нормативного правового акта</w:t>
            </w:r>
            <w:r>
              <w:rPr>
                <w:i/>
                <w:color w:val="000000" w:themeColor="text1"/>
              </w:rPr>
              <w:t xml:space="preserve">)</w:t>
            </w:r>
          </w:p>
          <w:p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В соответствии со статьей 44 Федерального закона от 31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      </w:r>
            <w:r>
              <w:rPr>
                <w:sz w:val="28"/>
                <w:szCs w:val="28"/>
                <w:shd w:val="clear" w:fill="FFFFFF" w:color="FFFFFF"/>
              </w:rPr>
              <w:t xml:space="preserve"> года № </w:t>
            </w:r>
            <w:r>
              <w:rPr>
                <w:rStyle w:val="a3"/>
                <w:i w:val="false"/>
                <w:iCs w:val="false"/>
                <w:sz w:val="28"/>
                <w:szCs w:val="28"/>
                <w:shd w:val="clear" w:fill="FFFFFF" w:color="FFFFFF"/>
              </w:rPr>
              <w:t xml:space="preserve">990 «</w:t>
            </w:r>
            <w:r>
              <w:rPr>
                <w:sz w:val="28"/>
                <w:szCs w:val="28"/>
                <w:shd w:val="clear" w:fill="FFFFFF" w:color="FFFFFF"/>
              </w:rPr>
      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>
              <w:rPr>
                <w:sz w:val="28"/>
                <w:szCs w:val="28"/>
              </w:rPr>
              <w:t xml:space="preserve">,  решением Совета депутатов </w:t>
            </w:r>
            <w:r>
              <w:rPr>
                <w:sz w:val="28"/>
                <w:szCs w:val="28"/>
              </w:rPr>
              <w:t xml:space="preserve">Грайворонского</w:t>
            </w:r>
            <w:r>
              <w:rPr>
                <w:sz w:val="28"/>
                <w:szCs w:val="28"/>
              </w:rPr>
              <w:t xml:space="preserve"> городского округа от 30 июля</w:t>
            </w:r>
            <w:r>
              <w:rPr>
                <w:sz w:val="28"/>
                <w:szCs w:val="28"/>
              </w:rPr>
              <w:t xml:space="preserve"> 2021 года №434 «</w:t>
            </w:r>
            <w:r>
              <w:rPr>
                <w:color w:val="000000"/>
                <w:sz w:val="28"/>
                <w:szCs w:val="28"/>
              </w:rPr>
              <w:t xml:space="preserve">Об утверждении Положения о муниципальном жилищном контроле на территории </w:t>
            </w:r>
            <w:r>
              <w:rPr>
                <w:color w:val="000000"/>
                <w:sz w:val="28"/>
                <w:szCs w:val="28"/>
              </w:rPr>
              <w:t xml:space="preserve">Грайворонского</w:t>
            </w:r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»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конкурентной среды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Грайворонского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окажет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center"/>
              <w:tabs>
                <w:tab w:val="left" w:pos="2940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е окажет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>
              <w:rPr>
                <w:sz w:val="24"/>
                <w:szCs w:val="24"/>
              </w:rPr>
              <w:t xml:space="preserve">положения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которые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привести 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Грайворонского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отсутствуют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center"/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утствует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Emphasis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1733</Characters>
  <CharactersWithSpaces>2033</CharactersWithSpaces>
  <Company/>
  <DocSecurity>0</DocSecurity>
  <HyperlinksChanged>false</HyperlinksChanged>
  <Lines>14</Lines>
  <LinksUpToDate>false</LinksUpToDate>
  <Pages>1</Pages>
  <Paragraphs>4</Paragraphs>
  <ScaleCrop>false</ScaleCrop>
  <SharedDoc>false</SharedDoc>
  <Template>Normal</Template>
  <TotalTime>18</TotalTime>
  <Words>304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2020-03-02T12:41:00Z</cp:lastPrinted>
  <dcterms:created xsi:type="dcterms:W3CDTF">2020-02-25T12:19:00Z</dcterms:created>
  <dcterms:modified xsi:type="dcterms:W3CDTF">2023-01-16T07:02:00Z</dcterms:modified>
</cp:coreProperties>
</file>