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p w:rsidR="0000373D" w:rsidRPr="00627D0E" w:rsidRDefault="0000373D" w:rsidP="00D82495">
            <w:pPr>
              <w:jc w:val="center"/>
              <w:rPr>
                <w:b/>
                <w:bCs/>
                <w:sz w:val="28"/>
                <w:szCs w:val="28"/>
              </w:rPr>
            </w:pPr>
            <w:r w:rsidRPr="00627D0E">
              <w:rPr>
                <w:b/>
                <w:sz w:val="28"/>
                <w:szCs w:val="28"/>
              </w:rPr>
              <w:t>Проект постановления «</w:t>
            </w:r>
            <w:r w:rsidR="002077AD" w:rsidRPr="00627D0E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2077AD" w:rsidRPr="00627D0E">
              <w:rPr>
                <w:b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2077AD" w:rsidRPr="00627D0E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2077AD" w:rsidRPr="00627D0E">
              <w:rPr>
                <w:b/>
                <w:sz w:val="28"/>
                <w:szCs w:val="28"/>
              </w:rPr>
              <w:t xml:space="preserve"> район» Белгородской области </w:t>
            </w:r>
            <w:r w:rsidR="002077AD" w:rsidRPr="00627D0E">
              <w:rPr>
                <w:b/>
                <w:bCs/>
                <w:sz w:val="28"/>
                <w:szCs w:val="28"/>
              </w:rPr>
              <w:t>от 17 ноября 2014 года №652</w:t>
            </w:r>
            <w:r w:rsidRPr="00627D0E">
              <w:rPr>
                <w:b/>
                <w:bCs/>
                <w:sz w:val="28"/>
                <w:szCs w:val="28"/>
              </w:rPr>
              <w:t>»</w:t>
            </w:r>
          </w:p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2495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D82495">
              <w:rPr>
                <w:sz w:val="24"/>
                <w:szCs w:val="24"/>
              </w:rPr>
              <w:t>Грайворонского</w:t>
            </w:r>
            <w:proofErr w:type="spellEnd"/>
            <w:r w:rsidRPr="00D82495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E35A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r w:rsidRPr="00873D29">
              <w:rPr>
                <w:sz w:val="24"/>
                <w:szCs w:val="24"/>
              </w:rPr>
              <w:t xml:space="preserve">В соответствии со статьей 179 Бюджетного кодекса Российской Федерации, статьей 37 Федерального закона от 28 июня 2014 №172-ФЗ  «О стратегическом планировании в Российской Федерации», в целях совершенствования программно-целевого планирования в </w:t>
            </w:r>
            <w:proofErr w:type="spellStart"/>
            <w:r w:rsidRPr="00873D29">
              <w:rPr>
                <w:sz w:val="24"/>
                <w:szCs w:val="24"/>
              </w:rPr>
              <w:t>Грайворонском</w:t>
            </w:r>
            <w:proofErr w:type="spellEnd"/>
            <w:r w:rsidRPr="00873D29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C2AA0"/>
    <w:rsid w:val="002077AD"/>
    <w:rsid w:val="002B3377"/>
    <w:rsid w:val="002B3D44"/>
    <w:rsid w:val="00350D94"/>
    <w:rsid w:val="00365B61"/>
    <w:rsid w:val="003A3FD1"/>
    <w:rsid w:val="003B27A3"/>
    <w:rsid w:val="00432F0B"/>
    <w:rsid w:val="00465D6A"/>
    <w:rsid w:val="0052571F"/>
    <w:rsid w:val="005B0D00"/>
    <w:rsid w:val="00613BA4"/>
    <w:rsid w:val="00627D0E"/>
    <w:rsid w:val="006743E5"/>
    <w:rsid w:val="00674ABE"/>
    <w:rsid w:val="00681D64"/>
    <w:rsid w:val="007246AD"/>
    <w:rsid w:val="0076452B"/>
    <w:rsid w:val="007C2777"/>
    <w:rsid w:val="007C54B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75C0F"/>
    <w:rsid w:val="00B312A5"/>
    <w:rsid w:val="00B32840"/>
    <w:rsid w:val="00BD0888"/>
    <w:rsid w:val="00BD788C"/>
    <w:rsid w:val="00BE5495"/>
    <w:rsid w:val="00C34B02"/>
    <w:rsid w:val="00CF0932"/>
    <w:rsid w:val="00D440A5"/>
    <w:rsid w:val="00D62B44"/>
    <w:rsid w:val="00D82495"/>
    <w:rsid w:val="00D95CF1"/>
    <w:rsid w:val="00DB7522"/>
    <w:rsid w:val="00DE7120"/>
    <w:rsid w:val="00E122B5"/>
    <w:rsid w:val="00E35A4F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2023-03-20T10:38:00Z</cp:lastPrinted>
  <dcterms:created xsi:type="dcterms:W3CDTF">2023-03-20T10:31:00Z</dcterms:created>
  <dcterms:modified xsi:type="dcterms:W3CDTF">2023-03-20T10:38:00Z</dcterms:modified>
</cp:coreProperties>
</file>