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6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6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6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6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6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6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6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6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6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6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6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6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30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16" w:after="10" w:before="10"/>
              <w:rPr>
                <w:rStyle w:val="UserStyle_4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UserStyle_42"/>
                <w:b/>
                <w:bCs/>
                <w:color w:val="000000"/>
                <w:sz w:val="28"/>
                <w:szCs w:val="28"/>
              </w:rPr>
              <w:t xml:space="preserve">О дополнительных гарантиях по квотированию </w:t>
            </w:r>
          </w:p>
          <w:p>
            <w:pPr>
              <w:pStyle w:val="Normal"/>
              <w:jc w:val="center"/>
              <w:spacing w:lineRule="auto" w:line="216" w:after="10" w:before="10"/>
              <w:rPr>
                <w:rStyle w:val="UserStyle_4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UserStyle_42"/>
                <w:b/>
                <w:bCs/>
                <w:color w:val="000000"/>
                <w:sz w:val="28"/>
                <w:szCs w:val="28"/>
              </w:rPr>
              <w:t xml:space="preserve">рабочих мест для граждан, испытывающих трудности </w:t>
            </w:r>
          </w:p>
          <w:p>
            <w:pPr>
              <w:pStyle w:val="Normal"/>
              <w:jc w:val="center"/>
              <w:spacing w:lineRule="auto" w:line="216" w:after="10" w:before="10"/>
              <w:rPr>
                <w:b/>
                <w:sz w:val="26"/>
                <w:szCs w:val="26"/>
              </w:rPr>
            </w:pPr>
            <w:r>
              <w:rPr>
                <w:rStyle w:val="UserStyle_42"/>
                <w:b/>
                <w:bCs/>
                <w:color w:val="000000"/>
                <w:sz w:val="28"/>
                <w:szCs w:val="28"/>
              </w:rPr>
              <w:t xml:space="preserve">в поиске работы, в 2023 году</w:t>
            </w: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UserStyle_6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UserStyle_6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UserStyle_6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tabs>
          <w:tab w:val="left" w:pos="1134" w:leader="none"/>
          <w:tab w:val="left" w:pos="1276" w:leader="none"/>
        </w:tabs>
        <w:rPr>
          <w:b/>
          <w:spacing w:val="40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Во исполнение Федерального закона от 24 ноября 1995 года №181-ФЗ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социальной защите инвалидов в Российской Федерации», закона Российской Федерации от 19 апреля 1991 года №1032-1 «О занятости населения в Российской Федерации от 07 сентября 2012 года №891 «О порядке регистрации граждан в целях поиска подходящей работы, регистрации безработных граждан и требованиях к подбору подходящей работы», постановления Правительства Белгородской области от 27 февраля 2006 года №44-пп «Об областной комплексной программе улучшения демографической ситуации в Белгородской области»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целях реализации государственной программы «Содействие занятости населения Белгородской области», утвержденной постановлением Правительства Белгородской области </w:t>
      </w:r>
      <w:r>
        <w:rPr>
          <w:sz w:val="28"/>
          <w:szCs w:val="28"/>
        </w:rPr>
        <w:br/>
        <w:t xml:space="preserve">от 16 декабря 2013 года №</w:t>
      </w:r>
      <w:r>
        <w:rPr>
          <w:sz w:val="28"/>
          <w:szCs w:val="28"/>
        </w:rPr>
        <w:t xml:space="preserve">527-пп, обеспечения дополнительных гарантий занятости граждан, испытывающих трудности в поиске работы</w:t>
      </w:r>
      <w:r>
        <w:rPr>
          <w:sz w:val="28"/>
          <w:szCs w:val="28"/>
        </w:rPr>
        <w:t xml:space="preserve">,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</w:p>
    <w:p>
      <w:pPr>
        <w:pStyle w:val="Normal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 минимальное количество квотируемых рабочих мест предприятиям и организациям в Грайворонском городском округе в количестве 23 единиц по трудоустройству граждан, испытывающих трудности в поиске работы, на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прилагаемому списку предприятий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организаций, предоставляющих места для граждан, испытывающих трудности в поиске работы, в 2023 году.</w:t>
      </w:r>
    </w:p>
    <w:p>
      <w:pPr>
        <w:pStyle w:val="Normal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Территориальному отделу - Грайворонский кадровый центр ОКУ «Центр занятости населения Белгородской области»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(Пушкарн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Т.А.) с целью обеспечения дополнительных гарантий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незанятых трудовой деятельностью граждан, испытывающих трудности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поиске работы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оказывать содействие в трудоустройстве согласно </w:t>
      </w:r>
      <w:r>
        <w:rPr>
          <w:sz w:val="28"/>
          <w:szCs w:val="28"/>
        </w:rPr>
        <w:t xml:space="preserve">настоящему</w:t>
      </w:r>
      <w:r>
        <w:rPr>
          <w:sz w:val="28"/>
          <w:szCs w:val="28"/>
        </w:rPr>
        <w:t xml:space="preserve"> постановлению, осуществлять контроль за их трудоустройством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закреплением на предприятиях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квотируемых рабочих местах.</w:t>
      </w:r>
    </w:p>
    <w:p>
      <w:pPr>
        <w:pStyle w:val="Normal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  <w:br/>
        <w:t xml:space="preserve">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</w:p>
    <w:p>
      <w:pPr>
        <w:pStyle w:val="Normal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– секретаря Совета безопасности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В.И. Радченко.</w:t>
      </w:r>
    </w:p>
    <w:p>
      <w:pPr>
        <w:pStyle w:val="Normal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bookmarkEnd w:id="0"/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6" w:type="dxa"/>
            <w:vAlign w:val="top"/>
            <w:textDirection w:val="lrTb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80" w:type="dxa"/>
            <w:vAlign w:val="top"/>
            <w:textDirection w:val="lrTb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pStyle w:val="Normal"/>
        <w:spacing w:lineRule="auto" w:line="216" w:after="10" w:before="1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16" w:after="10" w:before="1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16" w:after="10" w:before="10"/>
        <w:rPr>
          <w:b/>
          <w:sz w:val="28"/>
          <w:szCs w:val="28"/>
        </w:rPr>
        <w:sectPr>
          <w:headerReference w:type="even" r:id="rId7"/>
          <w:headerReference w:type="default" r:id="rId8"/>
          <w:headerReference w:type="first" r:id="rId9"/>
          <w:type w:val="nextPage"/>
          <w:pgSz w:w="11906" w:h="16838"/>
          <w:pgMar w:top="1135" w:right="567" w:bottom="993" w:left="1701" w:header="709" w:footer="709" w:gutter="0"/>
          <w:cols w:space="708"/>
          <w:docGrid w:linePitch="360"/>
          <w:titlePg/>
        </w:sectPr>
      </w:pPr>
      <w:r>
        <w:rPr>
          <w:b/>
          <w:sz w:val="28"/>
          <w:szCs w:val="28"/>
        </w:rPr>
      </w:r>
    </w:p>
    <w:p>
      <w:pPr>
        <w:pStyle w:val="Normal"/>
        <w:spacing w:lineRule="auto" w:line="216" w:after="10" w:before="1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pPr w:horzAnchor="margin" w:tblpXSpec="right" w:vertAnchor="text" w:tblpY="-57" w:leftFromText="180" w:rightFromText="180"/>
        <w:tblW w:w="9640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196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5" w:type="dxa"/>
            <w:vAlign w:val="top"/>
            <w:textDirection w:val="lrTb"/>
          </w:tcPr>
          <w:p>
            <w:pPr>
              <w:pStyle w:val="Normal"/>
              <w:jc w:val="center"/>
              <w:widowControl w:val="off"/>
              <w:rPr>
                <w:b/>
                <w:color w:val="000000"/>
                <w:sz w:val="26"/>
                <w:szCs w:val="26"/>
              </w:rPr>
              <w:framePr w:hSpace="180" w:wrap="around" w:vAnchor="text" w:hAnchor="margin" w:xAlign="right" w:y="-57"/>
            </w:pP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vAlign w:val="top"/>
            <w:textDirection w:val="lrTb"/>
          </w:tcPr>
          <w:p>
            <w:pPr>
              <w:pStyle w:val="Normal"/>
              <w:jc w:val="center"/>
              <w:widowControl w:val="off"/>
              <w:rPr>
                <w:b/>
                <w:color w:val="000000"/>
                <w:sz w:val="26"/>
                <w:szCs w:val="26"/>
              </w:rPr>
              <w:framePr w:hSpace="180" w:wrap="around" w:vAnchor="text" w:hAnchor="margin" w:xAlign="right" w:y="-57"/>
            </w:pP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62" w:type="dxa"/>
            <w:vAlign w:val="top"/>
            <w:textDirection w:val="lrTb"/>
          </w:tcPr>
          <w:p>
            <w:pPr>
              <w:pStyle w:val="Normal"/>
              <w:jc w:val="center"/>
              <w:shd w:val="clear" w:fill="FFFFFF" w:color="FFFFFF"/>
              <w:widowControl w:val="off"/>
              <w:rPr>
                <w:b/>
                <w:color w:val="000000"/>
                <w:sz w:val="26"/>
                <w:szCs w:val="26"/>
              </w:rPr>
              <w:framePr w:hSpace="180" w:wrap="around" w:vAnchor="text" w:hAnchor="margin" w:xAlign="right" w:y="-57"/>
            </w:pPr>
            <w:r>
              <w:rPr>
                <w:b/>
                <w:color w:val="000000"/>
                <w:sz w:val="26"/>
                <w:szCs w:val="26"/>
              </w:rPr>
              <w:t xml:space="preserve">ПРИЛОЖЕНИЕ</w:t>
            </w:r>
          </w:p>
          <w:p>
            <w:pPr>
              <w:pStyle w:val="Normal"/>
              <w:ind w:hanging="108"/>
              <w:jc w:val="center"/>
              <w:shd w:val="clear" w:fill="FFFFFF" w:color="FFFFFF"/>
              <w:widowControl w:val="off"/>
              <w:rPr>
                <w:b/>
                <w:sz w:val="26"/>
                <w:szCs w:val="26"/>
              </w:rPr>
              <w:framePr w:hSpace="180" w:wrap="around" w:vAnchor="text" w:hAnchor="margin" w:xAlign="right" w:y="-57"/>
            </w:pPr>
            <w:r>
              <w:rPr>
                <w:b/>
                <w:color w:val="000000"/>
                <w:sz w:val="26"/>
                <w:szCs w:val="26"/>
              </w:rPr>
              <w:t xml:space="preserve">к постановлению администрации Грайворонского городского округа</w:t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ind w:right="-108"/>
              <w:jc w:val="center"/>
              <w:shd w:val="clear" w:fill="FFFFFF" w:color="FFFFFF"/>
              <w:widowControl w:val="off"/>
              <w:rPr>
                <w:b/>
                <w:color w:val="000000"/>
                <w:sz w:val="26"/>
                <w:szCs w:val="26"/>
              </w:rPr>
              <w:framePr w:hSpace="180" w:wrap="around" w:vAnchor="text" w:hAnchor="margin" w:xAlign="right" w:y="-57"/>
            </w:pPr>
            <w:r>
              <w:rPr>
                <w:b/>
                <w:color w:val="000000"/>
                <w:sz w:val="26"/>
                <w:szCs w:val="26"/>
              </w:rPr>
              <w:t xml:space="preserve">от «___»_________20___ года №____</w:t>
            </w:r>
          </w:p>
        </w:tc>
      </w:tr>
    </w:tbl>
    <w:p>
      <w:pPr>
        <w:pStyle w:val="Normal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</w:t>
        <w:br/>
      </w:r>
      <w:r>
        <w:rPr>
          <w:b/>
          <w:sz w:val="26"/>
          <w:szCs w:val="26"/>
        </w:rPr>
        <w:t xml:space="preserve">предприятий и организаций, предоставляющих места для граждан, испытывающих трудности в поиске работы, в 2023 году</w:t>
      </w: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1723"/>
        <w:gridCol w:w="1330"/>
        <w:gridCol w:w="1675"/>
        <w:gridCol w:w="1886"/>
        <w:gridCol w:w="1422"/>
        <w:gridCol w:w="1137"/>
        <w:gridCol w:w="1424"/>
        <w:gridCol w:w="1298"/>
        <w:gridCol w:w="1097"/>
        <w:gridCol w:w="1117"/>
      </w:tblGrid>
      <w:tr>
        <w:trPr/>
        <w:tc>
          <w:tcPr>
            <w:tcW w:w="817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п/п</w:t>
            </w:r>
            <w:r>
              <w:rPr>
                <w:b/>
              </w:rPr>
            </w:r>
          </w:p>
        </w:tc>
        <w:tc>
          <w:tcPr>
            <w:tcW w:w="172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предприятия, организации</w:t>
            </w:r>
          </w:p>
        </w:tc>
        <w:tc>
          <w:tcPr>
            <w:tcW w:w="1330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Одинокие </w:t>
            </w: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и многодет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ные родители (квота)</w:t>
            </w:r>
          </w:p>
        </w:tc>
        <w:tc>
          <w:tcPr>
            <w:tcW w:w="1675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Лица предпенсион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ного возраста</w:t>
            </w:r>
          </w:p>
        </w:tc>
        <w:tc>
          <w:tcPr>
            <w:tcW w:w="1886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Выпускники среднего профессиональ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ного образования</w:t>
            </w:r>
          </w:p>
        </w:tc>
        <w:tc>
          <w:tcPr>
            <w:tcW w:w="1422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Беженцы </w:t>
            </w: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и вынужден</w:t>
            </w:r>
            <w:r>
              <w:rPr>
                <w:b/>
              </w:rPr>
              <w:t xml:space="preserve">-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ные переселенцы (квота)</w:t>
            </w:r>
          </w:p>
        </w:tc>
        <w:tc>
          <w:tcPr>
            <w:tcW w:w="1137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Гражда</w:t>
            </w:r>
            <w:r>
              <w:rPr>
                <w:b/>
              </w:rPr>
              <w:t xml:space="preserve">-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не, уволен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ные </w:t>
            </w: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с военной службы </w:t>
            </w: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и члены их семей (квота)</w:t>
            </w:r>
          </w:p>
        </w:tc>
        <w:tc>
          <w:tcPr>
            <w:tcW w:w="1424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Лица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 уволенные из учреждений, исполняю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щих наказание (квота)</w:t>
            </w:r>
          </w:p>
        </w:tc>
        <w:tc>
          <w:tcPr>
            <w:tcW w:w="129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Граждане, подверг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шие воздейст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вию радиации (квота)</w:t>
            </w:r>
          </w:p>
        </w:tc>
        <w:tc>
          <w:tcPr>
            <w:tcW w:w="1097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Моло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дежь </w:t>
            </w: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в возрасте 16-18 лет</w:t>
            </w:r>
          </w:p>
        </w:tc>
        <w:tc>
          <w:tcPr>
            <w:tcW w:w="1117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Инва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лиды (квота)</w:t>
            </w:r>
          </w:p>
        </w:tc>
      </w:tr>
      <w:tr>
        <w:trPr/>
        <w:tc>
          <w:tcPr>
            <w:tcW w:w="817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1723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ООО </w:t>
            </w:r>
          </w:p>
          <w:p>
            <w:pPr>
              <w:pStyle w:val="Normal"/>
              <w:jc w:val="center"/>
            </w:pPr>
            <w:r>
              <w:t xml:space="preserve">«Центр ЖКУ«Грайво</w:t>
            </w:r>
            <w:r>
              <w:t xml:space="preserve">-</w:t>
            </w:r>
            <w:r>
              <w:t xml:space="preserve">ронский»</w:t>
            </w:r>
          </w:p>
        </w:tc>
        <w:tc>
          <w:tcPr>
            <w:tcW w:w="1330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5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88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422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37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42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1298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09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1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817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1723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ООО «Грайворон агроинвест»</w:t>
            </w:r>
          </w:p>
        </w:tc>
        <w:tc>
          <w:tcPr>
            <w:tcW w:w="1330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5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88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422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3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42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298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09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17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</w:tr>
      <w:tr>
        <w:trPr/>
        <w:tc>
          <w:tcPr>
            <w:tcW w:w="817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1723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ООО «Заречье»</w:t>
            </w:r>
          </w:p>
        </w:tc>
        <w:tc>
          <w:tcPr>
            <w:tcW w:w="1330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5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88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422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3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42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298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09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1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817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1723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ООО «Грайворонская молочная компания»</w:t>
            </w:r>
          </w:p>
        </w:tc>
        <w:tc>
          <w:tcPr>
            <w:tcW w:w="1330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5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88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422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37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42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298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09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1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817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1723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ОГБУЗ «Грайворонская ЦРБ»</w:t>
            </w:r>
          </w:p>
        </w:tc>
        <w:tc>
          <w:tcPr>
            <w:tcW w:w="1330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5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88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422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3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42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1298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09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1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81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72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Итого</w:t>
            </w:r>
          </w:p>
        </w:tc>
        <w:tc>
          <w:tcPr>
            <w:tcW w:w="1330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5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188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422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37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142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6</w:t>
            </w:r>
          </w:p>
        </w:tc>
        <w:tc>
          <w:tcPr>
            <w:tcW w:w="1298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09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117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</w:tr>
    </w:tbl>
    <w:sectPr>
      <w:type w:val="nextPage"/>
      <w:pgSz w:w="16838" w:h="11906" w:orient="landscape"/>
      <w:pgMar w:top="1701" w:right="1135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Style w:val="PageNumber"/>
      </w:r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Style w:val="PageNumber"/>
      </w:r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3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pStyle w:val="Normal"/>
        <w:ind w:left="1080" w:hanging="360"/>
        <w:tabs>
          <w:tab w:val="num" w:pos="1080" w:leader="none"/>
        </w:tabs>
      </w:pPr>
    </w:lvl>
    <w:lvl w:ilvl="2">
      <w:start w:val="2"/>
      <w:numFmt w:val="decimal"/>
      <w:suff w:val="tab"/>
      <w:lvlText w:val="%3."/>
      <w:lvlJc w:val="left"/>
      <w:pPr>
        <w:pStyle w:val="Normal"/>
        <w:ind w:left="1440" w:hanging="360"/>
        <w:tabs>
          <w:tab w:val="num" w:pos="144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1800" w:hanging="360"/>
        <w:tabs>
          <w:tab w:val="num" w:pos="180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2160" w:hanging="360"/>
        <w:tabs>
          <w:tab w:val="num" w:pos="216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2520" w:hanging="360"/>
        <w:tabs>
          <w:tab w:val="num" w:pos="25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2880" w:hanging="360"/>
        <w:tabs>
          <w:tab w:val="num" w:pos="288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3240" w:hanging="360"/>
        <w:tabs>
          <w:tab w:val="num" w:pos="324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0"/>
      <w:numFmt w:val="decimal"/>
      <w:suff w:val="tab"/>
      <w:lvlText w:val="%1)"/>
      <w:lvlJc w:val="left"/>
      <w:pPr>
        <w:pStyle w:val="Normal"/>
      </w:pPr>
    </w:lvl>
    <w:lvl w:ilvl="1">
      <w:start w:val="0"/>
      <w:numFmt w:val="decimal"/>
      <w:suff w:val="tab"/>
      <w:lvlText w:val=""/>
      <w:lvlJc w:val="left"/>
      <w:pPr>
        <w:pStyle w:val="Normal"/>
      </w:p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pStyle w:val="Normal"/>
      </w:pPr>
    </w:lvl>
    <w:lvl w:ilvl="1">
      <w:start w:val="8"/>
      <w:numFmt w:val="decimal"/>
      <w:suff w:val="tab"/>
      <w:lvlText w:val="%2)"/>
      <w:lvlJc w:val="left"/>
      <w:pPr>
        <w:pStyle w:val="Normal"/>
      </w:pPr>
    </w:lvl>
    <w:lvl w:ilvl="2">
      <w:start w:val="1"/>
      <w:numFmt w:val="bullet"/>
      <w:suff w:val="tab"/>
      <w:lvlText w:val="В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3">
    <w:multiLevelType w:val="hybridMultilevel"/>
    <w:lvl w:ilvl="0">
      <w:start w:val="1"/>
      <w:numFmt w:val="bullet"/>
      <w:suff w:val="tab"/>
      <w:lvlText w:val="в"/>
      <w:lvlJc w:val="left"/>
      <w:pPr>
        <w:pStyle w:val="Normal"/>
      </w:pPr>
    </w:lvl>
    <w:lvl w:ilvl="1">
      <w:start w:val="1"/>
      <w:numFmt w:val="decimal"/>
      <w:suff w:val="tab"/>
      <w:lvlText w:val="%2)"/>
      <w:lvlJc w:val="left"/>
      <w:pPr>
        <w:pStyle w:val="Normal"/>
      </w:p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4">
    <w:multiLevelType w:val="hybridMultilevel"/>
    <w:lvl w:ilvl="0">
      <w:start w:val="1"/>
      <w:numFmt w:val="bullet"/>
      <w:suff w:val="tab"/>
      <w:lvlText w:val="в"/>
      <w:lvlJc w:val="left"/>
      <w:pPr>
        <w:pStyle w:val="Normal"/>
      </w:pPr>
    </w:lvl>
    <w:lvl w:ilvl="1">
      <w:start w:val="7"/>
      <w:numFmt w:val="decimal"/>
      <w:suff w:val="tab"/>
      <w:lvlText w:val="%2)"/>
      <w:lvlJc w:val="left"/>
      <w:pPr>
        <w:pStyle w:val="Normal"/>
      </w:p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5">
    <w:multiLevelType w:val="hybridMultilevel"/>
    <w:lvl w:ilvl="0">
      <w:start w:val="7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2"/>
      <w:numFmt w:val="upperRoman"/>
      <w:suff w:val="tab"/>
      <w:lvlText w:val="%1."/>
      <w:lvlJc w:val="left"/>
      <w:pPr>
        <w:pStyle w:val="Normal"/>
        <w:ind w:left="180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16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88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0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2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4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76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48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0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8" w:hanging="360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5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Heading1"/>
    <w:link w:val="UserStyle_0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Heading3">
    <w:name w:val="Заголовок 3"/>
    <w:basedOn w:val="Normal"/>
    <w:next w:val="Heading3"/>
    <w:link w:val="UserStyle_1"/>
    <w:rPr>
      <w:b/>
      <w:bCs/>
      <w:sz w:val="27"/>
      <w:szCs w:val="27"/>
    </w:rPr>
    <w:pPr>
      <w:spacing w:after="100" w:afterAutospacing="1" w:before="100" w:beforeAutospacing="1"/>
      <w:outlineLvl w:val="2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ind w:left="283"/>
      <w:spacing w:lineRule="auto" w:line="480" w:after="120"/>
    </w:pPr>
  </w:style>
  <w:style w:type="paragraph" w:styleId="Header">
    <w:name w:val="Верхний колонтитул"/>
    <w:basedOn w:val="Normal"/>
    <w:next w:val="Header"/>
    <w:link w:val="UserStyle_2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UserStyle_3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4"/>
    <w:pPr>
      <w:spacing w:after="120"/>
    </w:pPr>
  </w:style>
  <w:style w:type="paragraph" w:styleId="HtmlNormal">
    <w:name w:val="Обычный (веб)"/>
    <w:basedOn w:val="Normal"/>
    <w:next w:val="HtmlNormal"/>
    <w:link w:val="Normal"/>
    <w:rPr>
      <w:rFonts w:eastAsia="Calibri"/>
      <w:sz w:val="24"/>
      <w:szCs w:val="24"/>
    </w:rPr>
    <w:pPr>
      <w:spacing w:after="100" w:afterAutospacing="1" w:before="100" w:beforeAutospacing="1"/>
    </w:pPr>
  </w:style>
  <w:style w:type="character" w:styleId="UserStyle_5">
    <w:name w:val="Основной текст с отступом Знак"/>
    <w:next w:val="UserStyle_5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5"/>
    <w:rPr>
      <w:sz w:val="24"/>
      <w:szCs w:val="24"/>
    </w:rPr>
    <w:pPr>
      <w:ind w:left="283"/>
      <w:spacing w:after="120"/>
    </w:pPr>
  </w:style>
  <w:style w:type="paragraph" w:styleId="UserStyle_6">
    <w:name w:val="List Paragraph"/>
    <w:basedOn w:val="Normal"/>
    <w:next w:val="UserStyle_6"/>
    <w:link w:val="Normal"/>
    <w:rPr>
      <w:rFonts w:eastAsia="Calibri"/>
      <w:sz w:val="24"/>
      <w:szCs w:val="24"/>
    </w:rPr>
    <w:pPr>
      <w:contextualSpacing w:val="true"/>
      <w:ind w:left="720"/>
    </w:pPr>
  </w:style>
  <w:style w:type="paragraph" w:styleId="UserStyle_7">
    <w:name w:val="ConsPlusNormal"/>
    <w:next w:val="UserStyle_7"/>
    <w:link w:val="UserStyle_8"/>
    <w:rPr>
      <w:rFonts w:ascii="Arial" w:hAnsi="Arial"/>
      <w:lang w:val="ru-RU" w:bidi="ar-SA" w:eastAsia="ru-RU"/>
    </w:rPr>
    <w:pPr>
      <w:widowControl w:val="off"/>
    </w:p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8">
    <w:name w:val="ConsPlusNormal Знак"/>
    <w:next w:val="UserStyle_8"/>
    <w:link w:val="UserStyle_7"/>
    <w:rPr>
      <w:rFonts w:ascii="Arial" w:hAnsi="Arial"/>
      <w:lang w:val="ru-RU" w:bidi="ar-SA" w:eastAsia="ru-RU"/>
    </w:rPr>
  </w:style>
  <w:style w:type="paragraph" w:styleId="UserStyle_10">
    <w:name w:val="ConsPlusTitle"/>
    <w:next w:val="UserStyle_10"/>
    <w:link w:val="Normal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BodyText2">
    <w:name w:val="Основной текст 2"/>
    <w:basedOn w:val="Normal"/>
    <w:next w:val="BodyText2"/>
    <w:link w:val="UserStyle_11"/>
    <w:rPr>
      <w:rFonts w:eastAsia="Calibri"/>
      <w:sz w:val="24"/>
      <w:szCs w:val="24"/>
    </w:rPr>
    <w:pPr>
      <w:spacing w:lineRule="auto" w:line="480" w:after="120"/>
    </w:pPr>
  </w:style>
  <w:style w:type="character" w:styleId="UserStyle_11">
    <w:name w:val="Основной текст 2 Знак"/>
    <w:next w:val="UserStyle_11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UserStyle_12"/>
    <w:rPr>
      <w:sz w:val="24"/>
      <w:szCs w:val="24"/>
      <w:lang w:val="en-US" w:eastAsia="en-US"/>
    </w:rPr>
    <w:pPr>
      <w:contextualSpacing w:val="true"/>
      <w:ind w:left="720"/>
    </w:pPr>
  </w:style>
  <w:style w:type="paragraph" w:styleId="UserStyle_13">
    <w:name w:val="western"/>
    <w:basedOn w:val="Normal"/>
    <w:next w:val="UserStyle_13"/>
    <w:link w:val="Normal"/>
    <w:rPr>
      <w:rFonts w:eastAsia="Calibri"/>
      <w:sz w:val="24"/>
      <w:szCs w:val="24"/>
    </w:rPr>
    <w:pPr>
      <w:spacing w:after="100" w:afterAutospacing="1" w:before="100" w:beforeAutospacing="1"/>
    </w:pPr>
  </w:style>
  <w:style w:type="paragraph" w:styleId="UserStyle_14">
    <w:name w:val="Основной текст с отступом 21"/>
    <w:basedOn w:val="Normal"/>
    <w:next w:val="UserStyle_14"/>
    <w:link w:val="Normal"/>
    <w:rPr>
      <w:sz w:val="28"/>
      <w:lang w:eastAsia="ar-SA"/>
    </w:rPr>
    <w:pPr>
      <w:ind w:left="720" w:hanging="851"/>
      <w:jc w:val="both"/>
    </w:pPr>
  </w:style>
  <w:style w:type="character" w:styleId="UserStyle_15">
    <w:name w:val="Body text_"/>
    <w:next w:val="UserStyle_15"/>
    <w:link w:val="UserStyle_16"/>
    <w:locked/>
    <w:rPr>
      <w:sz w:val="25"/>
      <w:szCs w:val="25"/>
      <w:lang w:bidi="ar-SA"/>
    </w:rPr>
  </w:style>
  <w:style w:type="paragraph" w:styleId="UserStyle_16">
    <w:name w:val="Body text"/>
    <w:basedOn w:val="Normal"/>
    <w:next w:val="UserStyle_16"/>
    <w:link w:val="UserStyle_15"/>
    <w:rPr>
      <w:sz w:val="25"/>
      <w:szCs w:val="25"/>
      <w:lang w:val="en-US" w:eastAsia="en-US"/>
    </w:rPr>
    <w:pPr>
      <w:jc w:val="both"/>
      <w:spacing w:lineRule="exact" w:line="322"/>
      <w:shd w:val="clear" w:fill="FFFFFF" w:color="FFFFFF"/>
    </w:pPr>
  </w:style>
  <w:style w:type="paragraph" w:styleId="Title">
    <w:name w:val="Название"/>
    <w:basedOn w:val="Normal"/>
    <w:next w:val="Title"/>
    <w:link w:val="UserStyle_17"/>
    <w:rPr>
      <w:b/>
      <w:bCs/>
      <w:sz w:val="40"/>
      <w:lang w:val="en-US" w:eastAsia="en-US"/>
    </w:rPr>
    <w:pPr>
      <w:jc w:val="center"/>
      <w:tabs>
        <w:tab w:val="left" w:pos="2280" w:leader="none"/>
      </w:tabs>
    </w:pPr>
  </w:style>
  <w:style w:type="character" w:styleId="UserStyle_18">
    <w:name w:val="Font Style11"/>
    <w:next w:val="UserStyle_18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rPr>
      <w:sz w:val="16"/>
      <w:szCs w:val="16"/>
    </w:rPr>
    <w:pPr>
      <w:spacing w:after="120"/>
    </w:pPr>
  </w:style>
  <w:style w:type="paragraph" w:styleId="UserStyle_19">
    <w:name w:val="ConsPlusNonformat"/>
    <w:next w:val="UserStyle_19"/>
    <w:link w:val="Normal"/>
    <w:rPr>
      <w:rFonts w:ascii="Courier New" w:hAnsi="Courier New" w:eastAsia="Calibri"/>
      <w:lang w:val="ru-RU" w:bidi="ar-SA" w:eastAsia="ru-RU"/>
    </w:rPr>
    <w:pPr>
      <w:widowControl w:val="off"/>
    </w:pPr>
  </w:style>
  <w:style w:type="character" w:styleId="UserStyle_17">
    <w:name w:val="Название Знак"/>
    <w:next w:val="UserStyle_17"/>
    <w:link w:val="Title"/>
    <w:rPr>
      <w:b/>
      <w:bCs/>
      <w:sz w:val="40"/>
    </w:rPr>
  </w:style>
  <w:style w:type="character" w:styleId="UserStyle_20">
    <w:name w:val="Основной текст_"/>
    <w:next w:val="UserStyle_20"/>
    <w:link w:val="UserStyle_21"/>
    <w:locked/>
    <w:rPr>
      <w:shd w:val="clear" w:fill="FFFFFF" w:color="FFFFFF"/>
    </w:rPr>
  </w:style>
  <w:style w:type="paragraph" w:styleId="UserStyle_21">
    <w:name w:val="Основной текст1"/>
    <w:basedOn w:val="Normal"/>
    <w:next w:val="UserStyle_21"/>
    <w:link w:val="UserStyle_20"/>
    <w:rPr>
      <w:lang w:val="en-US" w:eastAsia="en-US"/>
    </w:rPr>
    <w:pPr>
      <w:ind w:firstLine="400"/>
      <w:shd w:val="clear" w:fill="FFFFFF" w:color="FFFFFF"/>
      <w:widowControl w:val="off"/>
    </w:pPr>
  </w:style>
  <w:style w:type="character" w:styleId="UserStyle_4">
    <w:name w:val="Основной текст Знак"/>
    <w:next w:val="UserStyle_4"/>
    <w:link w:val="BodyText"/>
  </w:style>
  <w:style w:type="paragraph" w:styleId="UserStyle_22">
    <w:name w:val="UserStyle_22"/>
    <w:basedOn w:val="Normal"/>
    <w:next w:val="Title"/>
    <w:link w:val="Normal"/>
    <w:rPr>
      <w:b/>
      <w:bCs/>
      <w:sz w:val="40"/>
    </w:rPr>
    <w:pPr>
      <w:jc w:val="center"/>
      <w:tabs>
        <w:tab w:val="left" w:pos="2280" w:leader="none"/>
      </w:tabs>
    </w:pPr>
  </w:style>
  <w:style w:type="paragraph" w:styleId="UserStyle_22">
    <w:name w:val="UserStyle_22"/>
    <w:basedOn w:val="Normal"/>
    <w:next w:val="Title"/>
    <w:link w:val="Normal"/>
    <w:rPr>
      <w:b/>
      <w:bCs/>
      <w:sz w:val="40"/>
    </w:rPr>
    <w:pPr>
      <w:jc w:val="center"/>
      <w:tabs>
        <w:tab w:val="left" w:pos="2280" w:leader="none"/>
      </w:tabs>
    </w:pPr>
  </w:style>
  <w:style w:type="paragraph" w:styleId="UserStyle_22">
    <w:name w:val="UserStyle_22"/>
    <w:basedOn w:val="Normal"/>
    <w:next w:val="Title"/>
    <w:link w:val="Normal"/>
    <w:rPr>
      <w:b/>
      <w:bCs/>
      <w:sz w:val="40"/>
    </w:rPr>
    <w:pPr>
      <w:jc w:val="center"/>
      <w:tabs>
        <w:tab w:val="left" w:pos="2280" w:leader="none"/>
      </w:tabs>
    </w:pPr>
  </w:style>
  <w:style w:type="paragraph" w:styleId="UserStyle_23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23"/>
    <w:link w:val="Normal"/>
    <w:rPr>
      <w:sz w:val="24"/>
      <w:szCs w:val="24"/>
    </w:rPr>
    <w:pPr>
      <w:spacing w:after="100" w:afterAutospacing="1" w:before="100" w:beforeAutospacing="1"/>
    </w:pPr>
  </w:style>
  <w:style w:type="character" w:styleId="UserStyle_24">
    <w:name w:val="fontstyle01"/>
    <w:basedOn w:val="NormalCharacter"/>
    <w:next w:val="UserStyle_24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5">
    <w:name w:val="Основной текст 21"/>
    <w:basedOn w:val="Normal"/>
    <w:next w:val="UserStyle_25"/>
    <w:link w:val="Normal"/>
    <w:rPr>
      <w:rFonts w:ascii="Calibri" w:hAnsi="Calibri" w:eastAsia="Calibri"/>
      <w:sz w:val="22"/>
      <w:szCs w:val="22"/>
      <w:lang w:bidi="hi-IN" w:eastAsia="hi-IN"/>
    </w:rPr>
    <w:pPr>
      <w:ind w:left="567" w:firstLine="567"/>
      <w:jc w:val="both"/>
      <w:spacing w:lineRule="auto" w:line="480" w:after="120"/>
      <w:widowControl w:val="off"/>
    </w:pPr>
  </w:style>
  <w:style w:type="character" w:styleId="UserStyle_26">
    <w:name w:val="Основной текст (4)"/>
    <w:next w:val="UserStyle_26"/>
    <w:link w:val="Normal"/>
    <w:rPr>
      <w:b/>
      <w:bCs/>
      <w:sz w:val="26"/>
      <w:szCs w:val="26"/>
      <w:lang w:bidi="ar-SA"/>
    </w:rPr>
  </w:style>
  <w:style w:type="character" w:styleId="UserStyle_27">
    <w:name w:val="Основной текст (2)_"/>
    <w:basedOn w:val="NormalCharacter"/>
    <w:next w:val="UserStyle_27"/>
    <w:link w:val="UserStyle_28"/>
    <w:locked/>
    <w:rPr>
      <w:b/>
      <w:bCs/>
      <w:sz w:val="25"/>
      <w:szCs w:val="25"/>
      <w:shd w:val="clear" w:fill="FFFFFF" w:color="FFFFFF"/>
    </w:rPr>
  </w:style>
  <w:style w:type="paragraph" w:styleId="UserStyle_28">
    <w:name w:val="Основной текст (2)"/>
    <w:basedOn w:val="Normal"/>
    <w:next w:val="UserStyle_28"/>
    <w:link w:val="UserStyle_27"/>
    <w:rPr>
      <w:b/>
      <w:bCs/>
      <w:sz w:val="25"/>
      <w:szCs w:val="25"/>
    </w:rPr>
    <w:pPr>
      <w:jc w:val="center"/>
      <w:spacing w:lineRule="atLeast" w:line="240" w:after="360" w:before="240"/>
      <w:shd w:val="clear" w:fill="FFFFFF" w:color="FFFFFF"/>
    </w:pPr>
  </w:style>
  <w:style w:type="paragraph" w:styleId="UserStyle_29">
    <w:name w:val="Обычный + По ширине"/>
    <w:basedOn w:val="Normal"/>
    <w:next w:val="UserStyle_29"/>
    <w:link w:val="Normal"/>
    <w:rPr>
      <w:sz w:val="28"/>
      <w:szCs w:val="24"/>
    </w:rPr>
    <w:pPr>
      <w:jc w:val="both"/>
    </w:pPr>
  </w:style>
  <w:style w:type="character" w:styleId="UserStyle_0">
    <w:name w:val="Заголовок 1 Знак"/>
    <w:basedOn w:val="NormalCharacter"/>
    <w:next w:val="UserStyle_0"/>
    <w:link w:val="Heading1"/>
    <w:rPr>
      <w:b/>
      <w:bCs/>
      <w:sz w:val="48"/>
      <w:szCs w:val="48"/>
    </w:rPr>
  </w:style>
  <w:style w:type="character" w:styleId="UserStyle_30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NormalCharacter"/>
    <w:next w:val="UserStyle_30"/>
    <w:link w:val="Normal"/>
  </w:style>
  <w:style w:type="paragraph" w:styleId="User">
    <w:name w:val="Без интервала"/>
    <w:next w:val="User"/>
    <w:link w:val="Normal"/>
    <w:rPr>
      <w:rFonts w:ascii="Calibri" w:hAnsi="Calibri" w:eastAsia="Calibri"/>
      <w:sz w:val="22"/>
      <w:szCs w:val="22"/>
      <w:lang w:val="ru-RU" w:bidi="ar-SA" w:eastAsia="en-US"/>
    </w:rPr>
  </w:style>
  <w:style w:type="character" w:styleId="UserStyle_2">
    <w:name w:val="Верхний колонтитул Знак"/>
    <w:basedOn w:val="NormalCharacter"/>
    <w:next w:val="UserStyle_2"/>
    <w:link w:val="Header"/>
  </w:style>
  <w:style w:type="character" w:styleId="UserStyle_1">
    <w:name w:val="Заголовок 3 Знак"/>
    <w:basedOn w:val="NormalCharacter"/>
    <w:next w:val="UserStyle_1"/>
    <w:link w:val="Heading3"/>
    <w:rPr>
      <w:b/>
      <w:bCs/>
      <w:sz w:val="27"/>
      <w:szCs w:val="27"/>
    </w:rPr>
  </w:style>
  <w:style w:type="character" w:styleId="UserStyle_3">
    <w:name w:val="Текст выноски Знак"/>
    <w:basedOn w:val="NormalCharacter"/>
    <w:next w:val="UserStyle_3"/>
    <w:link w:val="Acetate"/>
    <w:semiHidden/>
    <w:rPr>
      <w:rFonts w:ascii="Tahoma" w:hAnsi="Tahoma"/>
      <w:sz w:val="16"/>
      <w:szCs w:val="16"/>
    </w:rPr>
  </w:style>
  <w:style w:type="paragraph" w:styleId="UserStyle_31">
    <w:name w:val="page_text"/>
    <w:basedOn w:val="Normal"/>
    <w:next w:val="UserStyle_31"/>
    <w:link w:val="Normal"/>
    <w:rPr>
      <w:sz w:val="24"/>
      <w:szCs w:val="24"/>
    </w:rPr>
    <w:pPr>
      <w:spacing w:after="100" w:afterAutospacing="1" w:before="100" w:beforeAutospacing="1"/>
    </w:pPr>
  </w:style>
  <w:style w:type="character" w:styleId="UserStyle_9">
    <w:name w:val="Нижний колонтитул Знак"/>
    <w:basedOn w:val="NormalCharacter"/>
    <w:next w:val="UserStyle_9"/>
    <w:link w:val="Footer"/>
  </w:style>
  <w:style w:type="paragraph" w:styleId="UserStyle_32">
    <w:name w:val="Paragraph Style"/>
    <w:next w:val="UserStyle_32"/>
    <w:link w:val="Normal"/>
    <w:rPr>
      <w:rFonts w:ascii="Arial" w:hAnsi="Arial"/>
      <w:sz w:val="24"/>
      <w:szCs w:val="24"/>
      <w:lang w:val="ru-RU" w:bidi="ar-SA" w:eastAsia="ru-RU"/>
    </w:rPr>
    <w:pPr>
      <w:widowControl w:val="off"/>
    </w:pPr>
  </w:style>
  <w:style w:type="paragraph" w:styleId="UserStyle_33">
    <w:name w:val="u"/>
    <w:basedOn w:val="Normal"/>
    <w:next w:val="UserStyle_33"/>
    <w:link w:val="Normal"/>
    <w:rPr>
      <w:sz w:val="24"/>
      <w:szCs w:val="24"/>
    </w:rPr>
    <w:pPr>
      <w:spacing w:after="100" w:afterAutospacing="1" w:before="100" w:beforeAutospacing="1"/>
    </w:pPr>
  </w:style>
  <w:style w:type="paragraph" w:styleId="UserStyle_34">
    <w:name w:val="ConsNormal"/>
    <w:next w:val="UserStyle_34"/>
    <w:link w:val="Normal"/>
    <w:rPr>
      <w:rFonts w:ascii="Arial" w:hAnsi="Arial"/>
      <w:lang w:val="ru-RU" w:bidi="ar-SA" w:eastAsia="ru-RU"/>
    </w:rPr>
    <w:pPr>
      <w:ind w:firstLine="720"/>
      <w:widowControl w:val="off"/>
    </w:pPr>
  </w:style>
  <w:style w:type="character" w:styleId="UserStyle_35">
    <w:name w:val="grame"/>
    <w:basedOn w:val="NormalCharacter"/>
    <w:next w:val="UserStyle_35"/>
    <w:link w:val="Normal"/>
  </w:style>
  <w:style w:type="paragraph" w:styleId="PlainText">
    <w:name w:val="Текст"/>
    <w:basedOn w:val="Normal"/>
    <w:next w:val="PlainText"/>
    <w:link w:val="UserStyle_36"/>
    <w:rPr>
      <w:rFonts w:ascii="Courier New" w:hAnsi="Courier New"/>
      <w:b/>
      <w:color w:val="000000"/>
    </w:rPr>
  </w:style>
  <w:style w:type="character" w:styleId="UserStyle_36">
    <w:name w:val="Текст Знак"/>
    <w:basedOn w:val="NormalCharacter"/>
    <w:next w:val="UserStyle_36"/>
    <w:link w:val="PlainText"/>
    <w:rPr>
      <w:rFonts w:ascii="Courier New" w:hAnsi="Courier New"/>
      <w:b/>
      <w:color w:val="000000"/>
    </w:rPr>
  </w:style>
  <w:style w:type="paragraph" w:styleId="HtmlPre">
    <w:name w:val="Стандартный HTML"/>
    <w:basedOn w:val="Normal"/>
    <w:next w:val="HtmlPre"/>
    <w:link w:val="UserStyle_37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UserStyle_37">
    <w:name w:val="Стандартный HTML Знак"/>
    <w:basedOn w:val="NormalCharacter"/>
    <w:next w:val="UserStyle_37"/>
    <w:link w:val="HtmlPre"/>
    <w:rPr>
      <w:rFonts w:ascii="Courier New" w:hAnsi="Courier New"/>
    </w:rPr>
  </w:style>
  <w:style w:type="paragraph" w:styleId="UserStyle_38">
    <w:name w:val="Table Paragraph"/>
    <w:basedOn w:val="Normal"/>
    <w:next w:val="UserStyle_38"/>
    <w:link w:val="Normal"/>
    <w:rPr>
      <w:sz w:val="24"/>
      <w:szCs w:val="24"/>
    </w:rPr>
    <w:pPr>
      <w:widowControl w:val="off"/>
    </w:pPr>
  </w:style>
  <w:style w:type="character" w:styleId="UserStyle_39">
    <w:name w:val="Заголовок №3_"/>
    <w:basedOn w:val="NormalCharacter"/>
    <w:next w:val="UserStyle_39"/>
    <w:link w:val="UserStyle_40"/>
    <w:rPr>
      <w:b/>
      <w:bCs/>
      <w:sz w:val="22"/>
      <w:szCs w:val="22"/>
      <w:shd w:val="clear" w:fill="FFFFFF" w:color="FFFFFF"/>
    </w:rPr>
  </w:style>
  <w:style w:type="paragraph" w:styleId="UserStyle_41">
    <w:name w:val="Основной текст4"/>
    <w:basedOn w:val="Normal"/>
    <w:next w:val="UserStyle_41"/>
    <w:link w:val="Normal"/>
    <w:rPr>
      <w:color w:val="000000"/>
      <w:sz w:val="22"/>
      <w:szCs w:val="22"/>
    </w:rPr>
    <w:pPr>
      <w:jc w:val="center"/>
      <w:spacing w:lineRule="exact" w:line="283" w:before="360"/>
      <w:shd w:val="clear" w:fill="FFFFFF" w:color="FFFFFF"/>
      <w:widowControl w:val="off"/>
    </w:pPr>
  </w:style>
  <w:style w:type="paragraph" w:styleId="UserStyle_40">
    <w:name w:val="Заголовок №3"/>
    <w:basedOn w:val="Normal"/>
    <w:next w:val="UserStyle_40"/>
    <w:link w:val="UserStyle_39"/>
    <w:rPr>
      <w:b/>
      <w:bCs/>
      <w:sz w:val="22"/>
      <w:szCs w:val="22"/>
    </w:rPr>
    <w:pPr>
      <w:ind w:hanging="1940"/>
      <w:jc w:val="both"/>
      <w:spacing w:lineRule="atLeast" w:line="0" w:after="300"/>
      <w:shd w:val="clear" w:fill="FFFFFF" w:color="FFFFFF"/>
      <w:widowControl w:val="off"/>
      <w:outlineLvl w:val="2"/>
    </w:pPr>
  </w:style>
  <w:style w:type="character" w:styleId="UserStyle_42">
    <w:name w:val="1139,bqiaagaaeyqcaaagiaiaaaotawaabbsdaaaaaaaaaaaaaaaaaaaaaaaaaaaaaaaaaaaaaaaaaaaaaaaaaaaaaaaaaaaaaaaaaaaaaaaaaaaaaaaaaaaaaaaaaaaaaaaaaaaaaaaaaaaaaaaaaaaaaaaaaaaaaaaaaaaaaaaaaaaaaaaaaaaaaaaaaaaaaaaaaaaaaaaaaaaaaaaaaaaaaaaaaaaaaaaaaaaaaaaa"/>
    <w:basedOn w:val="NormalCharacter"/>
    <w:next w:val="UserStyle_42"/>
    <w:link w:val="Normal"/>
  </w:style>
  <w:style w:type="character" w:styleId="UserStyle_43">
    <w:name w:val="Основной текст + Полужирный;Интервал 3 pt"/>
    <w:next w:val="UserStyle_43"/>
    <w:link w:val="Normal"/>
    <w:rPr>
      <w:rFonts w:ascii="Times New Roman" w:hAnsi="Times New Roman" w:eastAsia="Times New Roman"/>
      <w:b/>
      <w:bCs/>
      <w:spacing w:val="68"/>
      <w:sz w:val="25"/>
      <w:szCs w:val="25"/>
      <w:shd w:val="clear" w:fill="FFFFFF" w:color="FFFFFF"/>
    </w:rPr>
  </w:style>
  <w:style w:type="paragraph" w:styleId="UserStyle_44">
    <w:name w:val="5373,bqiaagaaeyqcaaagiaiaaam7eaaabuuuaaaaaaaaaaaaaaaaaaaaaaaaaaaaaaaaaaaaaaaaaaaaaaaaaaaaaaaaaaaaaaaaaaaaaaaaaaaaaaaaaaaaaaaaaaaaaaaaaaaaaaaaaaaaaaaaaaaaaaaaaaaaaaaaaaaaaaaaaaaaaaaaaaaaaaaaaaaaaaaaaaaaaaaaaaaaaaaaaaaaaaaaaaaaaaaaaaaaaaaa"/>
    <w:basedOn w:val="Normal"/>
    <w:next w:val="UserStyle_44"/>
    <w:link w:val="Normal"/>
    <w:rPr>
      <w:sz w:val="24"/>
      <w:szCs w:val="24"/>
    </w:rPr>
    <w:pPr>
      <w:spacing w:after="100" w:afterAutospacing="1" w:before="100" w:beforeAutospacing="1"/>
    </w:pPr>
  </w:style>
  <w:style w:type="paragraph" w:styleId="UserStyle_45">
    <w:name w:val="8262,bqiaagaaeyqcaaagiaiaaaoahwaaby4faaaaaaaaaaaaaaaaaaaaaaaaaaaaaaaaaaaaaaaaaaaaaaaaaaaaaaaaaaaaaaaaaaaaaaaaaaaaaaaaaaaaaaaaaaaaaaaaaaaaaaaaaaaaaaaaaaaaaaaaaaaaaaaaaaaaaaaaaaaaaaaaaaaaaaaaaaaaaaaaaaaaaaaaaaaaaaaaaaaaaaaaaaaaaaaaaaaaaaaa"/>
    <w:basedOn w:val="Normal"/>
    <w:next w:val="UserStyle_45"/>
    <w:link w:val="Normal"/>
    <w:rPr>
      <w:sz w:val="24"/>
      <w:szCs w:val="24"/>
    </w:rPr>
    <w:pPr>
      <w:spacing w:after="100" w:afterAutospacing="1" w:before="100" w:beforeAutospacing="1"/>
    </w:pPr>
  </w:style>
  <w:style w:type="character" w:styleId="UserStyle_12">
    <w:name w:val="Абзац списка Знак"/>
    <w:next w:val="UserStyle_12"/>
    <w:link w:val="179"/>
    <w:rPr>
      <w:sz w:val="24"/>
      <w:szCs w:val="24"/>
    </w:rPr>
  </w:style>
  <w:style w:type="paragraph" w:styleId="FootnoteText">
    <w:name w:val="Текст сноски"/>
    <w:basedOn w:val="Normal"/>
    <w:next w:val="FootnoteText"/>
    <w:link w:val="UserStyle_46"/>
    <w:rPr>
      <w:rFonts w:ascii="Calibri" w:hAnsi="Calibri" w:eastAsia="Calibri"/>
      <w:lang w:val="en-US" w:eastAsia="en-US"/>
    </w:rPr>
  </w:style>
  <w:style w:type="character" w:styleId="UserStyle_46">
    <w:name w:val="Текст сноски Знак"/>
    <w:basedOn w:val="NormalCharacter"/>
    <w:next w:val="UserStyle_46"/>
    <w:link w:val="FootnoteText"/>
    <w:rPr>
      <w:rFonts w:ascii="Calibri" w:hAnsi="Calibri" w:eastAsia="Calibri"/>
      <w:lang w:val="en-US" w:eastAsia="en-US"/>
    </w:rPr>
  </w:style>
  <w:style w:type="character" w:styleId="FootnoteReference">
    <w:name w:val="Знак сноски"/>
    <w:next w:val="FootnoteReference"/>
    <w:link w:val="Normal"/>
    <w:rPr>
      <w:vertAlign w:val="superscript"/>
    </w:rPr>
  </w:style>
  <w:style w:type="character" w:styleId="UserStyle_47">
    <w:name w:val="frgu-content-accordeon"/>
    <w:basedOn w:val="NormalCharacter"/>
    <w:next w:val="UserStyle_47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